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DD2A" w14:textId="77777777" w:rsidR="00D57151" w:rsidRDefault="00D57151" w:rsidP="00D57151">
      <w:pPr>
        <w:rPr>
          <w:rFonts w:ascii="Times New Roman" w:hAnsi="Times New Roman" w:cs="Times New Roman"/>
          <w:color w:val="000000"/>
          <w:sz w:val="27"/>
          <w:szCs w:val="27"/>
        </w:rPr>
      </w:pPr>
      <w:r>
        <w:rPr>
          <w:rFonts w:ascii="Arial" w:hAnsi="Arial" w:cs="Arial"/>
          <w:color w:val="000000"/>
          <w:sz w:val="27"/>
          <w:szCs w:val="27"/>
        </w:rPr>
        <w:t>Part 1 Experiment description</w:t>
      </w:r>
    </w:p>
    <w:p w14:paraId="2A8B6EFF" w14:textId="77777777" w:rsidR="00D57151" w:rsidRDefault="00D57151" w:rsidP="00D57151">
      <w:pPr>
        <w:rPr>
          <w:rFonts w:ascii="Times New Roman" w:hAnsi="Times New Roman" w:cs="Times New Roman"/>
          <w:color w:val="000000"/>
          <w:sz w:val="27"/>
          <w:szCs w:val="27"/>
        </w:rPr>
      </w:pPr>
      <w:r>
        <w:rPr>
          <w:rFonts w:ascii="Arial" w:hAnsi="Arial" w:cs="Arial"/>
          <w:color w:val="000000"/>
          <w:sz w:val="27"/>
          <w:szCs w:val="27"/>
        </w:rPr>
        <w:t> </w:t>
      </w:r>
    </w:p>
    <w:p w14:paraId="422E0534" w14:textId="77777777" w:rsidR="00D57151" w:rsidRDefault="00D57151" w:rsidP="00D57151">
      <w:pPr>
        <w:pStyle w:val="aa"/>
        <w:spacing w:before="0" w:beforeAutospacing="0" w:after="0" w:afterAutospacing="0"/>
        <w:ind w:firstLine="400"/>
        <w:rPr>
          <w:rFonts w:ascii="Arial" w:hAnsi="Arial" w:cs="Arial"/>
          <w:i/>
          <w:iCs/>
          <w:color w:val="000000"/>
          <w:sz w:val="20"/>
          <w:szCs w:val="20"/>
        </w:rPr>
      </w:pPr>
      <w:r>
        <w:rPr>
          <w:rFonts w:ascii="Arial" w:hAnsi="Arial" w:cs="Arial"/>
          <w:i/>
          <w:iCs/>
          <w:color w:val="000000"/>
          <w:sz w:val="20"/>
          <w:szCs w:val="20"/>
        </w:rPr>
        <w:t>“The minimal information required in this section includes the type of the experiment (such as normal-versus-diseased comparison, time course, dose response, and so on) and the experimental variables, including parameters or conditions tested (such as time, dose, genetic variation or response to a treatment or compound).”</w:t>
      </w:r>
    </w:p>
    <w:p w14:paraId="2B18AC86" w14:textId="21BD7BCE" w:rsidR="00D57151" w:rsidRPr="00484437" w:rsidRDefault="00D57151" w:rsidP="00484437">
      <w:pPr>
        <w:pStyle w:val="aa"/>
        <w:spacing w:before="0" w:beforeAutospacing="0" w:after="0" w:afterAutospacing="0"/>
        <w:ind w:firstLine="400"/>
        <w:rPr>
          <w:rFonts w:ascii="Arial" w:hAnsi="Arial" w:cs="Arial"/>
          <w:i/>
          <w:iCs/>
          <w:color w:val="000000"/>
          <w:sz w:val="20"/>
          <w:szCs w:val="20"/>
        </w:rPr>
      </w:pPr>
      <w:r>
        <w:rPr>
          <w:rFonts w:ascii="Arial" w:hAnsi="Arial" w:cs="Arial"/>
          <w:i/>
          <w:iCs/>
          <w:color w:val="000000"/>
          <w:sz w:val="20"/>
          <w:szCs w:val="20"/>
        </w:rPr>
        <w:t>“this section specifies the experimental relationships between the array and sample entities—that is, which samples and which arrays were used in each hybridization assay. Each of these will be assigned unique identifiers that are cross-referenced with the information provided in the following sections.”</w:t>
      </w:r>
      <w:r>
        <w:rPr>
          <w:rFonts w:ascii="Arial" w:hAnsi="Arial" w:cs="Arial"/>
          <w:color w:val="000000"/>
          <w:sz w:val="27"/>
          <w:szCs w:val="27"/>
        </w:rPr>
        <w:t> </w:t>
      </w:r>
    </w:p>
    <w:p w14:paraId="6C9F5889" w14:textId="5FD2613D" w:rsidR="00D57151" w:rsidRDefault="00D57151" w:rsidP="00D57151">
      <w:pPr>
        <w:ind w:left="720" w:hanging="360"/>
        <w:rPr>
          <w:rFonts w:ascii="Arial" w:hAnsi="Arial" w:cs="Arial"/>
          <w:b/>
          <w:bCs/>
          <w:color w:val="000000"/>
          <w:sz w:val="27"/>
          <w:szCs w:val="27"/>
        </w:rPr>
      </w:pPr>
      <w:r>
        <w:rPr>
          <w:rFonts w:ascii="Times New Roman" w:hAnsi="Times New Roman" w:cs="Times New Roman"/>
          <w:color w:val="000000"/>
          <w:sz w:val="27"/>
          <w:szCs w:val="27"/>
        </w:rPr>
        <w:t>-</w:t>
      </w:r>
      <w:r>
        <w:rPr>
          <w:rFonts w:ascii="Times New Roman" w:hAnsi="Times New Roman" w:cs="Times New Roman"/>
          <w:color w:val="000000"/>
          <w:sz w:val="14"/>
          <w:szCs w:val="14"/>
        </w:rPr>
        <w:t>         </w:t>
      </w:r>
      <w:r w:rsidR="00484437">
        <w:rPr>
          <w:rFonts w:ascii="Arial" w:hAnsi="Arial" w:cs="Arial" w:hint="eastAsia"/>
          <w:b/>
          <w:bCs/>
          <w:color w:val="000000"/>
          <w:sz w:val="27"/>
          <w:szCs w:val="27"/>
        </w:rPr>
        <w:t>tissue</w:t>
      </w:r>
      <w:r>
        <w:rPr>
          <w:rFonts w:ascii="Arial" w:hAnsi="Arial" w:cs="Arial"/>
          <w:b/>
          <w:bCs/>
          <w:color w:val="000000"/>
          <w:sz w:val="27"/>
          <w:szCs w:val="27"/>
        </w:rPr>
        <w:t xml:space="preserve"> type</w:t>
      </w:r>
    </w:p>
    <w:p w14:paraId="24E95394" w14:textId="1F88A2B9" w:rsidR="00484437" w:rsidRPr="00212DEE" w:rsidRDefault="00484437" w:rsidP="00D57151">
      <w:pPr>
        <w:ind w:left="720" w:hanging="360"/>
        <w:rPr>
          <w:rFonts w:ascii="Arial" w:hAnsi="Arial" w:cs="Arial"/>
          <w:color w:val="000000"/>
          <w:sz w:val="24"/>
          <w:szCs w:val="24"/>
        </w:rPr>
      </w:pPr>
      <w:r w:rsidRPr="00212DEE">
        <w:rPr>
          <w:rFonts w:ascii="Arial" w:hAnsi="Arial" w:cs="Arial"/>
          <w:b/>
          <w:bCs/>
          <w:color w:val="000000"/>
          <w:sz w:val="24"/>
          <w:szCs w:val="24"/>
          <w:highlight w:val="yellow"/>
        </w:rPr>
        <w:t>Reply:</w:t>
      </w:r>
      <w:r w:rsidRPr="00212DEE">
        <w:rPr>
          <w:rFonts w:ascii="Arial" w:eastAsia="MinionPro-Regular" w:hAnsi="Arial" w:cs="Arial"/>
          <w:color w:val="000000" w:themeColor="text1"/>
          <w:sz w:val="24"/>
          <w:szCs w:val="24"/>
          <w:highlight w:val="yellow"/>
        </w:rPr>
        <w:t xml:space="preserve"> </w:t>
      </w:r>
      <w:r w:rsidRPr="00212DEE">
        <w:rPr>
          <w:rFonts w:ascii="Arial" w:hAnsi="Arial" w:cs="Arial"/>
          <w:color w:val="000000" w:themeColor="text1"/>
          <w:sz w:val="24"/>
          <w:szCs w:val="24"/>
          <w:highlight w:val="yellow"/>
        </w:rPr>
        <w:t>Normal rat renal tubular epithelial</w:t>
      </w:r>
      <w:r w:rsidRPr="00212DEE">
        <w:rPr>
          <w:rFonts w:ascii="Arial" w:eastAsia="MinionPro-Regular" w:hAnsi="Arial" w:cs="Arial"/>
          <w:color w:val="000000" w:themeColor="text1"/>
          <w:sz w:val="24"/>
          <w:szCs w:val="24"/>
          <w:highlight w:val="yellow"/>
        </w:rPr>
        <w:t xml:space="preserve"> (</w:t>
      </w:r>
      <w:r w:rsidRPr="00212DEE">
        <w:rPr>
          <w:rFonts w:ascii="Arial" w:hAnsi="Arial" w:cs="Arial"/>
          <w:color w:val="000000" w:themeColor="text1"/>
          <w:sz w:val="24"/>
          <w:szCs w:val="24"/>
          <w:highlight w:val="yellow"/>
        </w:rPr>
        <w:t>NRK-52E) cells.</w:t>
      </w:r>
    </w:p>
    <w:p w14:paraId="38146107" w14:textId="57D74BC7" w:rsidR="00D57151" w:rsidRDefault="00D57151" w:rsidP="00D57151">
      <w:pPr>
        <w:ind w:left="720" w:hanging="360"/>
        <w:rPr>
          <w:rFonts w:ascii="Arial" w:hAnsi="Arial" w:cs="Arial"/>
          <w:b/>
          <w:bCs/>
          <w:color w:val="000000"/>
          <w:sz w:val="27"/>
          <w:szCs w:val="27"/>
        </w:rPr>
      </w:pPr>
      <w:r>
        <w:rPr>
          <w:rFonts w:ascii="Times New Roman" w:hAnsi="Times New Roman" w:cs="Times New Roman"/>
          <w:color w:val="000000"/>
          <w:sz w:val="27"/>
          <w:szCs w:val="27"/>
        </w:rPr>
        <w:t>-</w:t>
      </w:r>
      <w:r>
        <w:rPr>
          <w:rFonts w:ascii="Times New Roman" w:hAnsi="Times New Roman" w:cs="Times New Roman"/>
          <w:color w:val="000000"/>
          <w:sz w:val="14"/>
          <w:szCs w:val="14"/>
        </w:rPr>
        <w:t>         </w:t>
      </w:r>
      <w:r>
        <w:rPr>
          <w:rFonts w:ascii="Arial" w:hAnsi="Arial" w:cs="Arial"/>
          <w:b/>
          <w:bCs/>
          <w:color w:val="000000"/>
          <w:sz w:val="27"/>
          <w:szCs w:val="27"/>
        </w:rPr>
        <w:t>experimental variables (runners vs. non-runners, high fat vs. low fat)</w:t>
      </w:r>
    </w:p>
    <w:p w14:paraId="7982F073" w14:textId="049ADABD" w:rsidR="00484437" w:rsidRPr="00212DEE" w:rsidRDefault="00484437" w:rsidP="00D57151">
      <w:pPr>
        <w:ind w:left="720" w:hanging="360"/>
        <w:rPr>
          <w:rFonts w:ascii="Arial" w:hAnsi="Arial" w:cs="Arial"/>
          <w:color w:val="000000"/>
          <w:sz w:val="24"/>
          <w:szCs w:val="24"/>
        </w:rPr>
      </w:pPr>
      <w:bookmarkStart w:id="0" w:name="OLE_LINK1"/>
      <w:bookmarkStart w:id="1" w:name="OLE_LINK2"/>
      <w:bookmarkStart w:id="2" w:name="OLE_LINK9"/>
      <w:r w:rsidRPr="00212DEE">
        <w:rPr>
          <w:rFonts w:ascii="Arial" w:hAnsi="Arial" w:cs="Arial"/>
          <w:b/>
          <w:bCs/>
          <w:color w:val="000000"/>
          <w:sz w:val="24"/>
          <w:szCs w:val="24"/>
          <w:highlight w:val="yellow"/>
        </w:rPr>
        <w:t>Reply:</w:t>
      </w:r>
      <w:r w:rsidRPr="00212DEE">
        <w:rPr>
          <w:rFonts w:ascii="Arial" w:hAnsi="Arial" w:cs="Arial"/>
          <w:color w:val="000000" w:themeColor="text1"/>
          <w:sz w:val="24"/>
          <w:szCs w:val="24"/>
          <w:highlight w:val="yellow"/>
        </w:rPr>
        <w:t xml:space="preserve"> TGF-β1</w:t>
      </w:r>
      <w:bookmarkEnd w:id="0"/>
      <w:r w:rsidRPr="00212DEE">
        <w:rPr>
          <w:rFonts w:ascii="Arial" w:hAnsi="Arial" w:cs="Arial"/>
          <w:color w:val="000000" w:themeColor="text1"/>
          <w:sz w:val="24"/>
          <w:szCs w:val="24"/>
          <w:highlight w:val="yellow"/>
        </w:rPr>
        <w:t>-treated+ shCtrl</w:t>
      </w:r>
      <w:bookmarkEnd w:id="1"/>
      <w:bookmarkEnd w:id="2"/>
      <w:r w:rsidRPr="00212DEE">
        <w:rPr>
          <w:rFonts w:ascii="Arial" w:hAnsi="Arial" w:cs="Arial"/>
          <w:color w:val="000000" w:themeColor="text1"/>
          <w:sz w:val="24"/>
          <w:szCs w:val="24"/>
          <w:highlight w:val="yellow"/>
        </w:rPr>
        <w:t xml:space="preserve"> vs. </w:t>
      </w:r>
      <w:bookmarkStart w:id="3" w:name="OLE_LINK7"/>
      <w:bookmarkStart w:id="4" w:name="OLE_LINK6"/>
      <w:bookmarkStart w:id="5" w:name="OLE_LINK4"/>
      <w:r w:rsidRPr="00212DEE">
        <w:rPr>
          <w:rFonts w:ascii="Arial" w:hAnsi="Arial" w:cs="Arial"/>
          <w:color w:val="000000" w:themeColor="text1"/>
          <w:sz w:val="24"/>
          <w:szCs w:val="24"/>
          <w:highlight w:val="yellow"/>
        </w:rPr>
        <w:t>TGF-β1</w:t>
      </w:r>
      <w:bookmarkEnd w:id="3"/>
      <w:r w:rsidRPr="00212DEE">
        <w:rPr>
          <w:rFonts w:ascii="Arial" w:hAnsi="Arial" w:cs="Arial"/>
          <w:color w:val="000000" w:themeColor="text1"/>
          <w:sz w:val="24"/>
          <w:szCs w:val="24"/>
          <w:highlight w:val="yellow"/>
        </w:rPr>
        <w:t>-treated+sh</w:t>
      </w:r>
      <w:bookmarkStart w:id="6" w:name="OLE_LINK3"/>
      <w:r w:rsidRPr="00212DEE">
        <w:rPr>
          <w:rFonts w:ascii="Arial" w:hAnsi="Arial" w:cs="Arial"/>
          <w:color w:val="000000" w:themeColor="text1"/>
          <w:sz w:val="24"/>
          <w:szCs w:val="24"/>
          <w:highlight w:val="yellow"/>
        </w:rPr>
        <w:t>AMPKα2</w:t>
      </w:r>
      <w:bookmarkEnd w:id="4"/>
      <w:bookmarkEnd w:id="5"/>
      <w:bookmarkEnd w:id="6"/>
      <w:r w:rsidRPr="00212DEE">
        <w:rPr>
          <w:rFonts w:ascii="Arial" w:hAnsi="Arial" w:cs="Arial"/>
          <w:color w:val="000000" w:themeColor="text1"/>
          <w:sz w:val="24"/>
          <w:szCs w:val="24"/>
          <w:highlight w:val="yellow"/>
        </w:rPr>
        <w:t xml:space="preserve"> KD</w:t>
      </w:r>
    </w:p>
    <w:p w14:paraId="00DB1AB2" w14:textId="4B4E7C51" w:rsidR="00D57151" w:rsidRDefault="00D57151" w:rsidP="00D57151">
      <w:pPr>
        <w:ind w:left="720" w:hanging="360"/>
        <w:rPr>
          <w:rFonts w:ascii="Arial" w:hAnsi="Arial" w:cs="Arial"/>
          <w:b/>
          <w:bCs/>
          <w:color w:val="000000"/>
          <w:sz w:val="27"/>
          <w:szCs w:val="27"/>
        </w:rPr>
      </w:pPr>
      <w:r>
        <w:rPr>
          <w:rFonts w:ascii="Times New Roman" w:hAnsi="Times New Roman" w:cs="Times New Roman"/>
          <w:color w:val="000000"/>
          <w:sz w:val="27"/>
          <w:szCs w:val="27"/>
        </w:rPr>
        <w:t>-</w:t>
      </w:r>
      <w:r>
        <w:rPr>
          <w:rFonts w:ascii="Times New Roman" w:hAnsi="Times New Roman" w:cs="Times New Roman"/>
          <w:color w:val="000000"/>
          <w:sz w:val="14"/>
          <w:szCs w:val="14"/>
        </w:rPr>
        <w:t>         </w:t>
      </w:r>
      <w:r>
        <w:rPr>
          <w:rFonts w:ascii="Arial" w:hAnsi="Arial" w:cs="Arial"/>
          <w:b/>
          <w:bCs/>
          <w:color w:val="000000"/>
          <w:sz w:val="27"/>
          <w:szCs w:val="27"/>
        </w:rPr>
        <w:t>n-count</w:t>
      </w:r>
    </w:p>
    <w:p w14:paraId="1D041D46" w14:textId="53EE9D3B" w:rsidR="00484437" w:rsidRPr="00212DEE" w:rsidRDefault="00484437" w:rsidP="00D57151">
      <w:pPr>
        <w:ind w:left="720" w:hanging="360"/>
        <w:rPr>
          <w:rFonts w:ascii="Times New Roman" w:hAnsi="Times New Roman" w:cs="Times New Roman"/>
          <w:color w:val="000000"/>
          <w:sz w:val="24"/>
          <w:szCs w:val="24"/>
        </w:rPr>
      </w:pPr>
      <w:r w:rsidRPr="00212DEE">
        <w:rPr>
          <w:rFonts w:ascii="Arial" w:hAnsi="Arial" w:cs="Arial" w:hint="eastAsia"/>
          <w:b/>
          <w:bCs/>
          <w:color w:val="000000"/>
          <w:sz w:val="24"/>
          <w:szCs w:val="24"/>
          <w:highlight w:val="yellow"/>
        </w:rPr>
        <w:t>R</w:t>
      </w:r>
      <w:r w:rsidRPr="00212DEE">
        <w:rPr>
          <w:rFonts w:ascii="Arial" w:hAnsi="Arial" w:cs="Arial"/>
          <w:b/>
          <w:bCs/>
          <w:color w:val="000000"/>
          <w:sz w:val="24"/>
          <w:szCs w:val="24"/>
          <w:highlight w:val="yellow"/>
        </w:rPr>
        <w:t>eply:3</w:t>
      </w:r>
    </w:p>
    <w:p w14:paraId="709BC746" w14:textId="497A4674" w:rsidR="00D57151" w:rsidRDefault="00D57151" w:rsidP="00D57151">
      <w:pPr>
        <w:ind w:left="720" w:hanging="360"/>
        <w:rPr>
          <w:rFonts w:ascii="Arial" w:hAnsi="Arial" w:cs="Arial"/>
          <w:b/>
          <w:bCs/>
          <w:color w:val="000000"/>
          <w:sz w:val="27"/>
          <w:szCs w:val="27"/>
        </w:rPr>
      </w:pPr>
      <w:r>
        <w:rPr>
          <w:rFonts w:ascii="Times New Roman" w:hAnsi="Times New Roman" w:cs="Times New Roman"/>
          <w:color w:val="000000"/>
          <w:sz w:val="27"/>
          <w:szCs w:val="27"/>
        </w:rPr>
        <w:t>-</w:t>
      </w:r>
      <w:r>
        <w:rPr>
          <w:rFonts w:ascii="Times New Roman" w:hAnsi="Times New Roman" w:cs="Times New Roman"/>
          <w:color w:val="000000"/>
          <w:sz w:val="14"/>
          <w:szCs w:val="14"/>
        </w:rPr>
        <w:t>         </w:t>
      </w:r>
      <w:r>
        <w:rPr>
          <w:rFonts w:ascii="Arial" w:hAnsi="Arial" w:cs="Arial"/>
          <w:b/>
          <w:bCs/>
          <w:color w:val="000000"/>
          <w:sz w:val="27"/>
          <w:szCs w:val="27"/>
        </w:rPr>
        <w:t>tissues used for slide</w:t>
      </w:r>
    </w:p>
    <w:p w14:paraId="72EDA435" w14:textId="3548EEE8" w:rsidR="00484437" w:rsidRPr="00212DEE" w:rsidRDefault="00484437" w:rsidP="00484437">
      <w:pPr>
        <w:ind w:left="720" w:hanging="360"/>
        <w:rPr>
          <w:rFonts w:ascii="Arial" w:hAnsi="Arial" w:cs="Arial"/>
          <w:color w:val="000000"/>
          <w:sz w:val="24"/>
          <w:szCs w:val="24"/>
        </w:rPr>
      </w:pPr>
      <w:r w:rsidRPr="00212DEE">
        <w:rPr>
          <w:rFonts w:ascii="Arial" w:hAnsi="Arial" w:cs="Arial"/>
          <w:b/>
          <w:bCs/>
          <w:color w:val="000000"/>
          <w:sz w:val="24"/>
          <w:szCs w:val="24"/>
          <w:highlight w:val="yellow"/>
        </w:rPr>
        <w:t>Reply:</w:t>
      </w:r>
      <w:r w:rsidRPr="00212DEE">
        <w:rPr>
          <w:rFonts w:ascii="Arial" w:hAnsi="Arial" w:cs="Arial"/>
          <w:color w:val="000000" w:themeColor="text1"/>
          <w:sz w:val="24"/>
          <w:szCs w:val="24"/>
          <w:highlight w:val="yellow"/>
        </w:rPr>
        <w:t xml:space="preserve"> Normal rat renal tubular epithelial</w:t>
      </w:r>
      <w:r w:rsidRPr="00212DEE">
        <w:rPr>
          <w:rFonts w:ascii="Arial" w:eastAsia="MinionPro-Regular" w:hAnsi="Arial" w:cs="Arial"/>
          <w:color w:val="000000" w:themeColor="text1"/>
          <w:sz w:val="24"/>
          <w:szCs w:val="24"/>
          <w:highlight w:val="yellow"/>
        </w:rPr>
        <w:t xml:space="preserve"> (</w:t>
      </w:r>
      <w:r w:rsidRPr="00212DEE">
        <w:rPr>
          <w:rFonts w:ascii="Arial" w:hAnsi="Arial" w:cs="Arial"/>
          <w:color w:val="000000" w:themeColor="text1"/>
          <w:sz w:val="24"/>
          <w:szCs w:val="24"/>
          <w:highlight w:val="yellow"/>
        </w:rPr>
        <w:t>NRK-52E) cells.</w:t>
      </w:r>
    </w:p>
    <w:p w14:paraId="2338B381" w14:textId="77777777" w:rsidR="00D57151" w:rsidRDefault="00D57151" w:rsidP="00D57151">
      <w:pPr>
        <w:ind w:left="720" w:hanging="360"/>
        <w:rPr>
          <w:rFonts w:ascii="Times New Roman" w:hAnsi="Times New Roman" w:cs="Times New Roman"/>
          <w:color w:val="000000"/>
          <w:sz w:val="27"/>
          <w:szCs w:val="27"/>
        </w:rPr>
      </w:pPr>
      <w:r>
        <w:rPr>
          <w:rFonts w:ascii="Times New Roman" w:hAnsi="Times New Roman" w:cs="Times New Roman"/>
          <w:color w:val="000000"/>
          <w:sz w:val="27"/>
          <w:szCs w:val="27"/>
        </w:rPr>
        <w:t>-</w:t>
      </w:r>
      <w:r>
        <w:rPr>
          <w:rFonts w:ascii="Times New Roman" w:hAnsi="Times New Roman" w:cs="Times New Roman"/>
          <w:color w:val="000000"/>
          <w:sz w:val="14"/>
          <w:szCs w:val="14"/>
        </w:rPr>
        <w:t>         </w:t>
      </w:r>
      <w:r>
        <w:rPr>
          <w:rFonts w:ascii="Arial" w:hAnsi="Arial" w:cs="Arial"/>
          <w:b/>
          <w:bCs/>
          <w:color w:val="000000"/>
          <w:sz w:val="27"/>
          <w:szCs w:val="27"/>
        </w:rPr>
        <w:t>mouse age, and other variables (wean weight, pooled samples, etc.)</w:t>
      </w:r>
    </w:p>
    <w:p w14:paraId="0A4B8E75" w14:textId="61779832" w:rsidR="00D72E63" w:rsidRPr="00212DEE" w:rsidRDefault="00A55ADF" w:rsidP="00A55ADF">
      <w:pPr>
        <w:spacing w:line="240" w:lineRule="auto"/>
        <w:ind w:firstLineChars="150" w:firstLine="361"/>
        <w:rPr>
          <w:rFonts w:ascii="Arial" w:eastAsia="宋体" w:hAnsi="Arial" w:cs="Arial"/>
          <w:color w:val="000000"/>
          <w:kern w:val="0"/>
          <w:sz w:val="24"/>
          <w:szCs w:val="24"/>
        </w:rPr>
      </w:pPr>
      <w:r w:rsidRPr="00212DEE">
        <w:rPr>
          <w:rFonts w:ascii="Arial" w:hAnsi="Arial" w:cs="Arial" w:hint="eastAsia"/>
          <w:b/>
          <w:bCs/>
          <w:color w:val="000000"/>
          <w:sz w:val="24"/>
          <w:szCs w:val="24"/>
          <w:highlight w:val="yellow"/>
        </w:rPr>
        <w:t>R</w:t>
      </w:r>
      <w:r w:rsidRPr="00212DEE">
        <w:rPr>
          <w:rFonts w:ascii="Arial" w:hAnsi="Arial" w:cs="Arial"/>
          <w:b/>
          <w:bCs/>
          <w:color w:val="000000"/>
          <w:sz w:val="24"/>
          <w:szCs w:val="24"/>
          <w:highlight w:val="yellow"/>
        </w:rPr>
        <w:t>eply:</w:t>
      </w:r>
      <w:r w:rsidR="005138BD" w:rsidRPr="00212DEE">
        <w:rPr>
          <w:rFonts w:ascii="Arial" w:hAnsi="Arial" w:cs="Arial"/>
          <w:b/>
          <w:bCs/>
          <w:color w:val="000000"/>
          <w:sz w:val="24"/>
          <w:szCs w:val="24"/>
          <w:highlight w:val="yellow"/>
        </w:rPr>
        <w:t xml:space="preserve"> </w:t>
      </w:r>
      <w:r w:rsidRPr="00212DEE">
        <w:rPr>
          <w:rFonts w:ascii="Arial" w:hAnsi="Arial" w:cs="Arial"/>
          <w:b/>
          <w:bCs/>
          <w:color w:val="000000"/>
          <w:sz w:val="24"/>
          <w:szCs w:val="24"/>
          <w:highlight w:val="yellow"/>
        </w:rPr>
        <w:t>N</w:t>
      </w:r>
      <w:r w:rsidR="005138BD" w:rsidRPr="00212DEE">
        <w:rPr>
          <w:rFonts w:ascii="Arial" w:hAnsi="Arial" w:cs="Arial"/>
          <w:b/>
          <w:bCs/>
          <w:color w:val="000000"/>
          <w:sz w:val="24"/>
          <w:szCs w:val="24"/>
          <w:highlight w:val="yellow"/>
        </w:rPr>
        <w:t>o</w:t>
      </w:r>
    </w:p>
    <w:p w14:paraId="61BF1661" w14:textId="0F8C0940" w:rsidR="00EC268F" w:rsidRPr="00EC268F" w:rsidRDefault="00EC268F" w:rsidP="00EC268F">
      <w:pPr>
        <w:spacing w:line="240" w:lineRule="auto"/>
        <w:rPr>
          <w:rFonts w:ascii="Times New Roman" w:eastAsia="宋体" w:hAnsi="Times New Roman" w:cs="Times New Roman"/>
          <w:color w:val="000000"/>
          <w:kern w:val="0"/>
          <w:sz w:val="27"/>
          <w:szCs w:val="27"/>
        </w:rPr>
      </w:pPr>
      <w:r w:rsidRPr="00EC268F">
        <w:rPr>
          <w:rFonts w:ascii="Arial" w:eastAsia="宋体" w:hAnsi="Arial" w:cs="Arial"/>
          <w:color w:val="000000"/>
          <w:kern w:val="0"/>
          <w:sz w:val="27"/>
          <w:szCs w:val="27"/>
        </w:rPr>
        <w:t>Part 2</w:t>
      </w:r>
      <w:r w:rsidRPr="00EC268F">
        <w:rPr>
          <w:rFonts w:ascii="Arial" w:eastAsia="宋体" w:hAnsi="Arial" w:cs="Arial"/>
          <w:b/>
          <w:bCs/>
          <w:color w:val="000000"/>
          <w:kern w:val="0"/>
          <w:sz w:val="27"/>
          <w:szCs w:val="27"/>
        </w:rPr>
        <w:t> </w:t>
      </w:r>
      <w:r w:rsidRPr="00EC268F">
        <w:rPr>
          <w:rFonts w:ascii="Arial" w:eastAsia="宋体" w:hAnsi="Arial" w:cs="Arial"/>
          <w:color w:val="000000"/>
          <w:kern w:val="0"/>
          <w:sz w:val="27"/>
          <w:szCs w:val="27"/>
        </w:rPr>
        <w:t>Array design.</w:t>
      </w:r>
    </w:p>
    <w:p w14:paraId="7ACA63FF"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i/>
          <w:iCs/>
          <w:color w:val="000000"/>
          <w:kern w:val="0"/>
          <w:sz w:val="20"/>
          <w:szCs w:val="20"/>
        </w:rPr>
        <w:t> </w:t>
      </w:r>
    </w:p>
    <w:p w14:paraId="416B28E5"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i/>
          <w:iCs/>
          <w:color w:val="000000"/>
          <w:kern w:val="0"/>
          <w:sz w:val="20"/>
          <w:szCs w:val="20"/>
        </w:rPr>
        <w:t>“The aim of this section is to provide a systematic definition of all arrays used in the experiment, including the genes represented and their physical layout on the array.”</w:t>
      </w:r>
    </w:p>
    <w:p w14:paraId="470CAB63"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i/>
          <w:iCs/>
          <w:color w:val="000000"/>
          <w:kern w:val="0"/>
          <w:sz w:val="20"/>
          <w:szCs w:val="20"/>
        </w:rPr>
        <w:t xml:space="preserve">“The array-type definition includes information common to all arrays of a particular type (such as glass-slide spotted with PCR-amplified cDNA clones) as well as precise descriptions of the physical content of each element (spot or feature). This section consists of three parts: (i) a </w:t>
      </w:r>
      <w:r w:rsidRPr="00954559">
        <w:rPr>
          <w:sz w:val="22"/>
          <w:szCs w:val="22"/>
        </w:rPr>
        <w:t>description of the array as a whole (such as platform type, provider and surface type); (ii) a</w:t>
      </w:r>
      <w:r w:rsidRPr="00EC268F">
        <w:rPr>
          <w:rFonts w:ascii="Arial" w:eastAsia="宋体" w:hAnsi="Arial" w:cs="Arial"/>
          <w:i/>
          <w:iCs/>
          <w:color w:val="000000"/>
          <w:kern w:val="0"/>
          <w:sz w:val="20"/>
          <w:szCs w:val="20"/>
        </w:rPr>
        <w:t xml:space="preserve"> description of each type of element or spot used (properties that are typically common to many elements, such as 'synthesized oligo-nucleotides' or 'PCR products from cDNA clones'); and (iii) a description of the specific properties of each element, such as the DNA sequence and, possibly, quality-control indicators.”</w:t>
      </w:r>
    </w:p>
    <w:p w14:paraId="4C17D8C5"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color w:val="000000"/>
          <w:kern w:val="0"/>
          <w:sz w:val="24"/>
          <w:szCs w:val="24"/>
        </w:rPr>
        <w:t> </w:t>
      </w:r>
    </w:p>
    <w:p w14:paraId="49E3D54F"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Array series</w:t>
      </w:r>
    </w:p>
    <w:p w14:paraId="3EA4E098" w14:textId="77777777" w:rsidR="00EC268F" w:rsidRPr="00EC268F" w:rsidRDefault="00EC268F" w:rsidP="00EC268F">
      <w:pPr>
        <w:spacing w:line="240" w:lineRule="auto"/>
        <w:ind w:left="720" w:hanging="360"/>
        <w:rPr>
          <w:rFonts w:ascii="Arial" w:eastAsia="宋体" w:hAnsi="Arial" w:cs="Arial"/>
          <w:i/>
          <w:iCs/>
          <w:color w:val="000000"/>
          <w:kern w:val="0"/>
          <w:sz w:val="20"/>
          <w:szCs w:val="20"/>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Deconvoluted spot list with gene names</w:t>
      </w:r>
    </w:p>
    <w:p w14:paraId="5648EAF4"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Array type (mouse, human, cDNA, oligo, number of genes)</w:t>
      </w:r>
    </w:p>
    <w:p w14:paraId="487C623F" w14:textId="66D1F2E3" w:rsidR="00954559" w:rsidRPr="00954559" w:rsidRDefault="00EC268F" w:rsidP="00954559">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lastRenderedPageBreak/>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Array size</w:t>
      </w:r>
      <w:r w:rsidR="00CC10F7">
        <w:rPr>
          <w:rFonts w:ascii="Arial" w:eastAsia="宋体" w:hAnsi="Arial" w:cs="Arial"/>
          <w:b/>
          <w:bCs/>
          <w:color w:val="000000"/>
          <w:kern w:val="0"/>
          <w:sz w:val="24"/>
          <w:szCs w:val="24"/>
        </w:rPr>
        <w:t xml:space="preserve"> </w:t>
      </w:r>
    </w:p>
    <w:p w14:paraId="5F63072A" w14:textId="6A91B1BB" w:rsidR="00CF19AB" w:rsidRPr="00952C1B" w:rsidRDefault="00EC268F" w:rsidP="00952C1B">
      <w:pPr>
        <w:spacing w:line="240" w:lineRule="auto"/>
        <w:ind w:left="720" w:hanging="360"/>
        <w:rPr>
          <w:rFonts w:ascii="Arial" w:eastAsia="宋体" w:hAnsi="Arial" w:cs="Arial"/>
          <w:i/>
          <w:iCs/>
          <w:color w:val="000000"/>
          <w:kern w:val="0"/>
          <w:sz w:val="20"/>
          <w:szCs w:val="20"/>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Slide type (and coating)</w:t>
      </w:r>
      <w:r w:rsidR="00CC10F7">
        <w:rPr>
          <w:rFonts w:ascii="Arial" w:eastAsia="宋体" w:hAnsi="Arial" w:cs="Arial"/>
          <w:b/>
          <w:bCs/>
          <w:color w:val="000000"/>
          <w:kern w:val="0"/>
          <w:sz w:val="24"/>
          <w:szCs w:val="24"/>
        </w:rPr>
        <w:t xml:space="preserve"> </w:t>
      </w:r>
    </w:p>
    <w:p w14:paraId="2DD2F606" w14:textId="25454E93" w:rsidR="00A55ADF" w:rsidRPr="00212DEE" w:rsidRDefault="00A55ADF" w:rsidP="00212DEE">
      <w:pPr>
        <w:spacing w:line="240" w:lineRule="auto"/>
        <w:rPr>
          <w:rFonts w:ascii="Arial" w:eastAsia="宋体" w:hAnsi="Arial" w:cs="Arial"/>
          <w:color w:val="000000"/>
          <w:kern w:val="0"/>
          <w:sz w:val="24"/>
          <w:szCs w:val="24"/>
        </w:rPr>
      </w:pPr>
      <w:r w:rsidRPr="00212DEE">
        <w:rPr>
          <w:rFonts w:ascii="Arial" w:eastAsia="宋体" w:hAnsi="Arial" w:cs="Arial"/>
          <w:color w:val="000000"/>
          <w:kern w:val="0"/>
          <w:sz w:val="24"/>
          <w:szCs w:val="24"/>
          <w:highlight w:val="yellow"/>
        </w:rPr>
        <w:t xml:space="preserve">Reply: Affymetrix GeneChip Rat 230 2.0(details see at website </w:t>
      </w:r>
      <w:hyperlink r:id="rId8" w:history="1">
        <w:r w:rsidRPr="00212DEE">
          <w:rPr>
            <w:rStyle w:val="af0"/>
            <w:rFonts w:ascii="Arial" w:eastAsia="宋体" w:hAnsi="Arial" w:cs="Arial"/>
            <w:kern w:val="0"/>
            <w:sz w:val="24"/>
            <w:szCs w:val="24"/>
            <w:highlight w:val="yellow"/>
          </w:rPr>
          <w:t>https://www.thermofisher.com/order/catalog/product/902493?SID=srch-hj-902493</w:t>
        </w:r>
      </w:hyperlink>
      <w:r w:rsidRPr="00212DEE">
        <w:rPr>
          <w:rFonts w:ascii="Arial" w:eastAsia="宋体" w:hAnsi="Arial" w:cs="Arial"/>
          <w:color w:val="000000"/>
          <w:kern w:val="0"/>
          <w:sz w:val="24"/>
          <w:szCs w:val="24"/>
          <w:highlight w:val="yellow"/>
        </w:rPr>
        <w:t xml:space="preserve"> and</w:t>
      </w:r>
      <w:r w:rsidR="00044F3A" w:rsidRPr="00212DEE">
        <w:rPr>
          <w:rFonts w:ascii="Arial" w:eastAsia="宋体" w:hAnsi="Arial" w:cs="Arial"/>
          <w:color w:val="000000"/>
          <w:kern w:val="0"/>
          <w:sz w:val="24"/>
          <w:szCs w:val="24"/>
          <w:highlight w:val="yellow"/>
        </w:rPr>
        <w:t xml:space="preserve"> </w:t>
      </w:r>
      <w:r w:rsidRPr="00212DEE">
        <w:rPr>
          <w:rFonts w:ascii="Arial" w:eastAsia="宋体" w:hAnsi="Arial" w:cs="Arial"/>
          <w:color w:val="000000"/>
          <w:kern w:val="0"/>
          <w:sz w:val="24"/>
          <w:szCs w:val="24"/>
          <w:highlight w:val="yellow"/>
        </w:rPr>
        <w:t>http://www.affymetrix.com/products_services/arrays/specific/rat230-20.affx)</w:t>
      </w:r>
    </w:p>
    <w:p w14:paraId="347F417A" w14:textId="77777777" w:rsidR="00A55ADF" w:rsidRDefault="00A55ADF" w:rsidP="00EC268F">
      <w:pPr>
        <w:spacing w:line="240" w:lineRule="auto"/>
        <w:rPr>
          <w:rFonts w:ascii="Arial" w:eastAsia="宋体" w:hAnsi="Arial" w:cs="Arial"/>
          <w:color w:val="000000"/>
          <w:kern w:val="0"/>
          <w:sz w:val="24"/>
          <w:szCs w:val="24"/>
        </w:rPr>
      </w:pPr>
    </w:p>
    <w:p w14:paraId="03F84F0A" w14:textId="6FC004A6"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color w:val="000000"/>
          <w:kern w:val="0"/>
          <w:sz w:val="24"/>
          <w:szCs w:val="24"/>
        </w:rPr>
        <w:t>Part 3 Samples</w:t>
      </w:r>
    </w:p>
    <w:p w14:paraId="67FCF099" w14:textId="77777777" w:rsidR="00EC268F" w:rsidRPr="00EC268F" w:rsidRDefault="00EC268F" w:rsidP="00EC268F">
      <w:pPr>
        <w:spacing w:line="240" w:lineRule="auto"/>
        <w:rPr>
          <w:rFonts w:ascii="Arial" w:eastAsia="宋体" w:hAnsi="Arial" w:cs="Arial"/>
          <w:i/>
          <w:iCs/>
          <w:color w:val="000000"/>
          <w:kern w:val="0"/>
          <w:sz w:val="20"/>
          <w:szCs w:val="20"/>
        </w:rPr>
      </w:pPr>
      <w:r w:rsidRPr="00B65F15">
        <w:rPr>
          <w:rFonts w:ascii="微软雅黑" w:eastAsia="微软雅黑" w:cs="微软雅黑"/>
          <w:color w:val="000000"/>
          <w:kern w:val="0"/>
        </w:rPr>
        <w:t>“</w:t>
      </w:r>
      <w:r w:rsidRPr="00B65F15">
        <w:rPr>
          <w:rFonts w:ascii="微软雅黑" w:eastAsia="微软雅黑" w:cs="微软雅黑"/>
          <w:color w:val="000000"/>
          <w:kern w:val="0"/>
        </w:rPr>
        <w:t>The MIAME 'sample' concept represents the biological material (or biomaterial) for which the</w:t>
      </w:r>
      <w:r w:rsidRPr="00EC268F">
        <w:rPr>
          <w:rFonts w:ascii="Arial" w:eastAsia="宋体" w:hAnsi="Arial" w:cs="Arial"/>
          <w:i/>
          <w:iCs/>
          <w:color w:val="000000"/>
          <w:kern w:val="0"/>
          <w:sz w:val="20"/>
          <w:szCs w:val="20"/>
        </w:rPr>
        <w:t xml:space="preserve"> gene expression profile is being established. This section is divided into three parts which describe the source of the original sample (such as organism taxonomy and cell type) and any biological </w:t>
      </w:r>
      <w:r w:rsidRPr="00EC268F">
        <w:rPr>
          <w:rFonts w:ascii="Arial" w:eastAsia="宋体" w:hAnsi="Arial" w:cs="Arial"/>
          <w:color w:val="000000"/>
          <w:kern w:val="0"/>
          <w:sz w:val="20"/>
          <w:szCs w:val="20"/>
        </w:rPr>
        <w:t>in vivo</w:t>
      </w:r>
      <w:r w:rsidRPr="00EC268F">
        <w:rPr>
          <w:rFonts w:ascii="Arial" w:eastAsia="宋体" w:hAnsi="Arial" w:cs="Arial"/>
          <w:i/>
          <w:iCs/>
          <w:color w:val="000000"/>
          <w:kern w:val="0"/>
          <w:sz w:val="20"/>
          <w:szCs w:val="20"/>
        </w:rPr>
        <w:t> or </w:t>
      </w:r>
      <w:r w:rsidRPr="00EC268F">
        <w:rPr>
          <w:rFonts w:ascii="Arial" w:eastAsia="宋体" w:hAnsi="Arial" w:cs="Arial"/>
          <w:color w:val="000000"/>
          <w:kern w:val="0"/>
          <w:sz w:val="20"/>
          <w:szCs w:val="20"/>
        </w:rPr>
        <w:t>in vitro</w:t>
      </w:r>
      <w:r w:rsidRPr="00EC268F">
        <w:rPr>
          <w:rFonts w:ascii="Arial" w:eastAsia="宋体" w:hAnsi="Arial" w:cs="Arial"/>
          <w:i/>
          <w:iCs/>
          <w:color w:val="000000"/>
          <w:kern w:val="0"/>
          <w:sz w:val="20"/>
          <w:szCs w:val="20"/>
        </w:rPr>
        <w:t> treatments applied, the technical extraction of the nucleic acids, and their subsequent labeling.”</w:t>
      </w:r>
    </w:p>
    <w:p w14:paraId="6DA6FFBC"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b/>
          <w:bCs/>
          <w:color w:val="000000"/>
          <w:kern w:val="0"/>
          <w:sz w:val="24"/>
          <w:szCs w:val="24"/>
        </w:rPr>
        <w:t> </w:t>
      </w:r>
    </w:p>
    <w:p w14:paraId="3AADCD8D" w14:textId="0CF93012"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Cy3/Cy5 labels for tissues</w:t>
      </w:r>
      <w:r w:rsidR="00CC10F7">
        <w:rPr>
          <w:rFonts w:ascii="Arial" w:eastAsia="宋体" w:hAnsi="Arial" w:cs="Arial"/>
          <w:b/>
          <w:bCs/>
          <w:color w:val="000000"/>
          <w:kern w:val="0"/>
          <w:sz w:val="24"/>
          <w:szCs w:val="24"/>
        </w:rPr>
        <w:t xml:space="preserve"> </w:t>
      </w:r>
    </w:p>
    <w:p w14:paraId="38B3769C"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Dye swap? Or reference control?</w:t>
      </w:r>
    </w:p>
    <w:p w14:paraId="57DA1716"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Labelling protocol used</w:t>
      </w:r>
    </w:p>
    <w:p w14:paraId="2B1D5B9B" w14:textId="7EB53ACA" w:rsidR="00954559" w:rsidRPr="00212DEE" w:rsidRDefault="005138BD" w:rsidP="005138BD">
      <w:pPr>
        <w:spacing w:line="240" w:lineRule="auto"/>
        <w:rPr>
          <w:rFonts w:ascii="Arial" w:eastAsia="宋体" w:hAnsi="Arial" w:cs="Arial"/>
          <w:color w:val="000000"/>
          <w:kern w:val="0"/>
          <w:sz w:val="24"/>
          <w:szCs w:val="24"/>
          <w:highlight w:val="yellow"/>
        </w:rPr>
      </w:pPr>
      <w:r w:rsidRPr="00212DEE">
        <w:rPr>
          <w:rFonts w:ascii="Arial" w:eastAsia="宋体" w:hAnsi="Arial" w:cs="Arial"/>
          <w:b/>
          <w:bCs/>
          <w:color w:val="000000"/>
          <w:kern w:val="0"/>
          <w:sz w:val="24"/>
          <w:szCs w:val="24"/>
          <w:highlight w:val="yellow"/>
        </w:rPr>
        <w:t>Reply:</w:t>
      </w:r>
      <w:r w:rsidR="00954559" w:rsidRPr="00212DEE">
        <w:rPr>
          <w:rFonts w:ascii="Arial" w:eastAsia="宋体" w:hAnsi="Arial" w:cs="Arial"/>
          <w:color w:val="000000"/>
          <w:kern w:val="0"/>
          <w:sz w:val="24"/>
          <w:szCs w:val="24"/>
          <w:highlight w:val="yellow"/>
        </w:rPr>
        <w:t xml:space="preserve"> Affymetrix One-Cycle Target Labeling kit, and Control Reagents kit</w:t>
      </w:r>
      <w:r w:rsidR="00954559" w:rsidRPr="00212DEE">
        <w:rPr>
          <w:rFonts w:ascii="Arial" w:eastAsia="Times New Roman" w:hAnsi="Arial" w:cs="Arial"/>
          <w:color w:val="333333"/>
          <w:kern w:val="0"/>
          <w:sz w:val="24"/>
          <w:szCs w:val="24"/>
          <w:highlight w:val="yellow"/>
        </w:rPr>
        <w:t xml:space="preserve"> were used (Affymetrix, Santa Clara, CA).</w:t>
      </w:r>
    </w:p>
    <w:p w14:paraId="7DADA6CE" w14:textId="5EB54489" w:rsidR="00907161" w:rsidRPr="00FF76FD" w:rsidRDefault="00EC268F" w:rsidP="00907161">
      <w:pPr>
        <w:spacing w:line="240" w:lineRule="auto"/>
        <w:ind w:left="720" w:hanging="360"/>
        <w:rPr>
          <w:rFonts w:ascii="Arial" w:eastAsia="宋体" w:hAnsi="Arial" w:cs="Arial"/>
          <w:b/>
          <w:bCs/>
          <w:color w:val="000000"/>
          <w:kern w:val="0"/>
          <w:sz w:val="24"/>
          <w:szCs w:val="24"/>
        </w:rPr>
      </w:pPr>
      <w:r w:rsidRPr="00FF76FD">
        <w:rPr>
          <w:rFonts w:ascii="Arial" w:eastAsia="宋体" w:hAnsi="Arial" w:cs="Arial"/>
          <w:b/>
          <w:bCs/>
          <w:color w:val="000000"/>
          <w:kern w:val="0"/>
          <w:sz w:val="24"/>
          <w:szCs w:val="24"/>
        </w:rPr>
        <w:t>-     Sample extraction protocol used</w:t>
      </w:r>
    </w:p>
    <w:p w14:paraId="6C685E71" w14:textId="77777777" w:rsidR="00CE6B08" w:rsidRPr="00212DEE" w:rsidRDefault="00CE6B08" w:rsidP="00CE6B08">
      <w:pPr>
        <w:spacing w:line="240" w:lineRule="auto"/>
        <w:rPr>
          <w:rFonts w:ascii="Arial" w:eastAsia="宋体" w:hAnsi="Arial" w:cs="Arial"/>
          <w:b/>
          <w:bCs/>
          <w:color w:val="000000"/>
          <w:kern w:val="0"/>
          <w:sz w:val="24"/>
          <w:szCs w:val="24"/>
        </w:rPr>
      </w:pPr>
      <w:r w:rsidRPr="00212DEE">
        <w:rPr>
          <w:rFonts w:ascii="Arial" w:eastAsia="宋体" w:hAnsi="Arial" w:cs="Arial"/>
          <w:b/>
          <w:bCs/>
          <w:color w:val="000000"/>
          <w:kern w:val="0"/>
          <w:sz w:val="24"/>
          <w:szCs w:val="24"/>
          <w:highlight w:val="yellow"/>
        </w:rPr>
        <w:t>Reply:</w:t>
      </w:r>
    </w:p>
    <w:p w14:paraId="2525250C" w14:textId="6DE4EC4B" w:rsidR="00CE6B08" w:rsidRPr="00212DEE" w:rsidRDefault="00CE6B08" w:rsidP="00CE6B08">
      <w:pPr>
        <w:spacing w:line="240" w:lineRule="auto"/>
        <w:rPr>
          <w:rFonts w:ascii="Arial" w:hAnsi="Arial" w:cs="Arial"/>
          <w:sz w:val="24"/>
          <w:szCs w:val="24"/>
          <w:highlight w:val="yellow"/>
        </w:rPr>
      </w:pPr>
      <w:r w:rsidRPr="00212DEE">
        <w:rPr>
          <w:rFonts w:ascii="Arial" w:hAnsi="Arial" w:cs="Arial"/>
          <w:sz w:val="24"/>
          <w:szCs w:val="24"/>
          <w:highlight w:val="yellow"/>
        </w:rPr>
        <w:t>(1) Collect cells (80% cell density of 6-well plate), centrifuge for 5 minutes at 2000 rpm, remove supernatant, add 1 mL Trizol into cell precipitation, and then stir for 5 minutes at room temperature after full mixing, then transfer to a new 1.5 mL EP tube</w:t>
      </w:r>
      <w:r w:rsidR="00212DEE" w:rsidRPr="00212DEE">
        <w:rPr>
          <w:rFonts w:ascii="Arial" w:hAnsi="Arial" w:cs="Arial"/>
          <w:sz w:val="24"/>
          <w:szCs w:val="24"/>
          <w:highlight w:val="yellow"/>
        </w:rPr>
        <w:t>.</w:t>
      </w:r>
    </w:p>
    <w:p w14:paraId="1D0B12C8" w14:textId="77777777" w:rsidR="00CE6B08" w:rsidRPr="00212DEE" w:rsidRDefault="00CE6B08" w:rsidP="00CE6B08">
      <w:pPr>
        <w:spacing w:line="240" w:lineRule="auto"/>
        <w:rPr>
          <w:rFonts w:ascii="Arial" w:hAnsi="Arial" w:cs="Arial"/>
          <w:sz w:val="24"/>
          <w:szCs w:val="24"/>
          <w:highlight w:val="yellow"/>
        </w:rPr>
      </w:pPr>
      <w:r w:rsidRPr="00212DEE">
        <w:rPr>
          <w:rFonts w:ascii="Arial" w:hAnsi="Arial" w:cs="Arial"/>
          <w:sz w:val="24"/>
          <w:szCs w:val="24"/>
          <w:highlight w:val="yellow"/>
        </w:rPr>
        <w:t>(2) 200 mL chloroform was added to each tube, and the EP tube was reversed up and down by hand for 15 seconds. The EP tube was stationary at room temperature for 8 minutes.</w:t>
      </w:r>
    </w:p>
    <w:p w14:paraId="4CDC38D4" w14:textId="307D3FBE" w:rsidR="00CE6B08" w:rsidRPr="00212DEE" w:rsidRDefault="00CE6B08" w:rsidP="00CE6B08">
      <w:pPr>
        <w:spacing w:line="240" w:lineRule="auto"/>
        <w:rPr>
          <w:rFonts w:ascii="Arial" w:hAnsi="Arial" w:cs="Arial"/>
          <w:sz w:val="24"/>
          <w:szCs w:val="24"/>
          <w:highlight w:val="yellow"/>
        </w:rPr>
      </w:pPr>
      <w:r w:rsidRPr="00212DEE">
        <w:rPr>
          <w:rFonts w:ascii="Arial" w:hAnsi="Arial" w:cs="Arial"/>
          <w:sz w:val="24"/>
          <w:szCs w:val="24"/>
          <w:highlight w:val="yellow"/>
        </w:rPr>
        <w:t>(3) 4</w:t>
      </w:r>
      <w:r w:rsidRPr="00212DEE">
        <w:rPr>
          <w:rFonts w:ascii="微软雅黑" w:eastAsia="微软雅黑" w:hAnsi="微软雅黑" w:cs="微软雅黑" w:hint="eastAsia"/>
          <w:sz w:val="24"/>
          <w:szCs w:val="24"/>
          <w:highlight w:val="yellow"/>
        </w:rPr>
        <w:t>℃</w:t>
      </w:r>
      <w:r w:rsidRPr="00212DEE">
        <w:rPr>
          <w:rFonts w:ascii="Arial" w:hAnsi="Arial" w:cs="Arial"/>
          <w:sz w:val="24"/>
          <w:szCs w:val="24"/>
          <w:highlight w:val="yellow"/>
        </w:rPr>
        <w:t>, 12800 rpm, centrifugation for 15 min.</w:t>
      </w:r>
    </w:p>
    <w:p w14:paraId="377D035E" w14:textId="77777777" w:rsidR="00CE6B08" w:rsidRPr="00212DEE" w:rsidRDefault="00CE6B08" w:rsidP="00CE6B08">
      <w:pPr>
        <w:spacing w:line="240" w:lineRule="auto"/>
        <w:rPr>
          <w:rFonts w:ascii="Arial" w:hAnsi="Arial" w:cs="Arial"/>
          <w:sz w:val="24"/>
          <w:szCs w:val="24"/>
          <w:highlight w:val="yellow"/>
        </w:rPr>
      </w:pPr>
      <w:r w:rsidRPr="00212DEE">
        <w:rPr>
          <w:rFonts w:ascii="Arial" w:hAnsi="Arial" w:cs="Arial"/>
          <w:sz w:val="24"/>
          <w:szCs w:val="24"/>
          <w:highlight w:val="yellow"/>
        </w:rPr>
        <w:t>(4) Absorbing the upper liquid to a new 1.5 mL EP tube, adding isopropanol with equal volume precooling, and then stilling at 4 C for 10 minutes.</w:t>
      </w:r>
    </w:p>
    <w:p w14:paraId="51F70BA2" w14:textId="77777777" w:rsidR="00CE6B08" w:rsidRPr="00212DEE" w:rsidRDefault="00CE6B08" w:rsidP="00CE6B08">
      <w:pPr>
        <w:spacing w:line="240" w:lineRule="auto"/>
        <w:rPr>
          <w:rFonts w:ascii="Arial" w:hAnsi="Arial" w:cs="Arial"/>
          <w:sz w:val="24"/>
          <w:szCs w:val="24"/>
          <w:highlight w:val="yellow"/>
        </w:rPr>
      </w:pPr>
      <w:r w:rsidRPr="00212DEE">
        <w:rPr>
          <w:rFonts w:ascii="Arial" w:hAnsi="Arial" w:cs="Arial"/>
          <w:sz w:val="24"/>
          <w:szCs w:val="24"/>
          <w:highlight w:val="yellow"/>
        </w:rPr>
        <w:t>(5) The supernatant was discarded after centrifugation for 12 minutes at 4 C and 12800 rpm.</w:t>
      </w:r>
    </w:p>
    <w:p w14:paraId="0D862191" w14:textId="77777777" w:rsidR="00CE6B08" w:rsidRPr="00212DEE" w:rsidRDefault="00CE6B08" w:rsidP="00CE6B08">
      <w:pPr>
        <w:spacing w:line="240" w:lineRule="auto"/>
        <w:rPr>
          <w:rFonts w:ascii="Arial" w:hAnsi="Arial" w:cs="Arial"/>
          <w:sz w:val="24"/>
          <w:szCs w:val="24"/>
          <w:highlight w:val="yellow"/>
        </w:rPr>
      </w:pPr>
      <w:r w:rsidRPr="00212DEE">
        <w:rPr>
          <w:rFonts w:ascii="Arial" w:hAnsi="Arial" w:cs="Arial"/>
          <w:sz w:val="24"/>
          <w:szCs w:val="24"/>
          <w:highlight w:val="yellow"/>
        </w:rPr>
        <w:t>(6) Add 1 mL, 75% ethanol (fresh preparation with DEPC water), wash and precipitate.</w:t>
      </w:r>
    </w:p>
    <w:p w14:paraId="6DC277BD" w14:textId="77777777" w:rsidR="00CE6B08" w:rsidRPr="00212DEE" w:rsidRDefault="00CE6B08" w:rsidP="00CE6B08">
      <w:pPr>
        <w:spacing w:line="240" w:lineRule="auto"/>
        <w:rPr>
          <w:rFonts w:ascii="Arial" w:hAnsi="Arial" w:cs="Arial"/>
          <w:sz w:val="24"/>
          <w:szCs w:val="24"/>
          <w:highlight w:val="yellow"/>
        </w:rPr>
      </w:pPr>
      <w:r w:rsidRPr="00212DEE">
        <w:rPr>
          <w:rFonts w:ascii="Arial" w:hAnsi="Arial" w:cs="Arial"/>
          <w:sz w:val="24"/>
          <w:szCs w:val="24"/>
          <w:highlight w:val="yellow"/>
        </w:rPr>
        <w:t>(7) centrifuge at 4, 11800 rpm for 5 minutes and discard most of the supernatants.</w:t>
      </w:r>
    </w:p>
    <w:p w14:paraId="5878731D" w14:textId="77777777" w:rsidR="00CE6B08" w:rsidRPr="00212DEE" w:rsidRDefault="00CE6B08" w:rsidP="00CE6B08">
      <w:pPr>
        <w:spacing w:line="240" w:lineRule="auto"/>
        <w:rPr>
          <w:rFonts w:ascii="Arial" w:hAnsi="Arial" w:cs="Arial"/>
          <w:sz w:val="24"/>
          <w:szCs w:val="24"/>
          <w:highlight w:val="yellow"/>
        </w:rPr>
      </w:pPr>
      <w:r w:rsidRPr="00212DEE">
        <w:rPr>
          <w:rFonts w:ascii="Arial" w:hAnsi="Arial" w:cs="Arial"/>
          <w:sz w:val="24"/>
          <w:szCs w:val="24"/>
          <w:highlight w:val="yellow"/>
        </w:rPr>
        <w:t>(8) centrifuge again for 5 minutes at 4 C and 11800 rpm, discard the supernatant and dry at room temperature.</w:t>
      </w:r>
    </w:p>
    <w:p w14:paraId="616BEC67" w14:textId="0249F362" w:rsidR="00907161" w:rsidRPr="00212DEE" w:rsidRDefault="00CE6B08" w:rsidP="00954559">
      <w:pPr>
        <w:spacing w:line="240" w:lineRule="auto"/>
        <w:rPr>
          <w:rFonts w:ascii="Arial" w:hAnsi="Arial" w:cs="Arial"/>
          <w:sz w:val="24"/>
          <w:szCs w:val="24"/>
        </w:rPr>
      </w:pPr>
      <w:r w:rsidRPr="00212DEE">
        <w:rPr>
          <w:rFonts w:ascii="Arial" w:hAnsi="Arial" w:cs="Arial"/>
          <w:sz w:val="24"/>
          <w:szCs w:val="24"/>
          <w:highlight w:val="yellow"/>
        </w:rPr>
        <w:t xml:space="preserve">(9) When the RNA precipitation is basically transparent, RNase-free water (the volume depends on the amount of RNA precipitation) is added to dissolve </w:t>
      </w:r>
      <w:r w:rsidRPr="00212DEE">
        <w:rPr>
          <w:rFonts w:ascii="Arial" w:hAnsi="Arial" w:cs="Arial"/>
          <w:sz w:val="24"/>
          <w:szCs w:val="24"/>
          <w:highlight w:val="yellow"/>
        </w:rPr>
        <w:lastRenderedPageBreak/>
        <w:t>completely. The concentration and quality of RNA extracted are determined by nanodrop 2000/2000C spectrophotometer.</w:t>
      </w:r>
    </w:p>
    <w:p w14:paraId="04591BE4" w14:textId="77777777" w:rsidR="00EC268F" w:rsidRPr="00EC268F" w:rsidRDefault="00EC268F" w:rsidP="00EC268F">
      <w:pPr>
        <w:spacing w:line="240" w:lineRule="auto"/>
        <w:ind w:left="720" w:hanging="360"/>
        <w:rPr>
          <w:rFonts w:ascii="Arial" w:eastAsia="宋体" w:hAnsi="Arial" w:cs="Arial"/>
          <w:i/>
          <w:iCs/>
          <w:color w:val="000000"/>
          <w:kern w:val="0"/>
          <w:sz w:val="20"/>
          <w:szCs w:val="20"/>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Amount of sample labelled</w:t>
      </w:r>
    </w:p>
    <w:p w14:paraId="0BF03480" w14:textId="77777777" w:rsidR="003D14C7" w:rsidRDefault="00EC268F" w:rsidP="00EC268F">
      <w:pPr>
        <w:spacing w:line="240" w:lineRule="auto"/>
        <w:rPr>
          <w:rFonts w:ascii="Arial" w:eastAsia="宋体" w:hAnsi="Arial" w:cs="Arial"/>
          <w:color w:val="000000"/>
          <w:kern w:val="0"/>
          <w:sz w:val="24"/>
          <w:szCs w:val="24"/>
        </w:rPr>
      </w:pPr>
      <w:r w:rsidRPr="00F62824">
        <w:rPr>
          <w:rFonts w:ascii="Arial" w:eastAsia="宋体" w:hAnsi="Arial" w:cs="Arial"/>
          <w:color w:val="000000"/>
          <w:kern w:val="0"/>
          <w:sz w:val="24"/>
          <w:szCs w:val="24"/>
          <w:highlight w:val="yellow"/>
        </w:rPr>
        <w:t> </w:t>
      </w:r>
      <w:r w:rsidR="00CE6B08">
        <w:rPr>
          <w:rFonts w:ascii="Arial" w:eastAsia="宋体" w:hAnsi="Arial" w:cs="Arial" w:hint="eastAsia"/>
          <w:color w:val="000000"/>
          <w:kern w:val="0"/>
          <w:sz w:val="24"/>
          <w:szCs w:val="24"/>
          <w:highlight w:val="yellow"/>
        </w:rPr>
        <w:t>Reply</w:t>
      </w:r>
      <w:r w:rsidR="00CE6B08">
        <w:rPr>
          <w:rFonts w:ascii="Arial" w:eastAsia="宋体" w:hAnsi="Arial" w:cs="Arial" w:hint="eastAsia"/>
          <w:color w:val="000000"/>
          <w:kern w:val="0"/>
          <w:sz w:val="24"/>
          <w:szCs w:val="24"/>
          <w:highlight w:val="yellow"/>
        </w:rPr>
        <w:t>：</w:t>
      </w:r>
      <w:r w:rsidR="005A418D" w:rsidRPr="00F62824">
        <w:rPr>
          <w:rFonts w:ascii="Arial" w:eastAsia="宋体" w:hAnsi="Arial" w:cs="Arial" w:hint="eastAsia"/>
          <w:color w:val="000000"/>
          <w:kern w:val="0"/>
          <w:sz w:val="24"/>
          <w:szCs w:val="24"/>
          <w:highlight w:val="yellow"/>
        </w:rPr>
        <w:t>10ug</w:t>
      </w:r>
    </w:p>
    <w:p w14:paraId="49728320" w14:textId="6AA66150" w:rsidR="00EC268F" w:rsidRPr="003D14C7" w:rsidRDefault="00EC268F" w:rsidP="00EC268F">
      <w:pPr>
        <w:spacing w:line="240" w:lineRule="auto"/>
        <w:rPr>
          <w:rFonts w:ascii="Arial" w:eastAsia="宋体" w:hAnsi="Arial" w:cs="Arial"/>
          <w:color w:val="000000"/>
          <w:kern w:val="0"/>
          <w:sz w:val="24"/>
          <w:szCs w:val="24"/>
          <w:highlight w:val="yellow"/>
        </w:rPr>
      </w:pPr>
      <w:r w:rsidRPr="00EC268F">
        <w:rPr>
          <w:rFonts w:ascii="Arial" w:eastAsia="宋体" w:hAnsi="Arial" w:cs="Arial"/>
          <w:color w:val="000000"/>
          <w:kern w:val="0"/>
          <w:sz w:val="24"/>
          <w:szCs w:val="24"/>
        </w:rPr>
        <w:t> </w:t>
      </w:r>
    </w:p>
    <w:p w14:paraId="491D3904"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color w:val="000000"/>
          <w:kern w:val="0"/>
          <w:sz w:val="24"/>
          <w:szCs w:val="24"/>
        </w:rPr>
        <w:t>Part 4 Hybridizations</w:t>
      </w:r>
    </w:p>
    <w:p w14:paraId="012138DB"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i/>
          <w:iCs/>
          <w:color w:val="000000"/>
          <w:kern w:val="0"/>
          <w:sz w:val="20"/>
          <w:szCs w:val="20"/>
        </w:rPr>
        <w:t> </w:t>
      </w:r>
    </w:p>
    <w:p w14:paraId="728EDA56"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i/>
          <w:iCs/>
          <w:color w:val="000000"/>
          <w:kern w:val="0"/>
          <w:sz w:val="20"/>
          <w:szCs w:val="20"/>
        </w:rPr>
        <w:t>“This section defines the laboratory conditions under which the hybridizations were carried out. Other than a free-text description of the hybridization protocol, MIAME requires that a number of critical hybridization parameters are explicitly specified: choice of hybridization solution (such as salt and detergent concentrations), nature of the blocking agent, wash procedure, quantity of labeled target used, hybridization time, volume, temperature and descriptions of the hybridization instruments.”</w:t>
      </w:r>
    </w:p>
    <w:p w14:paraId="6D5AF899"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Hybridization protocol</w:t>
      </w:r>
    </w:p>
    <w:p w14:paraId="55FFE56A" w14:textId="76C89D7B" w:rsidR="00907161" w:rsidRPr="00212DEE" w:rsidRDefault="00634D6A" w:rsidP="00F62824">
      <w:pPr>
        <w:spacing w:line="240" w:lineRule="auto"/>
        <w:rPr>
          <w:rFonts w:ascii="Arial" w:eastAsia="宋体" w:hAnsi="Arial" w:cs="Arial"/>
          <w:color w:val="000000"/>
          <w:kern w:val="0"/>
          <w:sz w:val="24"/>
          <w:szCs w:val="24"/>
          <w:highlight w:val="yellow"/>
        </w:rPr>
      </w:pPr>
      <w:r w:rsidRPr="00212DEE">
        <w:rPr>
          <w:rFonts w:ascii="Arial" w:eastAsia="宋体" w:hAnsi="Arial" w:cs="Arial"/>
          <w:b/>
          <w:bCs/>
          <w:color w:val="000000"/>
          <w:kern w:val="0"/>
          <w:sz w:val="24"/>
          <w:szCs w:val="24"/>
          <w:highlight w:val="yellow"/>
        </w:rPr>
        <w:t>Reply</w:t>
      </w:r>
      <w:r w:rsidR="003445D6" w:rsidRPr="00212DEE">
        <w:rPr>
          <w:rFonts w:ascii="Arial" w:eastAsia="宋体" w:hAnsi="Arial" w:cs="Arial"/>
          <w:b/>
          <w:bCs/>
          <w:color w:val="000000"/>
          <w:kern w:val="0"/>
          <w:sz w:val="24"/>
          <w:szCs w:val="24"/>
          <w:highlight w:val="yellow"/>
        </w:rPr>
        <w:t>：</w:t>
      </w:r>
      <w:r w:rsidRPr="00212DEE">
        <w:rPr>
          <w:rFonts w:ascii="Arial" w:eastAsia="宋体" w:hAnsi="Arial" w:cs="Arial"/>
          <w:color w:val="000000"/>
          <w:kern w:val="0"/>
          <w:sz w:val="24"/>
          <w:szCs w:val="24"/>
          <w:highlight w:val="yellow"/>
        </w:rPr>
        <w:t>G</w:t>
      </w:r>
      <w:r w:rsidR="003445D6" w:rsidRPr="00212DEE">
        <w:rPr>
          <w:rFonts w:ascii="Arial" w:eastAsia="宋体" w:hAnsi="Arial" w:cs="Arial"/>
          <w:color w:val="000000"/>
          <w:kern w:val="0"/>
          <w:sz w:val="24"/>
          <w:szCs w:val="24"/>
          <w:highlight w:val="yellow"/>
        </w:rPr>
        <w:t xml:space="preserve">eneChip Hybridization Wash and Stain Kit </w:t>
      </w:r>
      <w:r w:rsidRPr="00212DEE">
        <w:rPr>
          <w:rFonts w:ascii="Arial" w:eastAsia="宋体" w:hAnsi="Arial" w:cs="Arial"/>
          <w:color w:val="000000"/>
          <w:kern w:val="0"/>
          <w:sz w:val="24"/>
          <w:szCs w:val="24"/>
          <w:highlight w:val="yellow"/>
        </w:rPr>
        <w:t>was used</w:t>
      </w:r>
      <w:r w:rsidR="00D22EF0" w:rsidRPr="00212DEE">
        <w:rPr>
          <w:rFonts w:ascii="Arial" w:eastAsia="宋体" w:hAnsi="Arial" w:cs="Arial"/>
          <w:color w:val="000000"/>
          <w:kern w:val="0"/>
          <w:sz w:val="24"/>
          <w:szCs w:val="24"/>
          <w:highlight w:val="yellow"/>
        </w:rPr>
        <w:t xml:space="preserve"> </w:t>
      </w:r>
      <w:r w:rsidRPr="00212DEE">
        <w:rPr>
          <w:rFonts w:ascii="Arial" w:hAnsi="Arial" w:cs="Arial"/>
          <w:color w:val="000000" w:themeColor="text1"/>
          <w:sz w:val="24"/>
          <w:szCs w:val="24"/>
          <w:highlight w:val="yellow"/>
        </w:rPr>
        <w:t>(Affymetrix; Thermo Fisher Scientifc, Inc., MA, USA)</w:t>
      </w:r>
      <w:r w:rsidR="00212DEE">
        <w:rPr>
          <w:rFonts w:ascii="Arial" w:hAnsi="Arial" w:cs="Arial"/>
          <w:color w:val="000000" w:themeColor="text1"/>
          <w:sz w:val="24"/>
          <w:szCs w:val="24"/>
          <w:highlight w:val="yellow"/>
        </w:rPr>
        <w:t>.</w:t>
      </w:r>
    </w:p>
    <w:p w14:paraId="50C4BBFC" w14:textId="6D50954E" w:rsidR="00D71DAE" w:rsidRPr="00212DEE" w:rsidRDefault="00D71DAE" w:rsidP="00D71DAE">
      <w:pPr>
        <w:spacing w:line="240" w:lineRule="auto"/>
        <w:rPr>
          <w:rFonts w:ascii="Arial" w:eastAsia="宋体" w:hAnsi="Arial" w:cs="Arial"/>
          <w:color w:val="000000"/>
          <w:kern w:val="0"/>
          <w:sz w:val="24"/>
          <w:szCs w:val="24"/>
          <w:highlight w:val="yellow"/>
        </w:rPr>
      </w:pPr>
      <w:r w:rsidRPr="00212DEE">
        <w:rPr>
          <w:rFonts w:ascii="Arial" w:eastAsia="宋体" w:hAnsi="Arial" w:cs="Arial"/>
          <w:color w:val="000000"/>
          <w:kern w:val="0"/>
          <w:sz w:val="24"/>
          <w:szCs w:val="24"/>
          <w:highlight w:val="yellow"/>
        </w:rPr>
        <w:t>1</w:t>
      </w:r>
      <w:r w:rsidRPr="00212DEE">
        <w:rPr>
          <w:rFonts w:ascii="Arial" w:eastAsia="宋体" w:hAnsi="Arial" w:cs="Arial"/>
          <w:color w:val="000000"/>
          <w:kern w:val="0"/>
          <w:sz w:val="24"/>
          <w:szCs w:val="24"/>
          <w:highlight w:val="yellow"/>
        </w:rPr>
        <w:t>、</w:t>
      </w:r>
      <w:r w:rsidRPr="00212DEE">
        <w:rPr>
          <w:rFonts w:ascii="Arial" w:eastAsia="宋体" w:hAnsi="Arial" w:cs="Arial"/>
          <w:color w:val="000000"/>
          <w:kern w:val="0"/>
          <w:sz w:val="24"/>
          <w:szCs w:val="24"/>
          <w:highlight w:val="yellow"/>
        </w:rPr>
        <w:t>Hybrid reaction liquid was prepared.</w:t>
      </w:r>
    </w:p>
    <w:p w14:paraId="266C80C6" w14:textId="2F4182A1" w:rsidR="00D71DAE" w:rsidRPr="00212DEE" w:rsidRDefault="00D71DAE" w:rsidP="00D71DAE">
      <w:pPr>
        <w:spacing w:line="240" w:lineRule="auto"/>
        <w:rPr>
          <w:rFonts w:ascii="Arial" w:eastAsia="宋体" w:hAnsi="Arial" w:cs="Arial"/>
          <w:color w:val="000000"/>
          <w:kern w:val="0"/>
          <w:sz w:val="24"/>
          <w:szCs w:val="24"/>
          <w:highlight w:val="yellow"/>
        </w:rPr>
      </w:pPr>
      <w:r w:rsidRPr="00212DEE">
        <w:rPr>
          <w:rFonts w:ascii="Arial" w:eastAsia="宋体" w:hAnsi="Arial" w:cs="Arial"/>
          <w:color w:val="000000"/>
          <w:kern w:val="0"/>
          <w:sz w:val="24"/>
          <w:szCs w:val="24"/>
          <w:highlight w:val="yellow"/>
        </w:rPr>
        <w:t>2</w:t>
      </w:r>
      <w:r w:rsidRPr="00212DEE">
        <w:rPr>
          <w:rFonts w:ascii="Arial" w:eastAsia="宋体" w:hAnsi="Arial" w:cs="Arial"/>
          <w:color w:val="000000"/>
          <w:kern w:val="0"/>
          <w:sz w:val="24"/>
          <w:szCs w:val="24"/>
          <w:highlight w:val="yellow"/>
        </w:rPr>
        <w:t>、</w:t>
      </w:r>
      <w:r w:rsidRPr="00212DEE">
        <w:rPr>
          <w:rFonts w:ascii="Arial" w:eastAsia="宋体" w:hAnsi="Arial" w:cs="Arial"/>
          <w:color w:val="000000"/>
          <w:kern w:val="0"/>
          <w:sz w:val="24"/>
          <w:szCs w:val="24"/>
          <w:highlight w:val="yellow"/>
        </w:rPr>
        <w:t>Hybridization procedure (Table A) is used to heat the hybrid solution.</w:t>
      </w:r>
    </w:p>
    <w:p w14:paraId="2B94F7AF" w14:textId="5631329A" w:rsidR="00D71DAE" w:rsidRPr="00212DEE" w:rsidRDefault="00D71DAE" w:rsidP="00D71DAE">
      <w:pPr>
        <w:spacing w:line="240" w:lineRule="auto"/>
        <w:rPr>
          <w:rFonts w:ascii="Arial" w:eastAsia="宋体" w:hAnsi="Arial" w:cs="Arial"/>
          <w:color w:val="000000"/>
          <w:kern w:val="0"/>
          <w:sz w:val="24"/>
          <w:szCs w:val="24"/>
          <w:highlight w:val="yellow"/>
        </w:rPr>
      </w:pPr>
      <w:r w:rsidRPr="00212DEE">
        <w:rPr>
          <w:rFonts w:ascii="Arial" w:eastAsia="宋体" w:hAnsi="Arial" w:cs="Arial"/>
          <w:color w:val="000000"/>
          <w:kern w:val="0"/>
          <w:sz w:val="24"/>
          <w:szCs w:val="24"/>
          <w:highlight w:val="yellow"/>
        </w:rPr>
        <w:t>3</w:t>
      </w:r>
      <w:r w:rsidRPr="00212DEE">
        <w:rPr>
          <w:rFonts w:ascii="Arial" w:eastAsia="宋体" w:hAnsi="Arial" w:cs="Arial"/>
          <w:color w:val="000000"/>
          <w:kern w:val="0"/>
          <w:sz w:val="24"/>
          <w:szCs w:val="24"/>
          <w:highlight w:val="yellow"/>
        </w:rPr>
        <w:t>、</w:t>
      </w:r>
      <w:r w:rsidRPr="00212DEE">
        <w:rPr>
          <w:rFonts w:ascii="Arial" w:eastAsia="宋体" w:hAnsi="Arial" w:cs="Arial"/>
          <w:color w:val="000000"/>
          <w:kern w:val="0"/>
          <w:sz w:val="24"/>
          <w:szCs w:val="24"/>
          <w:highlight w:val="yellow"/>
        </w:rPr>
        <w:t>At the same time, 130 L pre-hybridization solution was injected into the chip, and the pre-hybridization was conducted at 45 for 10 minutes.</w:t>
      </w:r>
    </w:p>
    <w:p w14:paraId="0CEEC08E" w14:textId="571E2B6F" w:rsidR="00D71DAE" w:rsidRPr="00212DEE" w:rsidRDefault="00D71DAE" w:rsidP="00D71DAE">
      <w:pPr>
        <w:spacing w:line="240" w:lineRule="auto"/>
        <w:rPr>
          <w:rFonts w:ascii="Arial" w:eastAsia="宋体" w:hAnsi="Arial" w:cs="Arial"/>
          <w:color w:val="000000"/>
          <w:kern w:val="0"/>
          <w:sz w:val="24"/>
          <w:szCs w:val="24"/>
          <w:highlight w:val="yellow"/>
        </w:rPr>
      </w:pPr>
      <w:r w:rsidRPr="00212DEE">
        <w:rPr>
          <w:rFonts w:ascii="Arial" w:eastAsia="宋体" w:hAnsi="Arial" w:cs="Arial"/>
          <w:color w:val="000000"/>
          <w:kern w:val="0"/>
          <w:sz w:val="24"/>
          <w:szCs w:val="24"/>
          <w:highlight w:val="yellow"/>
        </w:rPr>
        <w:t>4</w:t>
      </w:r>
      <w:r w:rsidRPr="00212DEE">
        <w:rPr>
          <w:rFonts w:ascii="Arial" w:eastAsia="宋体" w:hAnsi="Arial" w:cs="Arial"/>
          <w:color w:val="000000"/>
          <w:kern w:val="0"/>
          <w:sz w:val="24"/>
          <w:szCs w:val="24"/>
          <w:highlight w:val="yellow"/>
        </w:rPr>
        <w:t>、</w:t>
      </w:r>
      <w:r w:rsidRPr="00212DEE">
        <w:rPr>
          <w:rFonts w:ascii="Arial" w:eastAsia="宋体" w:hAnsi="Arial" w:cs="Arial"/>
          <w:color w:val="000000"/>
          <w:kern w:val="0"/>
          <w:sz w:val="24"/>
          <w:szCs w:val="24"/>
          <w:highlight w:val="yellow"/>
        </w:rPr>
        <w:t>The pre-hybridization solution of the chip was sucked out and 130 l hybridization solution was injected. Put it in the hybridizing furnace, 45 C, 60 rpm for 16 hours (no)</w:t>
      </w:r>
    </w:p>
    <w:p w14:paraId="3E5DC21B" w14:textId="77777777" w:rsidR="00D71DAE" w:rsidRPr="00212DEE" w:rsidRDefault="00D71DAE" w:rsidP="00D71DAE">
      <w:pPr>
        <w:spacing w:line="240" w:lineRule="auto"/>
        <w:rPr>
          <w:rFonts w:ascii="Arial" w:eastAsia="宋体" w:hAnsi="Arial" w:cs="Arial"/>
          <w:color w:val="000000"/>
          <w:kern w:val="0"/>
          <w:sz w:val="24"/>
          <w:szCs w:val="24"/>
          <w:highlight w:val="yellow"/>
        </w:rPr>
      </w:pPr>
      <w:r w:rsidRPr="00212DEE">
        <w:rPr>
          <w:rFonts w:ascii="Arial" w:eastAsia="宋体" w:hAnsi="Arial" w:cs="Arial"/>
          <w:color w:val="000000"/>
          <w:kern w:val="0"/>
          <w:sz w:val="24"/>
          <w:szCs w:val="24"/>
          <w:highlight w:val="yellow"/>
        </w:rPr>
        <w:t>More than 18 hours.</w:t>
      </w:r>
    </w:p>
    <w:p w14:paraId="2DEC5A54" w14:textId="3990F57A" w:rsidR="00D71DAE" w:rsidRPr="00212DEE" w:rsidRDefault="00D71DAE" w:rsidP="00D71DAE">
      <w:pPr>
        <w:spacing w:line="240" w:lineRule="auto"/>
        <w:rPr>
          <w:rFonts w:ascii="Arial" w:eastAsia="宋体" w:hAnsi="Arial" w:cs="Arial"/>
          <w:color w:val="000000"/>
          <w:kern w:val="0"/>
          <w:sz w:val="24"/>
          <w:szCs w:val="24"/>
          <w:highlight w:val="yellow"/>
        </w:rPr>
      </w:pPr>
      <w:r w:rsidRPr="00212DEE">
        <w:rPr>
          <w:rFonts w:ascii="Arial" w:eastAsia="宋体" w:hAnsi="Arial" w:cs="Arial"/>
          <w:color w:val="000000"/>
          <w:kern w:val="0"/>
          <w:sz w:val="24"/>
          <w:szCs w:val="24"/>
          <w:highlight w:val="yellow"/>
        </w:rPr>
        <w:t>5</w:t>
      </w:r>
      <w:r w:rsidRPr="00212DEE">
        <w:rPr>
          <w:rFonts w:ascii="Arial" w:eastAsia="宋体" w:hAnsi="Arial" w:cs="Arial"/>
          <w:color w:val="000000"/>
          <w:kern w:val="0"/>
          <w:sz w:val="24"/>
          <w:szCs w:val="24"/>
          <w:highlight w:val="yellow"/>
        </w:rPr>
        <w:t>、</w:t>
      </w:r>
      <w:r w:rsidRPr="00212DEE">
        <w:rPr>
          <w:rFonts w:ascii="Arial" w:eastAsia="宋体" w:hAnsi="Arial" w:cs="Arial"/>
          <w:color w:val="000000"/>
          <w:kern w:val="0"/>
          <w:sz w:val="24"/>
          <w:szCs w:val="24"/>
          <w:highlight w:val="yellow"/>
        </w:rPr>
        <w:t>After hybridization, the chip was taken out and dyed automatically with GeneChip Fluidics Station 450 instrument.</w:t>
      </w:r>
    </w:p>
    <w:p w14:paraId="720D8CA4" w14:textId="7E54FC6B" w:rsidR="00D71DAE" w:rsidRPr="00212DEE" w:rsidRDefault="00D71DAE" w:rsidP="00D71DAE">
      <w:pPr>
        <w:spacing w:line="240" w:lineRule="auto"/>
        <w:rPr>
          <w:rFonts w:ascii="Arial" w:eastAsia="宋体" w:hAnsi="Arial" w:cs="Arial"/>
          <w:color w:val="000000"/>
          <w:kern w:val="0"/>
          <w:sz w:val="24"/>
          <w:szCs w:val="24"/>
          <w:highlight w:val="yellow"/>
        </w:rPr>
      </w:pPr>
      <w:r w:rsidRPr="00212DEE">
        <w:rPr>
          <w:rFonts w:ascii="Arial" w:eastAsia="宋体" w:hAnsi="Arial" w:cs="Arial"/>
          <w:color w:val="000000"/>
          <w:kern w:val="0"/>
          <w:sz w:val="24"/>
          <w:szCs w:val="24"/>
          <w:highlight w:val="yellow"/>
        </w:rPr>
        <w:t>6</w:t>
      </w:r>
      <w:r w:rsidRPr="00212DEE">
        <w:rPr>
          <w:rFonts w:ascii="Arial" w:eastAsia="宋体" w:hAnsi="Arial" w:cs="Arial"/>
          <w:color w:val="000000"/>
          <w:kern w:val="0"/>
          <w:sz w:val="24"/>
          <w:szCs w:val="24"/>
          <w:highlight w:val="yellow"/>
        </w:rPr>
        <w:t>、</w:t>
      </w:r>
      <w:r w:rsidRPr="00212DEE">
        <w:rPr>
          <w:rFonts w:ascii="Arial" w:eastAsia="宋体" w:hAnsi="Arial" w:cs="Arial"/>
          <w:color w:val="000000"/>
          <w:kern w:val="0"/>
          <w:sz w:val="24"/>
          <w:szCs w:val="24"/>
          <w:highlight w:val="yellow"/>
        </w:rPr>
        <w:t>Scanning after washing and dyeing to obtain data</w:t>
      </w:r>
    </w:p>
    <w:p w14:paraId="5510F9A2" w14:textId="77777777" w:rsidR="00907161" w:rsidRPr="00EC268F" w:rsidRDefault="00907161" w:rsidP="00EC268F">
      <w:pPr>
        <w:spacing w:line="240" w:lineRule="auto"/>
        <w:ind w:left="720" w:hanging="360"/>
        <w:rPr>
          <w:rFonts w:ascii="Arial" w:eastAsia="宋体" w:hAnsi="Arial" w:cs="Arial"/>
          <w:i/>
          <w:iCs/>
          <w:color w:val="000000"/>
          <w:kern w:val="0"/>
          <w:sz w:val="20"/>
          <w:szCs w:val="20"/>
        </w:rPr>
      </w:pPr>
    </w:p>
    <w:p w14:paraId="0745ABCC"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ALL modifications and deviations from the protocol</w:t>
      </w:r>
    </w:p>
    <w:p w14:paraId="222DC798" w14:textId="627686CB" w:rsidR="003445D6" w:rsidRPr="00212DEE" w:rsidRDefault="007557C0" w:rsidP="00F62824">
      <w:pPr>
        <w:spacing w:line="240" w:lineRule="auto"/>
        <w:rPr>
          <w:rFonts w:ascii="Arial" w:eastAsia="宋体" w:hAnsi="Arial" w:cs="Arial"/>
          <w:color w:val="000000"/>
          <w:kern w:val="0"/>
          <w:sz w:val="24"/>
          <w:szCs w:val="24"/>
        </w:rPr>
      </w:pPr>
      <w:r w:rsidRPr="00212DEE">
        <w:rPr>
          <w:rFonts w:ascii="Arial" w:hAnsi="Arial" w:cs="Arial" w:hint="eastAsia"/>
          <w:b/>
          <w:bCs/>
          <w:color w:val="000000"/>
          <w:sz w:val="24"/>
          <w:szCs w:val="24"/>
          <w:highlight w:val="yellow"/>
        </w:rPr>
        <w:t>R</w:t>
      </w:r>
      <w:r w:rsidRPr="00212DEE">
        <w:rPr>
          <w:rFonts w:ascii="Arial" w:hAnsi="Arial" w:cs="Arial"/>
          <w:b/>
          <w:bCs/>
          <w:color w:val="000000"/>
          <w:sz w:val="24"/>
          <w:szCs w:val="24"/>
          <w:highlight w:val="yellow"/>
        </w:rPr>
        <w:t>eply:</w:t>
      </w:r>
      <w:r w:rsidRPr="00212DEE">
        <w:rPr>
          <w:rFonts w:ascii="Arial" w:hAnsi="Arial" w:cs="Arial"/>
          <w:color w:val="000000"/>
          <w:sz w:val="24"/>
          <w:szCs w:val="24"/>
          <w:highlight w:val="yellow"/>
        </w:rPr>
        <w:t xml:space="preserve"> No</w:t>
      </w:r>
      <w:r w:rsidR="00212DEE" w:rsidRPr="00212DEE">
        <w:rPr>
          <w:rFonts w:ascii="Arial" w:hAnsi="Arial" w:cs="Arial"/>
          <w:color w:val="000000"/>
          <w:sz w:val="24"/>
          <w:szCs w:val="24"/>
          <w:highlight w:val="yellow"/>
        </w:rPr>
        <w:t>.</w:t>
      </w:r>
    </w:p>
    <w:p w14:paraId="514EDBDF"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Manual hybridization or automatic chamber?</w:t>
      </w:r>
    </w:p>
    <w:p w14:paraId="4FDA9F44" w14:textId="6040C3C7" w:rsidR="00391E8B" w:rsidRPr="00212DEE" w:rsidRDefault="007557C0" w:rsidP="00212DEE">
      <w:pPr>
        <w:spacing w:line="240" w:lineRule="auto"/>
        <w:rPr>
          <w:rFonts w:ascii="Arial" w:eastAsia="宋体" w:hAnsi="Arial" w:cs="Arial"/>
          <w:color w:val="000000"/>
          <w:kern w:val="0"/>
          <w:sz w:val="24"/>
          <w:szCs w:val="24"/>
          <w:highlight w:val="yellow"/>
        </w:rPr>
      </w:pPr>
      <w:r w:rsidRPr="00212DEE">
        <w:rPr>
          <w:rFonts w:ascii="Arial" w:eastAsia="宋体" w:hAnsi="Arial" w:cs="Arial"/>
          <w:b/>
          <w:bCs/>
          <w:color w:val="000000"/>
          <w:kern w:val="0"/>
          <w:sz w:val="24"/>
          <w:szCs w:val="24"/>
          <w:highlight w:val="yellow"/>
        </w:rPr>
        <w:t>Reply</w:t>
      </w:r>
      <w:r w:rsidR="005A418D" w:rsidRPr="00212DEE">
        <w:rPr>
          <w:rFonts w:ascii="Arial" w:eastAsia="宋体" w:hAnsi="Arial" w:cs="Arial"/>
          <w:b/>
          <w:bCs/>
          <w:color w:val="000000"/>
          <w:kern w:val="0"/>
          <w:sz w:val="24"/>
          <w:szCs w:val="24"/>
          <w:highlight w:val="yellow"/>
        </w:rPr>
        <w:t>：</w:t>
      </w:r>
      <w:r w:rsidR="005A418D" w:rsidRPr="00212DEE">
        <w:rPr>
          <w:rFonts w:ascii="Arial" w:eastAsia="宋体" w:hAnsi="Arial" w:cs="Arial"/>
          <w:color w:val="000000"/>
          <w:kern w:val="0"/>
          <w:sz w:val="24"/>
          <w:szCs w:val="24"/>
          <w:highlight w:val="yellow"/>
        </w:rPr>
        <w:t>automatic chamber</w:t>
      </w:r>
    </w:p>
    <w:p w14:paraId="111CE419"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Number of slides done at the same time</w:t>
      </w:r>
    </w:p>
    <w:p w14:paraId="43B10F1A" w14:textId="6A2C3887" w:rsidR="005A418D" w:rsidRPr="00212DEE" w:rsidRDefault="007557C0" w:rsidP="00212DEE">
      <w:pPr>
        <w:spacing w:line="240" w:lineRule="auto"/>
        <w:rPr>
          <w:rFonts w:ascii="Arial" w:eastAsia="宋体" w:hAnsi="Arial" w:cs="Arial"/>
          <w:color w:val="000000"/>
          <w:kern w:val="0"/>
          <w:sz w:val="24"/>
          <w:szCs w:val="24"/>
          <w:highlight w:val="yellow"/>
        </w:rPr>
      </w:pPr>
      <w:r w:rsidRPr="00212DEE">
        <w:rPr>
          <w:rFonts w:ascii="Arial" w:eastAsia="宋体" w:hAnsi="Arial" w:cs="Arial"/>
          <w:b/>
          <w:bCs/>
          <w:color w:val="000000"/>
          <w:kern w:val="0"/>
          <w:sz w:val="24"/>
          <w:szCs w:val="24"/>
          <w:highlight w:val="yellow"/>
        </w:rPr>
        <w:t>Reply</w:t>
      </w:r>
      <w:r w:rsidR="005A418D" w:rsidRPr="00212DEE">
        <w:rPr>
          <w:rFonts w:ascii="Arial" w:eastAsia="宋体" w:hAnsi="Arial" w:cs="Arial"/>
          <w:b/>
          <w:bCs/>
          <w:color w:val="000000"/>
          <w:kern w:val="0"/>
          <w:sz w:val="24"/>
          <w:szCs w:val="24"/>
          <w:highlight w:val="yellow"/>
        </w:rPr>
        <w:t>：</w:t>
      </w:r>
      <w:r w:rsidR="005A418D" w:rsidRPr="00212DEE">
        <w:rPr>
          <w:rFonts w:ascii="Arial" w:eastAsia="宋体" w:hAnsi="Arial" w:cs="Arial"/>
          <w:color w:val="000000"/>
          <w:kern w:val="0"/>
          <w:sz w:val="24"/>
          <w:szCs w:val="24"/>
          <w:highlight w:val="yellow"/>
        </w:rPr>
        <w:t>3</w:t>
      </w:r>
      <w:r w:rsidRPr="00212DEE">
        <w:rPr>
          <w:rFonts w:ascii="Arial" w:eastAsia="宋体" w:hAnsi="Arial" w:cs="Arial"/>
          <w:color w:val="000000"/>
          <w:kern w:val="0"/>
          <w:sz w:val="24"/>
          <w:szCs w:val="24"/>
          <w:highlight w:val="yellow"/>
        </w:rPr>
        <w:t xml:space="preserve"> </w:t>
      </w:r>
      <w:r w:rsidR="005A418D" w:rsidRPr="00212DEE">
        <w:rPr>
          <w:rFonts w:ascii="Arial" w:eastAsia="宋体" w:hAnsi="Arial" w:cs="Arial"/>
          <w:color w:val="000000"/>
          <w:kern w:val="0"/>
          <w:sz w:val="24"/>
          <w:szCs w:val="24"/>
          <w:highlight w:val="yellow"/>
        </w:rPr>
        <w:t>vs</w:t>
      </w:r>
      <w:r w:rsidRPr="00212DEE">
        <w:rPr>
          <w:rFonts w:ascii="Arial" w:eastAsia="宋体" w:hAnsi="Arial" w:cs="Arial"/>
          <w:color w:val="000000"/>
          <w:kern w:val="0"/>
          <w:sz w:val="24"/>
          <w:szCs w:val="24"/>
          <w:highlight w:val="yellow"/>
        </w:rPr>
        <w:t xml:space="preserve">. </w:t>
      </w:r>
      <w:r w:rsidR="005A418D" w:rsidRPr="00212DEE">
        <w:rPr>
          <w:rFonts w:ascii="Arial" w:eastAsia="宋体" w:hAnsi="Arial" w:cs="Arial"/>
          <w:color w:val="000000"/>
          <w:kern w:val="0"/>
          <w:sz w:val="24"/>
          <w:szCs w:val="24"/>
          <w:highlight w:val="yellow"/>
        </w:rPr>
        <w:t>3</w:t>
      </w:r>
      <w:r w:rsidR="005A418D" w:rsidRPr="00212DEE">
        <w:rPr>
          <w:rFonts w:ascii="Arial" w:eastAsia="宋体" w:hAnsi="Arial" w:cs="Arial"/>
          <w:color w:val="000000"/>
          <w:kern w:val="0"/>
          <w:sz w:val="24"/>
          <w:szCs w:val="24"/>
          <w:highlight w:val="yellow"/>
        </w:rPr>
        <w:t>，</w:t>
      </w:r>
      <w:r w:rsidR="005A418D" w:rsidRPr="00212DEE">
        <w:rPr>
          <w:rFonts w:ascii="Arial" w:eastAsia="宋体" w:hAnsi="Arial" w:cs="Arial"/>
          <w:color w:val="000000"/>
          <w:kern w:val="0"/>
          <w:sz w:val="24"/>
          <w:szCs w:val="24"/>
          <w:highlight w:val="yellow"/>
        </w:rPr>
        <w:t>6</w:t>
      </w:r>
      <w:r w:rsidRPr="00212DEE">
        <w:rPr>
          <w:rFonts w:ascii="Arial" w:eastAsia="宋体" w:hAnsi="Arial" w:cs="Arial"/>
          <w:color w:val="000000"/>
          <w:kern w:val="0"/>
          <w:sz w:val="24"/>
          <w:szCs w:val="24"/>
          <w:highlight w:val="yellow"/>
        </w:rPr>
        <w:t xml:space="preserve"> slides</w:t>
      </w:r>
    </w:p>
    <w:p w14:paraId="7A9D2458" w14:textId="5FB5CB89" w:rsidR="00EC268F" w:rsidRPr="00E0248E" w:rsidRDefault="00E0248E" w:rsidP="00E0248E">
      <w:pPr>
        <w:pStyle w:val="a3"/>
        <w:numPr>
          <w:ilvl w:val="0"/>
          <w:numId w:val="1"/>
        </w:numPr>
        <w:spacing w:line="240" w:lineRule="auto"/>
        <w:ind w:firstLineChars="0"/>
        <w:rPr>
          <w:rFonts w:ascii="Arial" w:eastAsia="宋体" w:hAnsi="Arial" w:cs="Arial"/>
          <w:b/>
          <w:bCs/>
          <w:color w:val="000000"/>
          <w:kern w:val="0"/>
          <w:sz w:val="24"/>
          <w:szCs w:val="24"/>
        </w:rPr>
      </w:pPr>
      <w:r>
        <w:rPr>
          <w:rFonts w:ascii="Times New Roman" w:eastAsia="宋体" w:hAnsi="Times New Roman" w:cs="Times New Roman" w:hint="eastAsia"/>
          <w:color w:val="000000"/>
          <w:kern w:val="0"/>
          <w:sz w:val="14"/>
          <w:szCs w:val="14"/>
        </w:rPr>
        <w:t xml:space="preserve"> </w:t>
      </w:r>
      <w:r w:rsidR="00EC268F" w:rsidRPr="00E0248E">
        <w:rPr>
          <w:rFonts w:ascii="Times New Roman" w:eastAsia="宋体" w:hAnsi="Times New Roman" w:cs="Times New Roman"/>
          <w:color w:val="000000"/>
          <w:kern w:val="0"/>
          <w:sz w:val="14"/>
          <w:szCs w:val="14"/>
        </w:rPr>
        <w:t>         </w:t>
      </w:r>
      <w:r w:rsidR="00EC268F" w:rsidRPr="00E0248E">
        <w:rPr>
          <w:rFonts w:ascii="Arial" w:eastAsia="宋体" w:hAnsi="Arial" w:cs="Arial"/>
          <w:b/>
          <w:bCs/>
          <w:color w:val="000000"/>
          <w:kern w:val="0"/>
          <w:sz w:val="24"/>
          <w:szCs w:val="24"/>
        </w:rPr>
        <w:t>Hyb time</w:t>
      </w:r>
    </w:p>
    <w:p w14:paraId="7BAEFD86" w14:textId="4D47A808" w:rsidR="003445D6" w:rsidRPr="00212DEE" w:rsidRDefault="007557C0" w:rsidP="00212DEE">
      <w:pPr>
        <w:spacing w:line="240" w:lineRule="auto"/>
        <w:rPr>
          <w:rFonts w:ascii="Arial" w:eastAsia="宋体" w:hAnsi="Arial" w:cs="Arial"/>
          <w:color w:val="000000"/>
          <w:kern w:val="0"/>
          <w:sz w:val="24"/>
          <w:szCs w:val="24"/>
          <w:highlight w:val="yellow"/>
        </w:rPr>
      </w:pPr>
      <w:r w:rsidRPr="00212DEE">
        <w:rPr>
          <w:rFonts w:ascii="Arial" w:eastAsia="宋体" w:hAnsi="Arial" w:cs="Arial" w:hint="eastAsia"/>
          <w:b/>
          <w:bCs/>
          <w:color w:val="000000"/>
          <w:kern w:val="0"/>
          <w:sz w:val="24"/>
          <w:szCs w:val="24"/>
          <w:highlight w:val="yellow"/>
        </w:rPr>
        <w:t>Reply</w:t>
      </w:r>
      <w:r w:rsidR="00212DEE" w:rsidRPr="00212DEE">
        <w:rPr>
          <w:rFonts w:ascii="Arial" w:eastAsia="宋体" w:hAnsi="Arial" w:cs="Arial" w:hint="eastAsia"/>
          <w:b/>
          <w:bCs/>
          <w:color w:val="000000"/>
          <w:kern w:val="0"/>
          <w:sz w:val="24"/>
          <w:szCs w:val="24"/>
          <w:highlight w:val="yellow"/>
        </w:rPr>
        <w:t>:</w:t>
      </w:r>
      <w:r w:rsidR="005A418D" w:rsidRPr="00212DEE">
        <w:rPr>
          <w:rFonts w:ascii="Arial" w:eastAsia="宋体" w:hAnsi="Arial" w:cs="Arial" w:hint="eastAsia"/>
          <w:color w:val="000000"/>
          <w:kern w:val="0"/>
          <w:sz w:val="24"/>
          <w:szCs w:val="24"/>
          <w:highlight w:val="yellow"/>
        </w:rPr>
        <w:t>14h-16h</w:t>
      </w:r>
      <w:r w:rsidR="00212DEE">
        <w:rPr>
          <w:rFonts w:ascii="Arial" w:eastAsia="宋体" w:hAnsi="Arial" w:cs="Arial"/>
          <w:color w:val="000000"/>
          <w:kern w:val="0"/>
          <w:sz w:val="24"/>
          <w:szCs w:val="24"/>
          <w:highlight w:val="yellow"/>
        </w:rPr>
        <w:t>.</w:t>
      </w:r>
    </w:p>
    <w:p w14:paraId="0340F964"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Number of washes</w:t>
      </w:r>
    </w:p>
    <w:p w14:paraId="5C6BCBC0" w14:textId="26846530" w:rsidR="003445D6" w:rsidRPr="00212DEE" w:rsidRDefault="007557C0" w:rsidP="00A902F9">
      <w:pPr>
        <w:spacing w:line="240" w:lineRule="auto"/>
        <w:rPr>
          <w:rFonts w:ascii="Arial" w:eastAsia="宋体" w:hAnsi="Arial" w:cs="Arial"/>
          <w:color w:val="000000"/>
          <w:kern w:val="0"/>
          <w:sz w:val="24"/>
          <w:szCs w:val="24"/>
          <w:highlight w:val="yellow"/>
        </w:rPr>
      </w:pPr>
      <w:r w:rsidRPr="00212DEE">
        <w:rPr>
          <w:rFonts w:ascii="Arial" w:eastAsia="宋体" w:hAnsi="Arial" w:cs="Arial"/>
          <w:b/>
          <w:bCs/>
          <w:color w:val="000000"/>
          <w:kern w:val="0"/>
          <w:sz w:val="24"/>
          <w:szCs w:val="24"/>
          <w:highlight w:val="yellow"/>
        </w:rPr>
        <w:t>Reply</w:t>
      </w:r>
      <w:r w:rsidR="00212DEE" w:rsidRPr="00212DEE">
        <w:rPr>
          <w:rFonts w:ascii="Arial" w:eastAsia="宋体" w:hAnsi="Arial" w:cs="Arial" w:hint="eastAsia"/>
          <w:b/>
          <w:bCs/>
          <w:color w:val="000000"/>
          <w:kern w:val="0"/>
          <w:sz w:val="24"/>
          <w:szCs w:val="24"/>
          <w:highlight w:val="yellow"/>
        </w:rPr>
        <w:t>:</w:t>
      </w:r>
      <w:r w:rsidR="005A418D" w:rsidRPr="00212DEE">
        <w:rPr>
          <w:rFonts w:ascii="Arial" w:eastAsia="宋体" w:hAnsi="Arial" w:cs="Arial"/>
          <w:color w:val="000000"/>
          <w:kern w:val="0"/>
          <w:sz w:val="24"/>
          <w:szCs w:val="24"/>
          <w:highlight w:val="yellow"/>
        </w:rPr>
        <w:t>3</w:t>
      </w:r>
      <w:r w:rsidRPr="00212DEE">
        <w:rPr>
          <w:rFonts w:ascii="Arial" w:eastAsia="宋体" w:hAnsi="Arial" w:cs="Arial"/>
          <w:color w:val="000000"/>
          <w:kern w:val="0"/>
          <w:sz w:val="24"/>
          <w:szCs w:val="24"/>
          <w:highlight w:val="yellow"/>
        </w:rPr>
        <w:t xml:space="preserve"> times</w:t>
      </w:r>
      <w:r w:rsidR="00212DEE">
        <w:rPr>
          <w:rFonts w:ascii="Arial" w:eastAsia="宋体" w:hAnsi="Arial" w:cs="Arial"/>
          <w:color w:val="000000"/>
          <w:kern w:val="0"/>
          <w:sz w:val="24"/>
          <w:szCs w:val="24"/>
          <w:highlight w:val="yellow"/>
        </w:rPr>
        <w:t>.</w:t>
      </w:r>
    </w:p>
    <w:p w14:paraId="2E7475D1"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Amount of labelled sample hybridized</w:t>
      </w:r>
    </w:p>
    <w:p w14:paraId="459EA4E0" w14:textId="402AB2E9" w:rsidR="00EC268F" w:rsidRPr="00212DEE" w:rsidRDefault="007557C0" w:rsidP="00EC268F">
      <w:pPr>
        <w:spacing w:line="240" w:lineRule="auto"/>
        <w:rPr>
          <w:rFonts w:ascii="Arial" w:eastAsia="宋体" w:hAnsi="Arial" w:cs="Arial"/>
          <w:color w:val="000000"/>
          <w:kern w:val="0"/>
          <w:sz w:val="24"/>
          <w:szCs w:val="24"/>
          <w:highlight w:val="yellow"/>
        </w:rPr>
      </w:pPr>
      <w:r w:rsidRPr="00212DEE">
        <w:rPr>
          <w:rFonts w:ascii="Arial" w:eastAsia="宋体" w:hAnsi="Arial" w:cs="Arial" w:hint="eastAsia"/>
          <w:b/>
          <w:bCs/>
          <w:color w:val="000000"/>
          <w:kern w:val="0"/>
          <w:sz w:val="24"/>
          <w:szCs w:val="24"/>
          <w:highlight w:val="yellow"/>
        </w:rPr>
        <w:t>Reply</w:t>
      </w:r>
      <w:r w:rsidR="005A418D" w:rsidRPr="00212DEE">
        <w:rPr>
          <w:rFonts w:ascii="Arial" w:eastAsia="宋体" w:hAnsi="Arial" w:cs="Arial" w:hint="eastAsia"/>
          <w:b/>
          <w:bCs/>
          <w:color w:val="000000"/>
          <w:kern w:val="0"/>
          <w:sz w:val="24"/>
          <w:szCs w:val="24"/>
          <w:highlight w:val="yellow"/>
        </w:rPr>
        <w:t>：</w:t>
      </w:r>
      <w:r w:rsidR="005A418D" w:rsidRPr="00F62824">
        <w:rPr>
          <w:rFonts w:ascii="Arial" w:eastAsia="宋体" w:hAnsi="Arial" w:cs="Arial" w:hint="eastAsia"/>
          <w:color w:val="000000"/>
          <w:kern w:val="0"/>
          <w:sz w:val="24"/>
          <w:szCs w:val="24"/>
          <w:highlight w:val="yellow"/>
        </w:rPr>
        <w:t>130ul</w:t>
      </w:r>
      <w:r w:rsidR="00212DEE">
        <w:rPr>
          <w:rFonts w:ascii="Arial" w:eastAsia="宋体" w:hAnsi="Arial" w:cs="Arial"/>
          <w:color w:val="000000"/>
          <w:kern w:val="0"/>
          <w:sz w:val="24"/>
          <w:szCs w:val="24"/>
          <w:highlight w:val="yellow"/>
        </w:rPr>
        <w:t>.</w:t>
      </w:r>
      <w:r w:rsidR="00952C1B" w:rsidRPr="00F62824">
        <w:rPr>
          <w:rFonts w:ascii="Arial" w:eastAsia="宋体" w:hAnsi="Arial" w:cs="Arial"/>
          <w:color w:val="000000"/>
          <w:kern w:val="0"/>
          <w:sz w:val="24"/>
          <w:szCs w:val="24"/>
          <w:highlight w:val="yellow"/>
        </w:rPr>
        <w:t xml:space="preserve"> </w:t>
      </w:r>
    </w:p>
    <w:p w14:paraId="7227EEF4"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color w:val="000000"/>
          <w:kern w:val="0"/>
          <w:sz w:val="24"/>
          <w:szCs w:val="24"/>
        </w:rPr>
        <w:t>Part 5 Measurements</w:t>
      </w:r>
    </w:p>
    <w:p w14:paraId="0106EEB8"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i/>
          <w:iCs/>
          <w:color w:val="000000"/>
          <w:kern w:val="0"/>
          <w:sz w:val="20"/>
          <w:szCs w:val="20"/>
        </w:rPr>
        <w:t> </w:t>
      </w:r>
    </w:p>
    <w:p w14:paraId="0200C7DD"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i/>
          <w:iCs/>
          <w:color w:val="000000"/>
          <w:kern w:val="0"/>
          <w:sz w:val="20"/>
          <w:szCs w:val="20"/>
        </w:rPr>
        <w:t>“Image data should be provided as raw scanner image files (such as TIFF), accompanied by scanning information that includes relevant scan parameters and laboratory protocols.”</w:t>
      </w:r>
    </w:p>
    <w:p w14:paraId="7300138B"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color w:val="000000"/>
          <w:kern w:val="0"/>
          <w:sz w:val="24"/>
          <w:szCs w:val="24"/>
        </w:rPr>
        <w:lastRenderedPageBreak/>
        <w:t> </w:t>
      </w:r>
    </w:p>
    <w:p w14:paraId="64FAB1EA"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Which version of scanner software used</w:t>
      </w:r>
    </w:p>
    <w:p w14:paraId="7690CC88" w14:textId="15AAD0E7" w:rsidR="00152206" w:rsidRPr="00952C1B" w:rsidRDefault="00EC268F" w:rsidP="00952C1B">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Laser power for scan</w:t>
      </w:r>
    </w:p>
    <w:p w14:paraId="2A3CBC35" w14:textId="551CF7B9" w:rsidR="003445D6" w:rsidRPr="00952C1B" w:rsidRDefault="00EC268F" w:rsidP="00952C1B">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Instrument model numbers</w:t>
      </w:r>
    </w:p>
    <w:p w14:paraId="770CF945"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Must save original .tiff format images (composite image is optional)</w:t>
      </w:r>
    </w:p>
    <w:p w14:paraId="3A97C63C" w14:textId="0019E06D" w:rsidR="00EC268F" w:rsidRPr="00212DEE" w:rsidRDefault="005736EB" w:rsidP="00EC268F">
      <w:pPr>
        <w:spacing w:line="240" w:lineRule="auto"/>
        <w:rPr>
          <w:rFonts w:ascii="Arial" w:eastAsia="宋体" w:hAnsi="Arial" w:cs="Arial"/>
          <w:color w:val="000000"/>
          <w:kern w:val="0"/>
          <w:sz w:val="24"/>
          <w:szCs w:val="24"/>
          <w:highlight w:val="yellow"/>
        </w:rPr>
      </w:pPr>
      <w:r w:rsidRPr="00212DEE">
        <w:rPr>
          <w:rFonts w:ascii="Arial" w:eastAsia="宋体" w:hAnsi="Arial" w:cs="Arial"/>
          <w:b/>
          <w:bCs/>
          <w:color w:val="000000"/>
          <w:kern w:val="0"/>
          <w:sz w:val="24"/>
          <w:szCs w:val="24"/>
          <w:highlight w:val="yellow"/>
        </w:rPr>
        <w:t>Reply</w:t>
      </w:r>
      <w:r w:rsidR="005A418D" w:rsidRPr="00212DEE">
        <w:rPr>
          <w:rFonts w:ascii="Arial" w:eastAsia="宋体" w:hAnsi="Arial" w:cs="Arial"/>
          <w:b/>
          <w:bCs/>
          <w:color w:val="000000"/>
          <w:kern w:val="0"/>
          <w:sz w:val="24"/>
          <w:szCs w:val="24"/>
          <w:highlight w:val="yellow"/>
        </w:rPr>
        <w:t>：</w:t>
      </w:r>
      <w:r w:rsidR="00D22EF0" w:rsidRPr="00212DEE">
        <w:rPr>
          <w:rFonts w:ascii="Arial" w:eastAsia="宋体" w:hAnsi="Arial" w:cs="Arial"/>
          <w:color w:val="000000"/>
          <w:kern w:val="0"/>
          <w:sz w:val="24"/>
          <w:szCs w:val="24"/>
          <w:highlight w:val="yellow"/>
        </w:rPr>
        <w:t>G</w:t>
      </w:r>
      <w:r w:rsidR="00952C1B" w:rsidRPr="00212DEE">
        <w:rPr>
          <w:rFonts w:ascii="Arial" w:eastAsia="宋体" w:hAnsi="Arial" w:cs="Arial"/>
          <w:color w:val="000000"/>
          <w:kern w:val="0"/>
          <w:sz w:val="24"/>
          <w:szCs w:val="24"/>
          <w:highlight w:val="yellow"/>
        </w:rPr>
        <w:t>eneChip Scanner 3000 7G</w:t>
      </w:r>
      <w:r w:rsidR="00D22EF0" w:rsidRPr="00212DEE">
        <w:rPr>
          <w:rFonts w:ascii="Arial" w:eastAsia="宋体" w:hAnsi="Arial" w:cs="Arial"/>
          <w:color w:val="000000"/>
          <w:kern w:val="0"/>
          <w:sz w:val="24"/>
          <w:szCs w:val="24"/>
          <w:highlight w:val="yellow"/>
        </w:rPr>
        <w:t xml:space="preserve"> was used</w:t>
      </w:r>
      <w:r w:rsidR="00D22EF0" w:rsidRPr="00212DEE">
        <w:rPr>
          <w:rFonts w:ascii="Arial" w:hAnsi="Arial" w:cs="Arial"/>
          <w:color w:val="000000" w:themeColor="text1"/>
          <w:sz w:val="24"/>
          <w:szCs w:val="24"/>
          <w:highlight w:val="yellow"/>
        </w:rPr>
        <w:t>(Affymetrix; Thermo Fisher Scientifc, Inc., MA, USA)</w:t>
      </w:r>
      <w:r w:rsidR="00212DEE" w:rsidRPr="00212DEE">
        <w:rPr>
          <w:rFonts w:ascii="Arial" w:eastAsia="宋体" w:hAnsi="Arial" w:cs="Arial"/>
          <w:color w:val="000000"/>
          <w:kern w:val="0"/>
          <w:sz w:val="24"/>
          <w:szCs w:val="24"/>
          <w:highlight w:val="yellow"/>
        </w:rPr>
        <w:t>.</w:t>
      </w:r>
    </w:p>
    <w:p w14:paraId="6B9CBE5E"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i/>
          <w:iCs/>
          <w:color w:val="000000"/>
          <w:kern w:val="0"/>
          <w:sz w:val="20"/>
          <w:szCs w:val="20"/>
        </w:rPr>
        <w:t>For each experimental image, a microarray quantification matrix contains the complete image analysis output as directly generated by the image analysis software (normally provided as separate spreadsheet-type files). Note that for a given image this is a 2D matrix, where array elements (spots or features) constitute one dimension and quantification types (such as mean and median intensity, mean or median background intensity) are the second dimension.</w:t>
      </w:r>
    </w:p>
    <w:p w14:paraId="773FFC6E"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color w:val="000000"/>
          <w:kern w:val="0"/>
          <w:sz w:val="24"/>
          <w:szCs w:val="24"/>
        </w:rPr>
        <w:t> </w:t>
      </w:r>
    </w:p>
    <w:p w14:paraId="6CC3F188"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Normalization protocol</w:t>
      </w:r>
      <w:r>
        <w:rPr>
          <w:rFonts w:ascii="Arial" w:eastAsia="宋体" w:hAnsi="Arial" w:cs="Arial" w:hint="eastAsia"/>
          <w:b/>
          <w:bCs/>
          <w:color w:val="000000"/>
          <w:kern w:val="0"/>
          <w:sz w:val="24"/>
          <w:szCs w:val="24"/>
        </w:rPr>
        <w:t>：</w:t>
      </w:r>
    </w:p>
    <w:p w14:paraId="3415EC10" w14:textId="35212DE5" w:rsidR="00C67018" w:rsidRPr="00212DEE" w:rsidRDefault="005736EB" w:rsidP="00F62824">
      <w:pPr>
        <w:spacing w:line="240" w:lineRule="auto"/>
        <w:rPr>
          <w:rFonts w:ascii="Arial" w:eastAsia="宋体" w:hAnsi="Arial" w:cs="Arial"/>
          <w:color w:val="000000"/>
          <w:kern w:val="0"/>
          <w:sz w:val="24"/>
          <w:szCs w:val="24"/>
          <w:highlight w:val="yellow"/>
        </w:rPr>
      </w:pPr>
      <w:r w:rsidRPr="00212DEE">
        <w:rPr>
          <w:rFonts w:ascii="Arial" w:eastAsia="宋体" w:hAnsi="Arial" w:cs="Arial"/>
          <w:b/>
          <w:bCs/>
          <w:color w:val="000000"/>
          <w:kern w:val="0"/>
          <w:sz w:val="24"/>
          <w:szCs w:val="24"/>
          <w:highlight w:val="yellow"/>
        </w:rPr>
        <w:t>Reply</w:t>
      </w:r>
      <w:r w:rsidR="00C93DF7" w:rsidRPr="00212DEE">
        <w:rPr>
          <w:rFonts w:ascii="Arial" w:eastAsia="宋体" w:hAnsi="Arial" w:cs="Arial"/>
          <w:b/>
          <w:bCs/>
          <w:color w:val="000000"/>
          <w:kern w:val="0"/>
          <w:sz w:val="24"/>
          <w:szCs w:val="24"/>
          <w:highlight w:val="yellow"/>
        </w:rPr>
        <w:t>：</w:t>
      </w:r>
      <w:r w:rsidR="00C67018" w:rsidRPr="00212DEE">
        <w:rPr>
          <w:rFonts w:ascii="Arial" w:eastAsia="宋体" w:hAnsi="Arial" w:cs="Arial"/>
          <w:color w:val="000000"/>
          <w:kern w:val="0"/>
          <w:sz w:val="24"/>
          <w:szCs w:val="24"/>
          <w:highlight w:val="yellow"/>
        </w:rPr>
        <w:t>RMA</w:t>
      </w:r>
    </w:p>
    <w:p w14:paraId="480DECD1"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Does the scanner software subtract background? How much?</w:t>
      </w:r>
    </w:p>
    <w:p w14:paraId="5942E0F2" w14:textId="4CDA6E75" w:rsidR="00C67018" w:rsidRPr="00212DEE" w:rsidRDefault="005736EB" w:rsidP="00F62824">
      <w:pPr>
        <w:spacing w:line="240" w:lineRule="auto"/>
        <w:rPr>
          <w:rFonts w:ascii="Arial" w:eastAsia="宋体" w:hAnsi="Arial" w:cs="Arial"/>
          <w:color w:val="000000"/>
          <w:kern w:val="0"/>
          <w:sz w:val="24"/>
          <w:szCs w:val="24"/>
          <w:highlight w:val="yellow"/>
        </w:rPr>
      </w:pPr>
      <w:r w:rsidRPr="00212DEE">
        <w:rPr>
          <w:rFonts w:ascii="Arial" w:eastAsia="宋体" w:hAnsi="Arial" w:cs="Arial"/>
          <w:b/>
          <w:bCs/>
          <w:color w:val="000000"/>
          <w:kern w:val="0"/>
          <w:sz w:val="24"/>
          <w:szCs w:val="24"/>
          <w:highlight w:val="yellow"/>
        </w:rPr>
        <w:t>Reply</w:t>
      </w:r>
      <w:r w:rsidR="00C93DF7" w:rsidRPr="00212DEE">
        <w:rPr>
          <w:rFonts w:ascii="Arial" w:eastAsia="宋体" w:hAnsi="Arial" w:cs="Arial"/>
          <w:b/>
          <w:bCs/>
          <w:color w:val="000000"/>
          <w:kern w:val="0"/>
          <w:sz w:val="24"/>
          <w:szCs w:val="24"/>
          <w:highlight w:val="yellow"/>
        </w:rPr>
        <w:t>：</w:t>
      </w:r>
      <w:r w:rsidRPr="00212DEE">
        <w:rPr>
          <w:rFonts w:ascii="Arial" w:eastAsia="宋体" w:hAnsi="Arial" w:cs="Arial"/>
          <w:color w:val="000000"/>
          <w:kern w:val="0"/>
          <w:sz w:val="24"/>
          <w:szCs w:val="24"/>
          <w:highlight w:val="yellow"/>
        </w:rPr>
        <w:t>No, the probes with a coefficient of variation greater than 25% were filtered out in subsequent data analysis.</w:t>
      </w:r>
      <w:r w:rsidR="00E22345" w:rsidRPr="00212DEE">
        <w:rPr>
          <w:rFonts w:ascii="Arial" w:eastAsia="宋体" w:hAnsi="Arial" w:cs="Arial"/>
          <w:color w:val="000000"/>
          <w:kern w:val="0"/>
          <w:sz w:val="24"/>
          <w:szCs w:val="24"/>
          <w:highlight w:val="yellow"/>
        </w:rPr>
        <w:t xml:space="preserve"> </w:t>
      </w:r>
    </w:p>
    <w:p w14:paraId="75BC87A4" w14:textId="77777777" w:rsidR="0060204C" w:rsidRPr="00A902F9" w:rsidRDefault="0060204C" w:rsidP="00EC268F">
      <w:pPr>
        <w:spacing w:line="240" w:lineRule="auto"/>
        <w:ind w:left="720" w:hanging="360"/>
      </w:pPr>
    </w:p>
    <w:p w14:paraId="5CAC95B6"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Spot raw values, background intensity, ch1 and 2 intensity, etc.</w:t>
      </w:r>
    </w:p>
    <w:p w14:paraId="4A8C92E0" w14:textId="471CA033" w:rsidR="00C67018" w:rsidRPr="00212DEE" w:rsidRDefault="000676E2" w:rsidP="00212DEE">
      <w:pPr>
        <w:spacing w:line="240" w:lineRule="auto"/>
        <w:rPr>
          <w:rFonts w:ascii="Arial" w:eastAsia="宋体" w:hAnsi="Arial" w:cs="Arial"/>
          <w:color w:val="000000"/>
          <w:kern w:val="0"/>
          <w:sz w:val="24"/>
          <w:szCs w:val="24"/>
          <w:highlight w:val="yellow"/>
        </w:rPr>
      </w:pPr>
      <w:r w:rsidRPr="00212DEE">
        <w:rPr>
          <w:rFonts w:ascii="Arial" w:eastAsia="宋体" w:hAnsi="Arial" w:cs="Arial"/>
          <w:b/>
          <w:bCs/>
          <w:color w:val="000000"/>
          <w:kern w:val="0"/>
          <w:sz w:val="24"/>
          <w:szCs w:val="24"/>
          <w:highlight w:val="yellow"/>
        </w:rPr>
        <w:t>Reply</w:t>
      </w:r>
      <w:r w:rsidR="00C93DF7" w:rsidRPr="00212DEE">
        <w:rPr>
          <w:rFonts w:ascii="Arial" w:eastAsia="宋体" w:hAnsi="Arial" w:cs="Arial"/>
          <w:b/>
          <w:bCs/>
          <w:color w:val="000000"/>
          <w:kern w:val="0"/>
          <w:sz w:val="24"/>
          <w:szCs w:val="24"/>
          <w:highlight w:val="yellow"/>
        </w:rPr>
        <w:t>：</w:t>
      </w:r>
      <w:r w:rsidR="00D11E4D" w:rsidRPr="00212DEE">
        <w:rPr>
          <w:rFonts w:ascii="Arial" w:eastAsia="宋体" w:hAnsi="Arial" w:cs="Arial"/>
          <w:color w:val="000000"/>
          <w:kern w:val="0"/>
          <w:sz w:val="24"/>
          <w:szCs w:val="24"/>
          <w:highlight w:val="yellow"/>
        </w:rPr>
        <w:t xml:space="preserve">Rawdata file is the original data processed by RMA algorithm.(see Rawdata file) </w:t>
      </w:r>
    </w:p>
    <w:p w14:paraId="0DEB80C2"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Corresponding gene name</w:t>
      </w:r>
    </w:p>
    <w:p w14:paraId="76A1E337" w14:textId="7274179B" w:rsidR="00C93DF7" w:rsidRPr="00212DEE" w:rsidRDefault="00D11E4D" w:rsidP="00212DEE">
      <w:pPr>
        <w:spacing w:line="240" w:lineRule="auto"/>
        <w:rPr>
          <w:rFonts w:ascii="Arial" w:eastAsia="宋体" w:hAnsi="Arial" w:cs="Arial"/>
          <w:color w:val="000000"/>
          <w:kern w:val="0"/>
          <w:sz w:val="24"/>
          <w:szCs w:val="24"/>
          <w:highlight w:val="yellow"/>
        </w:rPr>
      </w:pPr>
      <w:r w:rsidRPr="00212DEE">
        <w:rPr>
          <w:rFonts w:ascii="Arial" w:eastAsia="宋体" w:hAnsi="Arial" w:cs="Arial"/>
          <w:b/>
          <w:bCs/>
          <w:color w:val="000000"/>
          <w:kern w:val="0"/>
          <w:sz w:val="24"/>
          <w:szCs w:val="24"/>
          <w:highlight w:val="yellow"/>
        </w:rPr>
        <w:t>Reply</w:t>
      </w:r>
      <w:r w:rsidR="00A902F9" w:rsidRPr="00212DEE">
        <w:rPr>
          <w:rFonts w:ascii="Arial" w:eastAsia="宋体" w:hAnsi="Arial" w:cs="Arial"/>
          <w:b/>
          <w:bCs/>
          <w:color w:val="000000"/>
          <w:kern w:val="0"/>
          <w:sz w:val="24"/>
          <w:szCs w:val="24"/>
          <w:highlight w:val="yellow"/>
        </w:rPr>
        <w:t>：</w:t>
      </w:r>
      <w:r w:rsidR="00FB5205" w:rsidRPr="00212DEE">
        <w:rPr>
          <w:rFonts w:ascii="Arial" w:eastAsia="宋体" w:hAnsi="Arial" w:cs="Arial"/>
          <w:color w:val="000000"/>
          <w:kern w:val="0"/>
          <w:sz w:val="24"/>
          <w:szCs w:val="24"/>
          <w:highlight w:val="yellow"/>
        </w:rPr>
        <w:t>Information of gene name was on the official website of Affymetrix</w:t>
      </w:r>
      <w:r w:rsidR="00212DEE">
        <w:rPr>
          <w:rFonts w:ascii="Arial" w:eastAsia="宋体" w:hAnsi="Arial" w:cs="Arial" w:hint="eastAsia"/>
          <w:color w:val="000000"/>
          <w:kern w:val="0"/>
          <w:sz w:val="24"/>
          <w:szCs w:val="24"/>
          <w:highlight w:val="yellow"/>
        </w:rPr>
        <w:t>.</w:t>
      </w:r>
    </w:p>
    <w:p w14:paraId="3B96BCE7" w14:textId="77777777" w:rsidR="00C93DF7" w:rsidRDefault="00EC268F" w:rsidP="00C93DF7">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Methods of analysis (MAN, Spotfire, Genespring) be detailed.</w:t>
      </w:r>
    </w:p>
    <w:p w14:paraId="20D9B094" w14:textId="0BC40F40" w:rsidR="00EA50A1" w:rsidRPr="007A4F41" w:rsidRDefault="007A4F41" w:rsidP="00F62824">
      <w:pPr>
        <w:spacing w:line="240" w:lineRule="auto"/>
        <w:rPr>
          <w:rFonts w:ascii="Arial" w:eastAsia="宋体" w:hAnsi="Arial" w:cs="Arial"/>
          <w:color w:val="000000"/>
          <w:kern w:val="0"/>
          <w:sz w:val="24"/>
          <w:szCs w:val="24"/>
          <w:highlight w:val="yellow"/>
        </w:rPr>
      </w:pPr>
      <w:r w:rsidRPr="00212DEE">
        <w:rPr>
          <w:rFonts w:ascii="Arial" w:eastAsia="宋体" w:hAnsi="Arial" w:cs="Arial"/>
          <w:b/>
          <w:bCs/>
          <w:color w:val="000000"/>
          <w:kern w:val="0"/>
          <w:sz w:val="24"/>
          <w:szCs w:val="24"/>
          <w:highlight w:val="yellow"/>
        </w:rPr>
        <w:t>Relpy</w:t>
      </w:r>
      <w:r w:rsidR="00C93DF7" w:rsidRPr="00212DEE">
        <w:rPr>
          <w:rFonts w:ascii="Arial" w:eastAsia="宋体" w:hAnsi="Arial" w:cs="Arial"/>
          <w:b/>
          <w:bCs/>
          <w:color w:val="000000"/>
          <w:kern w:val="0"/>
          <w:sz w:val="24"/>
          <w:szCs w:val="24"/>
          <w:highlight w:val="yellow"/>
        </w:rPr>
        <w:t>：</w:t>
      </w:r>
      <w:r w:rsidR="00905247">
        <w:rPr>
          <w:noProof/>
        </w:rPr>
        <w:drawing>
          <wp:inline distT="0" distB="0" distL="0" distR="0" wp14:anchorId="0C048F93" wp14:editId="31697C54">
            <wp:extent cx="5274310" cy="249745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497455"/>
                    </a:xfrm>
                    <a:prstGeom prst="rect">
                      <a:avLst/>
                    </a:prstGeom>
                    <a:noFill/>
                    <a:ln>
                      <a:noFill/>
                    </a:ln>
                  </pic:spPr>
                </pic:pic>
              </a:graphicData>
            </a:graphic>
          </wp:inline>
        </w:drawing>
      </w:r>
    </w:p>
    <w:p w14:paraId="5A57DC41" w14:textId="77777777" w:rsidR="00EA50A1" w:rsidRPr="00EC268F" w:rsidRDefault="00EA50A1" w:rsidP="00EC268F">
      <w:pPr>
        <w:spacing w:line="240" w:lineRule="auto"/>
        <w:ind w:left="720" w:hanging="360"/>
        <w:rPr>
          <w:rFonts w:ascii="Arial" w:eastAsia="宋体" w:hAnsi="Arial" w:cs="Arial"/>
          <w:i/>
          <w:iCs/>
          <w:color w:val="000000"/>
          <w:kern w:val="0"/>
          <w:sz w:val="20"/>
          <w:szCs w:val="20"/>
        </w:rPr>
      </w:pPr>
    </w:p>
    <w:p w14:paraId="77A9962E"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Normalized to controls? Controls removed? All normalization parameters</w:t>
      </w:r>
    </w:p>
    <w:p w14:paraId="7848CF9D" w14:textId="79B56A72" w:rsidR="00EA50A1" w:rsidRPr="007D30A9" w:rsidRDefault="00C30E33" w:rsidP="007D30A9">
      <w:pPr>
        <w:spacing w:line="240" w:lineRule="auto"/>
        <w:rPr>
          <w:rFonts w:ascii="Arial" w:eastAsia="宋体" w:hAnsi="Arial" w:cs="Arial"/>
          <w:color w:val="000000"/>
          <w:kern w:val="0"/>
          <w:sz w:val="24"/>
          <w:szCs w:val="24"/>
          <w:highlight w:val="yellow"/>
        </w:rPr>
      </w:pPr>
      <w:r w:rsidRPr="007D30A9">
        <w:rPr>
          <w:rFonts w:ascii="Arial" w:eastAsia="宋体" w:hAnsi="Arial" w:cs="Arial"/>
          <w:b/>
          <w:bCs/>
          <w:color w:val="000000"/>
          <w:kern w:val="0"/>
          <w:sz w:val="24"/>
          <w:szCs w:val="24"/>
          <w:highlight w:val="yellow"/>
        </w:rPr>
        <w:lastRenderedPageBreak/>
        <w:t>Reply</w:t>
      </w:r>
      <w:r w:rsidR="00C93DF7" w:rsidRPr="007D30A9">
        <w:rPr>
          <w:rFonts w:ascii="Arial" w:eastAsia="宋体" w:hAnsi="Arial" w:cs="Arial"/>
          <w:b/>
          <w:bCs/>
          <w:color w:val="000000"/>
          <w:kern w:val="0"/>
          <w:sz w:val="24"/>
          <w:szCs w:val="24"/>
          <w:highlight w:val="yellow"/>
        </w:rPr>
        <w:t>：</w:t>
      </w:r>
      <w:r w:rsidRPr="007D30A9">
        <w:rPr>
          <w:rFonts w:ascii="Arial" w:eastAsia="宋体" w:hAnsi="Arial" w:cs="Arial"/>
          <w:color w:val="000000"/>
          <w:kern w:val="0"/>
          <w:sz w:val="24"/>
          <w:szCs w:val="24"/>
          <w:highlight w:val="yellow"/>
        </w:rPr>
        <w:t>All samples are processed with RMA algorithm, and data standardization does not involve internal reference genes</w:t>
      </w:r>
      <w:r w:rsidR="007A4F41" w:rsidRPr="007D30A9">
        <w:rPr>
          <w:rFonts w:ascii="Arial" w:eastAsia="宋体" w:hAnsi="Arial" w:cs="Arial"/>
          <w:color w:val="000000"/>
          <w:kern w:val="0"/>
          <w:sz w:val="24"/>
          <w:szCs w:val="24"/>
          <w:highlight w:val="yellow"/>
        </w:rPr>
        <w:t xml:space="preserve">. </w:t>
      </w:r>
    </w:p>
    <w:p w14:paraId="1C51BF8F"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Name of Images, Experiment, and location of files.</w:t>
      </w:r>
    </w:p>
    <w:p w14:paraId="5EFDB899" w14:textId="124B9B2D" w:rsidR="00905247" w:rsidRPr="007D30A9" w:rsidRDefault="00FB5205" w:rsidP="00F62824">
      <w:pPr>
        <w:spacing w:line="240" w:lineRule="auto"/>
        <w:rPr>
          <w:rFonts w:ascii="Arial" w:eastAsia="宋体" w:hAnsi="Arial" w:cs="Arial"/>
          <w:color w:val="000000"/>
          <w:kern w:val="0"/>
          <w:sz w:val="24"/>
          <w:szCs w:val="24"/>
          <w:highlight w:val="yellow"/>
        </w:rPr>
      </w:pPr>
      <w:r w:rsidRPr="007D30A9">
        <w:rPr>
          <w:rFonts w:ascii="Arial" w:eastAsia="宋体" w:hAnsi="Arial" w:cs="Arial"/>
          <w:b/>
          <w:bCs/>
          <w:color w:val="000000"/>
          <w:kern w:val="0"/>
          <w:sz w:val="24"/>
          <w:szCs w:val="24"/>
          <w:highlight w:val="yellow"/>
        </w:rPr>
        <w:t>Reply</w:t>
      </w:r>
      <w:r w:rsidR="00C93DF7" w:rsidRPr="007D30A9">
        <w:rPr>
          <w:rFonts w:ascii="Arial" w:eastAsia="宋体" w:hAnsi="Arial" w:cs="Arial"/>
          <w:b/>
          <w:bCs/>
          <w:color w:val="000000"/>
          <w:kern w:val="0"/>
          <w:sz w:val="24"/>
          <w:szCs w:val="24"/>
          <w:highlight w:val="yellow"/>
        </w:rPr>
        <w:t>:</w:t>
      </w:r>
      <w:r w:rsidR="00531777" w:rsidRPr="007D30A9">
        <w:rPr>
          <w:rFonts w:ascii="Arial" w:eastAsia="宋体" w:hAnsi="Arial" w:cs="Arial"/>
          <w:color w:val="000000"/>
          <w:kern w:val="0"/>
          <w:sz w:val="24"/>
          <w:szCs w:val="24"/>
          <w:highlight w:val="yellow"/>
        </w:rPr>
        <w:t>1.Rawdata</w:t>
      </w:r>
    </w:p>
    <w:tbl>
      <w:tblPr>
        <w:tblStyle w:val="af4"/>
        <w:tblW w:w="7847" w:type="dxa"/>
        <w:tblInd w:w="908" w:type="dxa"/>
        <w:tblLook w:val="04A0" w:firstRow="1" w:lastRow="0" w:firstColumn="1" w:lastColumn="0" w:noHBand="0" w:noVBand="1"/>
      </w:tblPr>
      <w:tblGrid>
        <w:gridCol w:w="1242"/>
        <w:gridCol w:w="2920"/>
        <w:gridCol w:w="3685"/>
      </w:tblGrid>
      <w:tr w:rsidR="00905247" w:rsidRPr="007D30A9" w14:paraId="15E3B2A6" w14:textId="77777777" w:rsidTr="007D30A9">
        <w:tc>
          <w:tcPr>
            <w:tcW w:w="1242" w:type="dxa"/>
          </w:tcPr>
          <w:p w14:paraId="1A8D4424" w14:textId="0437328C" w:rsidR="00905247" w:rsidRPr="007D30A9" w:rsidRDefault="007C368A" w:rsidP="007C368A">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No.</w:t>
            </w:r>
          </w:p>
        </w:tc>
        <w:tc>
          <w:tcPr>
            <w:tcW w:w="2920" w:type="dxa"/>
          </w:tcPr>
          <w:p w14:paraId="387BE668" w14:textId="0C9D3290" w:rsidR="00905247" w:rsidRPr="007D30A9" w:rsidRDefault="007C368A" w:rsidP="007C368A">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Rawdata name</w:t>
            </w:r>
          </w:p>
        </w:tc>
        <w:tc>
          <w:tcPr>
            <w:tcW w:w="3685" w:type="dxa"/>
          </w:tcPr>
          <w:p w14:paraId="0442E8A5" w14:textId="0501E823" w:rsidR="00905247" w:rsidRPr="007D30A9" w:rsidRDefault="007C368A" w:rsidP="007C368A">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Group</w:t>
            </w:r>
          </w:p>
        </w:tc>
      </w:tr>
      <w:tr w:rsidR="00905247" w:rsidRPr="007D30A9" w14:paraId="12DA5767" w14:textId="77777777" w:rsidTr="007D30A9">
        <w:tc>
          <w:tcPr>
            <w:tcW w:w="1242" w:type="dxa"/>
          </w:tcPr>
          <w:p w14:paraId="5B494054" w14:textId="549AE812" w:rsidR="00905247" w:rsidRPr="007D30A9" w:rsidRDefault="007C368A" w:rsidP="007C368A">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1</w:t>
            </w:r>
          </w:p>
        </w:tc>
        <w:tc>
          <w:tcPr>
            <w:tcW w:w="2920" w:type="dxa"/>
          </w:tcPr>
          <w:p w14:paraId="2435AEEF" w14:textId="36CF22FD" w:rsidR="00905247" w:rsidRPr="007D30A9" w:rsidRDefault="007C368A" w:rsidP="007C368A">
            <w:pPr>
              <w:jc w:val="center"/>
              <w:rPr>
                <w:rFonts w:ascii="Arial" w:eastAsia="宋体" w:hAnsi="Arial" w:cs="Arial"/>
                <w:color w:val="000000"/>
                <w:kern w:val="0"/>
                <w:sz w:val="24"/>
                <w:szCs w:val="24"/>
                <w:highlight w:val="yellow"/>
              </w:rPr>
            </w:pPr>
            <w:r w:rsidRPr="007D30A9">
              <w:rPr>
                <w:rFonts w:ascii="Arial" w:hAnsi="Arial" w:cs="Arial"/>
                <w:sz w:val="24"/>
                <w:szCs w:val="24"/>
                <w:highlight w:val="yellow"/>
              </w:rPr>
              <w:t>E2672_(Rat230_2).tiff</w:t>
            </w:r>
          </w:p>
        </w:tc>
        <w:tc>
          <w:tcPr>
            <w:tcW w:w="3685" w:type="dxa"/>
          </w:tcPr>
          <w:p w14:paraId="3A84C730" w14:textId="09585B32" w:rsidR="00905247" w:rsidRPr="007D30A9" w:rsidRDefault="007C368A" w:rsidP="007C368A">
            <w:pPr>
              <w:jc w:val="center"/>
              <w:rPr>
                <w:rFonts w:ascii="Arial" w:eastAsia="宋体" w:hAnsi="Arial" w:cs="Arial"/>
                <w:color w:val="000000"/>
                <w:kern w:val="0"/>
                <w:sz w:val="24"/>
                <w:szCs w:val="24"/>
                <w:highlight w:val="yellow"/>
              </w:rPr>
            </w:pPr>
            <w:r w:rsidRPr="007D30A9">
              <w:rPr>
                <w:rFonts w:ascii="Arial" w:hAnsi="Arial" w:cs="Arial"/>
                <w:color w:val="000000" w:themeColor="text1"/>
                <w:sz w:val="24"/>
                <w:szCs w:val="24"/>
                <w:highlight w:val="yellow"/>
              </w:rPr>
              <w:t>TGF-β1-treated+shAMPKα2 KD</w:t>
            </w:r>
          </w:p>
        </w:tc>
      </w:tr>
      <w:tr w:rsidR="007C368A" w:rsidRPr="007D30A9" w14:paraId="5517EE32" w14:textId="77777777" w:rsidTr="007D30A9">
        <w:tc>
          <w:tcPr>
            <w:tcW w:w="1242" w:type="dxa"/>
          </w:tcPr>
          <w:p w14:paraId="5D57D186" w14:textId="55C5D1C1" w:rsidR="007C368A" w:rsidRPr="007D30A9" w:rsidRDefault="007C368A" w:rsidP="007C368A">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2</w:t>
            </w:r>
          </w:p>
        </w:tc>
        <w:tc>
          <w:tcPr>
            <w:tcW w:w="2920" w:type="dxa"/>
            <w:vAlign w:val="center"/>
          </w:tcPr>
          <w:p w14:paraId="0D0DE9FC" w14:textId="09DB97C8" w:rsidR="007C368A" w:rsidRPr="007D30A9" w:rsidRDefault="007C368A" w:rsidP="007C368A">
            <w:pPr>
              <w:jc w:val="center"/>
              <w:rPr>
                <w:rFonts w:ascii="Arial" w:eastAsia="宋体" w:hAnsi="Arial" w:cs="Arial"/>
                <w:color w:val="000000"/>
                <w:kern w:val="0"/>
                <w:sz w:val="24"/>
                <w:szCs w:val="24"/>
                <w:highlight w:val="yellow"/>
              </w:rPr>
            </w:pPr>
            <w:r w:rsidRPr="007D30A9">
              <w:rPr>
                <w:rFonts w:ascii="Arial" w:hAnsi="Arial" w:cs="Arial"/>
                <w:sz w:val="24"/>
                <w:szCs w:val="24"/>
                <w:highlight w:val="yellow"/>
              </w:rPr>
              <w:t>E2673_(Rat230_2). tiff</w:t>
            </w:r>
          </w:p>
        </w:tc>
        <w:tc>
          <w:tcPr>
            <w:tcW w:w="3685" w:type="dxa"/>
          </w:tcPr>
          <w:p w14:paraId="69D61607" w14:textId="06C08353" w:rsidR="007C368A" w:rsidRPr="007D30A9" w:rsidRDefault="007C368A" w:rsidP="007C368A">
            <w:pPr>
              <w:jc w:val="center"/>
              <w:rPr>
                <w:rFonts w:ascii="Arial" w:eastAsia="宋体" w:hAnsi="Arial" w:cs="Arial"/>
                <w:color w:val="000000"/>
                <w:kern w:val="0"/>
                <w:sz w:val="24"/>
                <w:szCs w:val="24"/>
                <w:highlight w:val="yellow"/>
              </w:rPr>
            </w:pPr>
            <w:r w:rsidRPr="007D30A9">
              <w:rPr>
                <w:rFonts w:ascii="Arial" w:hAnsi="Arial" w:cs="Arial"/>
                <w:color w:val="000000" w:themeColor="text1"/>
                <w:sz w:val="24"/>
                <w:szCs w:val="24"/>
                <w:highlight w:val="yellow"/>
              </w:rPr>
              <w:t>TGF-β1-treated+shAMPKα2 KD</w:t>
            </w:r>
          </w:p>
        </w:tc>
      </w:tr>
      <w:tr w:rsidR="007C368A" w:rsidRPr="007D30A9" w14:paraId="0747660C" w14:textId="77777777" w:rsidTr="007D30A9">
        <w:tc>
          <w:tcPr>
            <w:tcW w:w="1242" w:type="dxa"/>
          </w:tcPr>
          <w:p w14:paraId="1219E456" w14:textId="210CC370" w:rsidR="007C368A" w:rsidRPr="007D30A9" w:rsidRDefault="007C368A" w:rsidP="007C368A">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3</w:t>
            </w:r>
          </w:p>
        </w:tc>
        <w:tc>
          <w:tcPr>
            <w:tcW w:w="2920" w:type="dxa"/>
            <w:vAlign w:val="center"/>
          </w:tcPr>
          <w:p w14:paraId="06596780" w14:textId="3DB2DECB" w:rsidR="007C368A" w:rsidRPr="007D30A9" w:rsidRDefault="007C368A" w:rsidP="007C368A">
            <w:pPr>
              <w:jc w:val="center"/>
              <w:rPr>
                <w:rFonts w:ascii="Arial" w:eastAsia="宋体" w:hAnsi="Arial" w:cs="Arial"/>
                <w:color w:val="000000"/>
                <w:kern w:val="0"/>
                <w:sz w:val="24"/>
                <w:szCs w:val="24"/>
                <w:highlight w:val="yellow"/>
              </w:rPr>
            </w:pPr>
            <w:r w:rsidRPr="007D30A9">
              <w:rPr>
                <w:rFonts w:ascii="Arial" w:hAnsi="Arial" w:cs="Arial"/>
                <w:sz w:val="24"/>
                <w:szCs w:val="24"/>
                <w:highlight w:val="yellow"/>
              </w:rPr>
              <w:t>E2674_(Rat230_2). tiff</w:t>
            </w:r>
          </w:p>
        </w:tc>
        <w:tc>
          <w:tcPr>
            <w:tcW w:w="3685" w:type="dxa"/>
          </w:tcPr>
          <w:p w14:paraId="2EE44C14" w14:textId="5F00ED99" w:rsidR="007C368A" w:rsidRPr="007D30A9" w:rsidRDefault="007C368A" w:rsidP="007C368A">
            <w:pPr>
              <w:jc w:val="center"/>
              <w:rPr>
                <w:rFonts w:ascii="Arial" w:eastAsia="宋体" w:hAnsi="Arial" w:cs="Arial"/>
                <w:color w:val="000000"/>
                <w:kern w:val="0"/>
                <w:sz w:val="24"/>
                <w:szCs w:val="24"/>
                <w:highlight w:val="yellow"/>
              </w:rPr>
            </w:pPr>
            <w:r w:rsidRPr="007D30A9">
              <w:rPr>
                <w:rFonts w:ascii="Arial" w:hAnsi="Arial" w:cs="Arial"/>
                <w:color w:val="000000" w:themeColor="text1"/>
                <w:sz w:val="24"/>
                <w:szCs w:val="24"/>
                <w:highlight w:val="yellow"/>
              </w:rPr>
              <w:t>TGF-β1-treated+shAMPKα2 KD</w:t>
            </w:r>
          </w:p>
        </w:tc>
      </w:tr>
      <w:tr w:rsidR="007C368A" w:rsidRPr="007D30A9" w14:paraId="565FAD92" w14:textId="77777777" w:rsidTr="007D30A9">
        <w:tc>
          <w:tcPr>
            <w:tcW w:w="1242" w:type="dxa"/>
          </w:tcPr>
          <w:p w14:paraId="59229879" w14:textId="01B26FDD" w:rsidR="007C368A" w:rsidRPr="007D30A9" w:rsidRDefault="007C368A" w:rsidP="007C368A">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4</w:t>
            </w:r>
          </w:p>
        </w:tc>
        <w:tc>
          <w:tcPr>
            <w:tcW w:w="2920" w:type="dxa"/>
            <w:vAlign w:val="center"/>
          </w:tcPr>
          <w:p w14:paraId="1F404A0D" w14:textId="71D8F5B1" w:rsidR="007C368A" w:rsidRPr="007D30A9" w:rsidRDefault="007C368A" w:rsidP="007C368A">
            <w:pPr>
              <w:jc w:val="center"/>
              <w:rPr>
                <w:rFonts w:ascii="Arial" w:eastAsia="宋体" w:hAnsi="Arial" w:cs="Arial"/>
                <w:color w:val="000000"/>
                <w:kern w:val="0"/>
                <w:sz w:val="24"/>
                <w:szCs w:val="24"/>
                <w:highlight w:val="yellow"/>
              </w:rPr>
            </w:pPr>
            <w:r w:rsidRPr="007D30A9">
              <w:rPr>
                <w:rFonts w:ascii="Arial" w:hAnsi="Arial" w:cs="Arial"/>
                <w:sz w:val="24"/>
                <w:szCs w:val="24"/>
                <w:highlight w:val="yellow"/>
              </w:rPr>
              <w:t>E6340-1_(Rat230_2). tiff</w:t>
            </w:r>
          </w:p>
        </w:tc>
        <w:tc>
          <w:tcPr>
            <w:tcW w:w="3685" w:type="dxa"/>
          </w:tcPr>
          <w:p w14:paraId="0065A460" w14:textId="47DA8EC0" w:rsidR="007C368A" w:rsidRPr="007D30A9" w:rsidRDefault="007C368A" w:rsidP="007C368A">
            <w:pPr>
              <w:jc w:val="center"/>
              <w:rPr>
                <w:rFonts w:ascii="Arial" w:eastAsia="宋体" w:hAnsi="Arial" w:cs="Arial"/>
                <w:color w:val="000000"/>
                <w:kern w:val="0"/>
                <w:sz w:val="24"/>
                <w:szCs w:val="24"/>
                <w:highlight w:val="yellow"/>
              </w:rPr>
            </w:pPr>
            <w:r w:rsidRPr="007D30A9">
              <w:rPr>
                <w:rFonts w:ascii="Arial" w:hAnsi="Arial" w:cs="Arial"/>
                <w:color w:val="000000" w:themeColor="text1"/>
                <w:sz w:val="24"/>
                <w:szCs w:val="24"/>
                <w:highlight w:val="yellow"/>
              </w:rPr>
              <w:t>TGF-β1-treated+ shCtrl</w:t>
            </w:r>
          </w:p>
        </w:tc>
      </w:tr>
      <w:tr w:rsidR="007C368A" w:rsidRPr="007D30A9" w14:paraId="5C0C300C" w14:textId="77777777" w:rsidTr="007D30A9">
        <w:tc>
          <w:tcPr>
            <w:tcW w:w="1242" w:type="dxa"/>
          </w:tcPr>
          <w:p w14:paraId="2F92AACF" w14:textId="357A3266" w:rsidR="007C368A" w:rsidRPr="007D30A9" w:rsidRDefault="007C368A" w:rsidP="007C368A">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5</w:t>
            </w:r>
          </w:p>
        </w:tc>
        <w:tc>
          <w:tcPr>
            <w:tcW w:w="2920" w:type="dxa"/>
            <w:vAlign w:val="center"/>
          </w:tcPr>
          <w:p w14:paraId="28AF9739" w14:textId="678C6B34" w:rsidR="007C368A" w:rsidRPr="007D30A9" w:rsidRDefault="007C368A" w:rsidP="007C368A">
            <w:pPr>
              <w:jc w:val="center"/>
              <w:rPr>
                <w:rFonts w:ascii="Arial" w:eastAsia="宋体" w:hAnsi="Arial" w:cs="Arial"/>
                <w:color w:val="000000"/>
                <w:kern w:val="0"/>
                <w:sz w:val="24"/>
                <w:szCs w:val="24"/>
                <w:highlight w:val="yellow"/>
              </w:rPr>
            </w:pPr>
            <w:r w:rsidRPr="007D30A9">
              <w:rPr>
                <w:rFonts w:ascii="Arial" w:hAnsi="Arial" w:cs="Arial"/>
                <w:sz w:val="24"/>
                <w:szCs w:val="24"/>
                <w:highlight w:val="yellow"/>
              </w:rPr>
              <w:t>E6340-2_(Rat230_2). tiff</w:t>
            </w:r>
          </w:p>
        </w:tc>
        <w:tc>
          <w:tcPr>
            <w:tcW w:w="3685" w:type="dxa"/>
          </w:tcPr>
          <w:p w14:paraId="73493F3E" w14:textId="07D6DCA6" w:rsidR="007C368A" w:rsidRPr="007D30A9" w:rsidRDefault="007C368A" w:rsidP="007C368A">
            <w:pPr>
              <w:jc w:val="center"/>
              <w:rPr>
                <w:rFonts w:ascii="Arial" w:eastAsia="宋体" w:hAnsi="Arial" w:cs="Arial"/>
                <w:color w:val="000000"/>
                <w:kern w:val="0"/>
                <w:sz w:val="24"/>
                <w:szCs w:val="24"/>
                <w:highlight w:val="yellow"/>
              </w:rPr>
            </w:pPr>
            <w:r w:rsidRPr="007D30A9">
              <w:rPr>
                <w:rFonts w:ascii="Arial" w:hAnsi="Arial" w:cs="Arial"/>
                <w:color w:val="000000" w:themeColor="text1"/>
                <w:sz w:val="24"/>
                <w:szCs w:val="24"/>
                <w:highlight w:val="yellow"/>
              </w:rPr>
              <w:t>TGF-β1-treated+ shCtrl</w:t>
            </w:r>
          </w:p>
        </w:tc>
      </w:tr>
      <w:tr w:rsidR="007C368A" w:rsidRPr="007D30A9" w14:paraId="04FE2E66" w14:textId="77777777" w:rsidTr="007D30A9">
        <w:tc>
          <w:tcPr>
            <w:tcW w:w="1242" w:type="dxa"/>
          </w:tcPr>
          <w:p w14:paraId="5A9C2662" w14:textId="2BEC46FA" w:rsidR="007C368A" w:rsidRPr="007D30A9" w:rsidRDefault="007C368A" w:rsidP="007C368A">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6</w:t>
            </w:r>
          </w:p>
        </w:tc>
        <w:tc>
          <w:tcPr>
            <w:tcW w:w="2920" w:type="dxa"/>
            <w:vAlign w:val="center"/>
          </w:tcPr>
          <w:p w14:paraId="33795844" w14:textId="41781E9C" w:rsidR="007C368A" w:rsidRPr="007D30A9" w:rsidRDefault="007C368A" w:rsidP="007C368A">
            <w:pPr>
              <w:jc w:val="center"/>
              <w:rPr>
                <w:rFonts w:ascii="Arial" w:eastAsia="宋体" w:hAnsi="Arial" w:cs="Arial"/>
                <w:color w:val="000000"/>
                <w:kern w:val="0"/>
                <w:sz w:val="24"/>
                <w:szCs w:val="24"/>
                <w:highlight w:val="yellow"/>
              </w:rPr>
            </w:pPr>
            <w:r w:rsidRPr="007D30A9">
              <w:rPr>
                <w:rFonts w:ascii="Arial" w:hAnsi="Arial" w:cs="Arial"/>
                <w:sz w:val="24"/>
                <w:szCs w:val="24"/>
                <w:highlight w:val="yellow"/>
              </w:rPr>
              <w:t>E6340-3_(Rat230_2). tiff</w:t>
            </w:r>
          </w:p>
        </w:tc>
        <w:tc>
          <w:tcPr>
            <w:tcW w:w="3685" w:type="dxa"/>
          </w:tcPr>
          <w:p w14:paraId="513BFA4D" w14:textId="63F2C1F2" w:rsidR="007C368A" w:rsidRPr="007D30A9" w:rsidRDefault="007C368A" w:rsidP="007C368A">
            <w:pPr>
              <w:jc w:val="center"/>
              <w:rPr>
                <w:rFonts w:ascii="Arial" w:eastAsia="宋体" w:hAnsi="Arial" w:cs="Arial"/>
                <w:color w:val="000000"/>
                <w:kern w:val="0"/>
                <w:sz w:val="24"/>
                <w:szCs w:val="24"/>
                <w:highlight w:val="yellow"/>
              </w:rPr>
            </w:pPr>
            <w:r w:rsidRPr="007D30A9">
              <w:rPr>
                <w:rFonts w:ascii="Arial" w:hAnsi="Arial" w:cs="Arial"/>
                <w:color w:val="000000" w:themeColor="text1"/>
                <w:sz w:val="24"/>
                <w:szCs w:val="24"/>
                <w:highlight w:val="yellow"/>
              </w:rPr>
              <w:t>TGF-β1-treated+ shCtrl</w:t>
            </w:r>
          </w:p>
        </w:tc>
      </w:tr>
    </w:tbl>
    <w:p w14:paraId="0BD42383" w14:textId="64630266" w:rsidR="00531777" w:rsidRPr="007D30A9" w:rsidRDefault="00905247" w:rsidP="00531777">
      <w:pPr>
        <w:rPr>
          <w:rFonts w:ascii="Arial" w:eastAsia="宋体" w:hAnsi="Arial" w:cs="Arial"/>
          <w:color w:val="000000"/>
          <w:sz w:val="24"/>
          <w:szCs w:val="24"/>
          <w:highlight w:val="yellow"/>
        </w:rPr>
      </w:pPr>
      <w:r w:rsidRPr="007D30A9">
        <w:rPr>
          <w:rFonts w:ascii="Arial" w:eastAsia="宋体" w:hAnsi="Arial" w:cs="Arial"/>
          <w:color w:val="000000"/>
          <w:kern w:val="0"/>
          <w:sz w:val="24"/>
          <w:szCs w:val="24"/>
          <w:highlight w:val="yellow"/>
        </w:rPr>
        <w:t xml:space="preserve"> </w:t>
      </w:r>
      <w:r w:rsidR="00531777" w:rsidRPr="007D30A9">
        <w:rPr>
          <w:rFonts w:ascii="Arial" w:eastAsia="宋体" w:hAnsi="Arial" w:cs="Arial"/>
          <w:color w:val="000000"/>
          <w:kern w:val="0"/>
          <w:sz w:val="24"/>
          <w:szCs w:val="24"/>
          <w:highlight w:val="yellow"/>
        </w:rPr>
        <w:t xml:space="preserve">     2.</w:t>
      </w:r>
      <w:r w:rsidR="00531777" w:rsidRPr="007D30A9">
        <w:rPr>
          <w:rFonts w:ascii="Arial" w:hAnsi="Arial" w:cs="Arial"/>
          <w:color w:val="000000" w:themeColor="text1"/>
          <w:kern w:val="24"/>
          <w:sz w:val="24"/>
          <w:szCs w:val="24"/>
          <w:highlight w:val="yellow"/>
        </w:rPr>
        <w:t xml:space="preserve"> </w:t>
      </w:r>
      <w:r w:rsidR="00531777" w:rsidRPr="007D30A9">
        <w:rPr>
          <w:rFonts w:ascii="Arial" w:eastAsia="宋体" w:hAnsi="Arial" w:cs="Arial"/>
          <w:color w:val="000000"/>
          <w:sz w:val="24"/>
          <w:szCs w:val="24"/>
          <w:highlight w:val="yellow"/>
        </w:rPr>
        <w:t>Quality Control</w:t>
      </w:r>
    </w:p>
    <w:p w14:paraId="072E9ECE" w14:textId="657EA997" w:rsidR="00C93DF7" w:rsidRPr="007D30A9" w:rsidRDefault="00531777" w:rsidP="00531777">
      <w:pPr>
        <w:rPr>
          <w:rFonts w:ascii="Arial" w:eastAsia="宋体" w:hAnsi="Arial" w:cs="Arial"/>
          <w:color w:val="000000"/>
          <w:sz w:val="24"/>
          <w:szCs w:val="24"/>
          <w:highlight w:val="yellow"/>
        </w:rPr>
      </w:pPr>
      <w:r w:rsidRPr="007D30A9">
        <w:rPr>
          <w:rFonts w:ascii="Arial" w:eastAsia="宋体" w:hAnsi="Arial" w:cs="Arial"/>
          <w:color w:val="000000"/>
          <w:kern w:val="0"/>
          <w:sz w:val="24"/>
          <w:szCs w:val="24"/>
          <w:highlight w:val="yellow"/>
        </w:rPr>
        <w:t xml:space="preserve">       </w:t>
      </w:r>
      <w:r w:rsidRPr="007D30A9">
        <w:rPr>
          <w:rFonts w:ascii="Arial" w:eastAsia="宋体" w:hAnsi="Arial" w:cs="Arial"/>
          <w:color w:val="000000"/>
          <w:sz w:val="24"/>
          <w:szCs w:val="24"/>
          <w:highlight w:val="yellow"/>
        </w:rPr>
        <w:t>Signal histogram</w:t>
      </w:r>
      <w:r w:rsidRPr="007D30A9">
        <w:rPr>
          <w:rFonts w:ascii="Arial" w:eastAsia="宋体" w:hAnsi="Arial" w:cs="Arial"/>
          <w:color w:val="000000"/>
          <w:sz w:val="24"/>
          <w:szCs w:val="24"/>
          <w:highlight w:val="yellow"/>
        </w:rPr>
        <w:t>：</w:t>
      </w:r>
      <w:r w:rsidRPr="007D30A9">
        <w:rPr>
          <w:rFonts w:ascii="Arial" w:eastAsia="宋体" w:hAnsi="Arial" w:cs="Arial"/>
          <w:color w:val="000000"/>
          <w:sz w:val="24"/>
          <w:szCs w:val="24"/>
          <w:highlight w:val="yellow"/>
        </w:rPr>
        <w:t>named Signal_Histogram</w:t>
      </w:r>
      <w:r w:rsidR="00584F50" w:rsidRPr="007D30A9">
        <w:rPr>
          <w:rFonts w:ascii="Arial" w:eastAsia="宋体" w:hAnsi="Arial" w:cs="Arial"/>
          <w:color w:val="000000"/>
          <w:sz w:val="24"/>
          <w:szCs w:val="24"/>
          <w:highlight w:val="yellow"/>
        </w:rPr>
        <w:t xml:space="preserve">.pdf </w:t>
      </w:r>
      <w:r w:rsidRPr="007D30A9">
        <w:rPr>
          <w:rFonts w:ascii="Arial" w:eastAsia="宋体" w:hAnsi="Arial" w:cs="Arial"/>
          <w:color w:val="000000"/>
          <w:sz w:val="24"/>
          <w:szCs w:val="24"/>
          <w:highlight w:val="yellow"/>
        </w:rPr>
        <w:t>in supplyment file</w:t>
      </w:r>
      <w:r w:rsidR="00773121" w:rsidRPr="007D30A9">
        <w:rPr>
          <w:rFonts w:ascii="Arial" w:eastAsia="宋体" w:hAnsi="Arial" w:cs="Arial"/>
          <w:color w:val="000000"/>
          <w:sz w:val="24"/>
          <w:szCs w:val="24"/>
          <w:highlight w:val="yellow"/>
        </w:rPr>
        <w:t>.</w:t>
      </w:r>
    </w:p>
    <w:p w14:paraId="3E51B06E" w14:textId="5944A4FC" w:rsidR="00531777" w:rsidRPr="007D30A9" w:rsidRDefault="00531777" w:rsidP="00531777">
      <w:pPr>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 xml:space="preserve">        Relative Signal Box plot</w:t>
      </w:r>
      <w:r w:rsidRPr="007D30A9">
        <w:rPr>
          <w:rFonts w:ascii="Arial" w:eastAsia="宋体" w:hAnsi="Arial" w:cs="Arial"/>
          <w:color w:val="000000"/>
          <w:sz w:val="24"/>
          <w:szCs w:val="24"/>
          <w:highlight w:val="yellow"/>
        </w:rPr>
        <w:t>：</w:t>
      </w:r>
      <w:r w:rsidRPr="007D30A9">
        <w:rPr>
          <w:rFonts w:ascii="Arial" w:eastAsia="宋体" w:hAnsi="Arial" w:cs="Arial"/>
          <w:color w:val="000000"/>
          <w:sz w:val="24"/>
          <w:szCs w:val="24"/>
          <w:highlight w:val="yellow"/>
        </w:rPr>
        <w:t>named Relative_Signal_Box_Plot</w:t>
      </w:r>
      <w:r w:rsidR="00584F50" w:rsidRPr="007D30A9">
        <w:rPr>
          <w:rFonts w:ascii="Arial" w:eastAsia="宋体" w:hAnsi="Arial" w:cs="Arial"/>
          <w:color w:val="000000"/>
          <w:sz w:val="24"/>
          <w:szCs w:val="24"/>
          <w:highlight w:val="yellow"/>
        </w:rPr>
        <w:t>.pdf</w:t>
      </w:r>
      <w:r w:rsidRPr="007D30A9">
        <w:rPr>
          <w:rFonts w:ascii="Arial" w:eastAsia="宋体" w:hAnsi="Arial" w:cs="Arial"/>
          <w:color w:val="000000"/>
          <w:sz w:val="24"/>
          <w:szCs w:val="24"/>
          <w:highlight w:val="yellow"/>
        </w:rPr>
        <w:t xml:space="preserve"> in suppl</w:t>
      </w:r>
      <w:r w:rsidR="003A2C45">
        <w:rPr>
          <w:rFonts w:ascii="Arial" w:eastAsia="宋体" w:hAnsi="Arial" w:cs="Arial" w:hint="eastAsia"/>
          <w:color w:val="000000"/>
          <w:sz w:val="24"/>
          <w:szCs w:val="24"/>
          <w:highlight w:val="yellow"/>
        </w:rPr>
        <w:t>e</w:t>
      </w:r>
      <w:r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r w:rsidRPr="007D30A9">
        <w:rPr>
          <w:rFonts w:ascii="Arial" w:eastAsia="宋体" w:hAnsi="Arial" w:cs="Arial"/>
          <w:color w:val="000000"/>
          <w:sz w:val="24"/>
          <w:szCs w:val="24"/>
          <w:highlight w:val="yellow"/>
        </w:rPr>
        <w:t xml:space="preserve"> file</w:t>
      </w:r>
      <w:r w:rsidR="00773121" w:rsidRPr="007D30A9">
        <w:rPr>
          <w:rFonts w:ascii="Arial" w:eastAsia="宋体" w:hAnsi="Arial" w:cs="Arial"/>
          <w:color w:val="000000"/>
          <w:sz w:val="24"/>
          <w:szCs w:val="24"/>
          <w:highlight w:val="yellow"/>
        </w:rPr>
        <w:t>.</w:t>
      </w:r>
    </w:p>
    <w:p w14:paraId="3640CE30" w14:textId="6BDA51DD" w:rsidR="001A7CCD" w:rsidRPr="007D30A9" w:rsidRDefault="001A7CCD" w:rsidP="001A7CCD">
      <w:pPr>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 xml:space="preserve">        Pearson correlation analysis</w:t>
      </w:r>
      <w:r w:rsidRPr="007D30A9">
        <w:rPr>
          <w:rFonts w:ascii="Arial" w:eastAsia="宋体" w:hAnsi="Arial" w:cs="Arial"/>
          <w:color w:val="000000"/>
          <w:sz w:val="24"/>
          <w:szCs w:val="24"/>
          <w:highlight w:val="yellow"/>
        </w:rPr>
        <w:t>：</w:t>
      </w:r>
      <w:r w:rsidRPr="007D30A9">
        <w:rPr>
          <w:rFonts w:ascii="Arial" w:eastAsia="宋体" w:hAnsi="Arial" w:cs="Arial"/>
          <w:color w:val="000000"/>
          <w:sz w:val="24"/>
          <w:szCs w:val="24"/>
          <w:highlight w:val="yellow"/>
        </w:rPr>
        <w:t>named Pearson_s_Correlation</w:t>
      </w:r>
      <w:r w:rsidR="00584F50" w:rsidRPr="007D30A9">
        <w:rPr>
          <w:rFonts w:ascii="Arial" w:eastAsia="宋体" w:hAnsi="Arial" w:cs="Arial"/>
          <w:color w:val="000000"/>
          <w:sz w:val="24"/>
          <w:szCs w:val="24"/>
          <w:highlight w:val="yellow"/>
        </w:rPr>
        <w:t>.pdf</w:t>
      </w:r>
      <w:r w:rsidRPr="007D30A9">
        <w:rPr>
          <w:rFonts w:ascii="Arial" w:eastAsia="宋体" w:hAnsi="Arial" w:cs="Arial"/>
          <w:color w:val="000000"/>
          <w:sz w:val="24"/>
          <w:szCs w:val="24"/>
          <w:highlight w:val="yellow"/>
        </w:rPr>
        <w:t xml:space="preserve"> in </w:t>
      </w:r>
      <w:r w:rsidR="003A2C45" w:rsidRPr="007D30A9">
        <w:rPr>
          <w:rFonts w:ascii="Arial" w:eastAsia="宋体" w:hAnsi="Arial" w:cs="Arial"/>
          <w:color w:val="000000"/>
          <w:sz w:val="24"/>
          <w:szCs w:val="24"/>
          <w:highlight w:val="yellow"/>
        </w:rPr>
        <w:t>suppl</w:t>
      </w:r>
      <w:r w:rsidR="003A2C45">
        <w:rPr>
          <w:rFonts w:ascii="Arial" w:eastAsia="宋体" w:hAnsi="Arial" w:cs="Arial" w:hint="eastAsia"/>
          <w:color w:val="000000"/>
          <w:sz w:val="24"/>
          <w:szCs w:val="24"/>
          <w:highlight w:val="yellow"/>
        </w:rPr>
        <w:t>e</w:t>
      </w:r>
      <w:r w:rsidR="003A2C45"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r w:rsidRPr="007D30A9">
        <w:rPr>
          <w:rFonts w:ascii="Arial" w:eastAsia="宋体" w:hAnsi="Arial" w:cs="Arial"/>
          <w:color w:val="000000"/>
          <w:sz w:val="24"/>
          <w:szCs w:val="24"/>
          <w:highlight w:val="yellow"/>
        </w:rPr>
        <w:t xml:space="preserve"> file</w:t>
      </w:r>
      <w:r w:rsidR="00773121" w:rsidRPr="007D30A9">
        <w:rPr>
          <w:rFonts w:ascii="Arial" w:eastAsia="宋体" w:hAnsi="Arial" w:cs="Arial"/>
          <w:color w:val="000000"/>
          <w:sz w:val="24"/>
          <w:szCs w:val="24"/>
          <w:highlight w:val="yellow"/>
        </w:rPr>
        <w:t>.</w:t>
      </w:r>
    </w:p>
    <w:p w14:paraId="0E5F608B" w14:textId="1AE46861" w:rsidR="001A7CCD" w:rsidRPr="007D30A9" w:rsidRDefault="001A7CCD" w:rsidP="001A7CCD">
      <w:pPr>
        <w:ind w:firstLineChars="400" w:firstLine="960"/>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P</w:t>
      </w:r>
      <w:r w:rsidRPr="001A7CCD">
        <w:rPr>
          <w:rFonts w:ascii="Arial" w:eastAsia="宋体" w:hAnsi="Arial" w:cs="Arial"/>
          <w:color w:val="000000"/>
          <w:sz w:val="24"/>
          <w:szCs w:val="24"/>
          <w:highlight w:val="yellow"/>
        </w:rPr>
        <w:t>rincipal component analysis</w:t>
      </w:r>
      <w:r w:rsidRPr="007D30A9">
        <w:rPr>
          <w:rFonts w:ascii="Arial" w:eastAsia="宋体" w:hAnsi="Arial" w:cs="Arial"/>
          <w:color w:val="000000"/>
          <w:sz w:val="24"/>
          <w:szCs w:val="24"/>
          <w:highlight w:val="yellow"/>
        </w:rPr>
        <w:t>：</w:t>
      </w:r>
      <w:r w:rsidRPr="007D30A9">
        <w:rPr>
          <w:rFonts w:ascii="Arial" w:eastAsia="宋体" w:hAnsi="Arial" w:cs="Arial"/>
          <w:color w:val="000000"/>
          <w:sz w:val="24"/>
          <w:szCs w:val="24"/>
          <w:highlight w:val="yellow"/>
        </w:rPr>
        <w:t>named</w:t>
      </w:r>
      <w:r w:rsidR="003A2C45">
        <w:rPr>
          <w:rFonts w:ascii="Arial" w:eastAsia="宋体" w:hAnsi="Arial" w:cs="Arial"/>
          <w:color w:val="000000"/>
          <w:sz w:val="24"/>
          <w:szCs w:val="24"/>
          <w:highlight w:val="yellow"/>
        </w:rPr>
        <w:t xml:space="preserve"> </w:t>
      </w:r>
      <w:r w:rsidRPr="007D30A9">
        <w:rPr>
          <w:rFonts w:ascii="Arial" w:eastAsia="宋体" w:hAnsi="Arial" w:cs="Arial"/>
          <w:color w:val="000000"/>
          <w:sz w:val="24"/>
          <w:szCs w:val="24"/>
          <w:highlight w:val="yellow"/>
        </w:rPr>
        <w:t>Principal_Component_Analysis</w:t>
      </w:r>
      <w:r w:rsidR="00584F50" w:rsidRPr="007D30A9">
        <w:rPr>
          <w:rFonts w:ascii="Arial" w:eastAsia="宋体" w:hAnsi="Arial" w:cs="Arial"/>
          <w:color w:val="000000"/>
          <w:sz w:val="24"/>
          <w:szCs w:val="24"/>
          <w:highlight w:val="yellow"/>
        </w:rPr>
        <w:t>.pdf</w:t>
      </w:r>
      <w:r w:rsidRPr="007D30A9">
        <w:rPr>
          <w:rFonts w:ascii="Arial" w:eastAsia="宋体" w:hAnsi="Arial" w:cs="Arial"/>
          <w:color w:val="000000"/>
          <w:sz w:val="24"/>
          <w:szCs w:val="24"/>
          <w:highlight w:val="yellow"/>
        </w:rPr>
        <w:t xml:space="preserve"> in </w:t>
      </w:r>
      <w:r w:rsidR="003A2C45" w:rsidRPr="007D30A9">
        <w:rPr>
          <w:rFonts w:ascii="Arial" w:eastAsia="宋体" w:hAnsi="Arial" w:cs="Arial"/>
          <w:color w:val="000000"/>
          <w:sz w:val="24"/>
          <w:szCs w:val="24"/>
          <w:highlight w:val="yellow"/>
        </w:rPr>
        <w:t>suppl</w:t>
      </w:r>
      <w:r w:rsidR="003A2C45">
        <w:rPr>
          <w:rFonts w:ascii="Arial" w:eastAsia="宋体" w:hAnsi="Arial" w:cs="Arial" w:hint="eastAsia"/>
          <w:color w:val="000000"/>
          <w:sz w:val="24"/>
          <w:szCs w:val="24"/>
          <w:highlight w:val="yellow"/>
        </w:rPr>
        <w:t>e</w:t>
      </w:r>
      <w:r w:rsidR="003A2C45"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r w:rsidRPr="007D30A9">
        <w:rPr>
          <w:rFonts w:ascii="Arial" w:eastAsia="宋体" w:hAnsi="Arial" w:cs="Arial"/>
          <w:color w:val="000000"/>
          <w:sz w:val="24"/>
          <w:szCs w:val="24"/>
          <w:highlight w:val="yellow"/>
        </w:rPr>
        <w:t xml:space="preserve"> file</w:t>
      </w:r>
      <w:r w:rsidR="00773121" w:rsidRPr="007D30A9">
        <w:rPr>
          <w:rFonts w:ascii="Arial" w:eastAsia="宋体" w:hAnsi="Arial" w:cs="Arial"/>
          <w:color w:val="000000"/>
          <w:sz w:val="24"/>
          <w:szCs w:val="24"/>
          <w:highlight w:val="yellow"/>
        </w:rPr>
        <w:t>.</w:t>
      </w:r>
    </w:p>
    <w:p w14:paraId="0597080A" w14:textId="0E1C2501" w:rsidR="001A7CCD" w:rsidRPr="007D30A9" w:rsidRDefault="001A7CCD" w:rsidP="001A7CCD">
      <w:pPr>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 xml:space="preserve">       3.</w:t>
      </w:r>
      <w:r w:rsidRPr="007D30A9">
        <w:rPr>
          <w:rFonts w:ascii="Arial" w:hAnsi="Arial" w:cs="Arial"/>
          <w:color w:val="000000" w:themeColor="text1"/>
          <w:kern w:val="24"/>
          <w:sz w:val="24"/>
          <w:szCs w:val="24"/>
          <w:highlight w:val="yellow"/>
        </w:rPr>
        <w:t xml:space="preserve"> </w:t>
      </w:r>
      <w:r w:rsidRPr="007D30A9">
        <w:rPr>
          <w:rFonts w:ascii="Arial" w:eastAsia="宋体" w:hAnsi="Arial" w:cs="Arial"/>
          <w:color w:val="000000"/>
          <w:sz w:val="24"/>
          <w:szCs w:val="24"/>
          <w:highlight w:val="yellow"/>
        </w:rPr>
        <w:t>Significant difference analysis</w:t>
      </w:r>
    </w:p>
    <w:p w14:paraId="68E54746" w14:textId="595CC0C0" w:rsidR="001A7CCD" w:rsidRPr="007D30A9" w:rsidRDefault="001A7CCD" w:rsidP="001A7CCD">
      <w:pPr>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 xml:space="preserve">         Scatter plot</w:t>
      </w:r>
      <w:r w:rsidRPr="007D30A9">
        <w:rPr>
          <w:rFonts w:ascii="Arial" w:eastAsia="宋体" w:hAnsi="Arial" w:cs="Arial"/>
          <w:color w:val="000000"/>
          <w:sz w:val="24"/>
          <w:szCs w:val="24"/>
          <w:highlight w:val="yellow"/>
        </w:rPr>
        <w:t>：</w:t>
      </w:r>
      <w:r w:rsidRPr="007D30A9">
        <w:rPr>
          <w:rFonts w:ascii="Arial" w:eastAsia="宋体" w:hAnsi="Arial" w:cs="Arial"/>
          <w:color w:val="000000"/>
          <w:sz w:val="24"/>
          <w:szCs w:val="24"/>
          <w:highlight w:val="yellow"/>
        </w:rPr>
        <w:t>named Scatter_Plot_TGF-β1-treated+shAMPKα2 KD_vs_TGF-β1-treated+ shCtrl</w:t>
      </w:r>
      <w:r w:rsidR="00584F50" w:rsidRPr="007D30A9">
        <w:rPr>
          <w:rFonts w:ascii="Arial" w:eastAsia="宋体" w:hAnsi="Arial" w:cs="Arial"/>
          <w:color w:val="000000"/>
          <w:sz w:val="24"/>
          <w:szCs w:val="24"/>
          <w:highlight w:val="yellow"/>
        </w:rPr>
        <w:t>.pdf</w:t>
      </w:r>
      <w:r w:rsidRPr="007D30A9">
        <w:rPr>
          <w:rFonts w:ascii="Arial" w:eastAsia="宋体" w:hAnsi="Arial" w:cs="Arial"/>
          <w:color w:val="000000"/>
          <w:sz w:val="24"/>
          <w:szCs w:val="24"/>
          <w:highlight w:val="yellow"/>
        </w:rPr>
        <w:t xml:space="preserve"> in </w:t>
      </w:r>
      <w:r w:rsidR="003A2C45" w:rsidRPr="007D30A9">
        <w:rPr>
          <w:rFonts w:ascii="Arial" w:eastAsia="宋体" w:hAnsi="Arial" w:cs="Arial"/>
          <w:color w:val="000000"/>
          <w:sz w:val="24"/>
          <w:szCs w:val="24"/>
          <w:highlight w:val="yellow"/>
        </w:rPr>
        <w:t>suppl</w:t>
      </w:r>
      <w:r w:rsidR="003A2C45">
        <w:rPr>
          <w:rFonts w:ascii="Arial" w:eastAsia="宋体" w:hAnsi="Arial" w:cs="Arial" w:hint="eastAsia"/>
          <w:color w:val="000000"/>
          <w:sz w:val="24"/>
          <w:szCs w:val="24"/>
          <w:highlight w:val="yellow"/>
        </w:rPr>
        <w:t>e</w:t>
      </w:r>
      <w:r w:rsidR="003A2C45"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r w:rsidRPr="007D30A9">
        <w:rPr>
          <w:rFonts w:ascii="Arial" w:eastAsia="宋体" w:hAnsi="Arial" w:cs="Arial"/>
          <w:color w:val="000000"/>
          <w:sz w:val="24"/>
          <w:szCs w:val="24"/>
          <w:highlight w:val="yellow"/>
        </w:rPr>
        <w:t xml:space="preserve"> file</w:t>
      </w:r>
      <w:r w:rsidR="00773121" w:rsidRPr="007D30A9">
        <w:rPr>
          <w:rFonts w:ascii="Arial" w:eastAsia="宋体" w:hAnsi="Arial" w:cs="Arial"/>
          <w:color w:val="000000"/>
          <w:sz w:val="24"/>
          <w:szCs w:val="24"/>
          <w:highlight w:val="yellow"/>
        </w:rPr>
        <w:t>.</w:t>
      </w:r>
    </w:p>
    <w:p w14:paraId="3C32D195" w14:textId="0A29F8A2" w:rsidR="001A7CCD" w:rsidRPr="007D30A9" w:rsidRDefault="001A7CCD" w:rsidP="001A7CCD">
      <w:pPr>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 xml:space="preserve">        Volcano plot</w:t>
      </w:r>
      <w:r w:rsidRPr="007D30A9">
        <w:rPr>
          <w:rFonts w:ascii="Arial" w:eastAsia="宋体" w:hAnsi="Arial" w:cs="Arial"/>
          <w:color w:val="000000"/>
          <w:sz w:val="24"/>
          <w:szCs w:val="24"/>
          <w:highlight w:val="yellow"/>
        </w:rPr>
        <w:t>：</w:t>
      </w:r>
      <w:r w:rsidRPr="007D30A9">
        <w:rPr>
          <w:rFonts w:ascii="Arial" w:eastAsia="宋体" w:hAnsi="Arial" w:cs="Arial"/>
          <w:color w:val="000000"/>
          <w:sz w:val="24"/>
          <w:szCs w:val="24"/>
          <w:highlight w:val="yellow"/>
        </w:rPr>
        <w:t>named Volcano_Plot_TGF-β1-treated+shAMPKα2 KD_vs_TGF-β1-treated+ shCtrl</w:t>
      </w:r>
      <w:r w:rsidR="00584F50" w:rsidRPr="007D30A9">
        <w:rPr>
          <w:rFonts w:ascii="Arial" w:eastAsia="宋体" w:hAnsi="Arial" w:cs="Arial"/>
          <w:color w:val="000000"/>
          <w:sz w:val="24"/>
          <w:szCs w:val="24"/>
          <w:highlight w:val="yellow"/>
        </w:rPr>
        <w:t>.pdf</w:t>
      </w:r>
      <w:r w:rsidRPr="007D30A9">
        <w:rPr>
          <w:rFonts w:ascii="Arial" w:eastAsia="宋体" w:hAnsi="Arial" w:cs="Arial"/>
          <w:color w:val="000000"/>
          <w:sz w:val="24"/>
          <w:szCs w:val="24"/>
          <w:highlight w:val="yellow"/>
        </w:rPr>
        <w:t xml:space="preserve"> in </w:t>
      </w:r>
      <w:r w:rsidR="003A2C45" w:rsidRPr="007D30A9">
        <w:rPr>
          <w:rFonts w:ascii="Arial" w:eastAsia="宋体" w:hAnsi="Arial" w:cs="Arial"/>
          <w:color w:val="000000"/>
          <w:sz w:val="24"/>
          <w:szCs w:val="24"/>
          <w:highlight w:val="yellow"/>
        </w:rPr>
        <w:t>suppl</w:t>
      </w:r>
      <w:r w:rsidR="003A2C45">
        <w:rPr>
          <w:rFonts w:ascii="Arial" w:eastAsia="宋体" w:hAnsi="Arial" w:cs="Arial" w:hint="eastAsia"/>
          <w:color w:val="000000"/>
          <w:sz w:val="24"/>
          <w:szCs w:val="24"/>
          <w:highlight w:val="yellow"/>
        </w:rPr>
        <w:t>e</w:t>
      </w:r>
      <w:r w:rsidR="003A2C45"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r w:rsidRPr="007D30A9">
        <w:rPr>
          <w:rFonts w:ascii="Arial" w:eastAsia="宋体" w:hAnsi="Arial" w:cs="Arial"/>
          <w:color w:val="000000"/>
          <w:sz w:val="24"/>
          <w:szCs w:val="24"/>
          <w:highlight w:val="yellow"/>
        </w:rPr>
        <w:t xml:space="preserve"> file</w:t>
      </w:r>
      <w:r w:rsidR="00773121" w:rsidRPr="007D30A9">
        <w:rPr>
          <w:rFonts w:ascii="Arial" w:eastAsia="宋体" w:hAnsi="Arial" w:cs="Arial"/>
          <w:color w:val="000000"/>
          <w:sz w:val="24"/>
          <w:szCs w:val="24"/>
          <w:highlight w:val="yellow"/>
        </w:rPr>
        <w:t>.</w:t>
      </w:r>
    </w:p>
    <w:p w14:paraId="02E702C2" w14:textId="76F18CAE" w:rsidR="001A7CCD" w:rsidRPr="007D30A9" w:rsidRDefault="001A7CCD" w:rsidP="001A7CCD">
      <w:pPr>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 xml:space="preserve">        Hierarchical clustering</w:t>
      </w:r>
      <w:r w:rsidRPr="007D30A9">
        <w:rPr>
          <w:rFonts w:ascii="Arial" w:eastAsia="宋体" w:hAnsi="Arial" w:cs="Arial"/>
          <w:color w:val="000000"/>
          <w:sz w:val="24"/>
          <w:szCs w:val="24"/>
          <w:highlight w:val="yellow"/>
        </w:rPr>
        <w:t>：</w:t>
      </w:r>
      <w:r w:rsidRPr="007D30A9">
        <w:rPr>
          <w:rFonts w:ascii="Arial" w:eastAsia="宋体" w:hAnsi="Arial" w:cs="Arial"/>
          <w:color w:val="000000"/>
          <w:sz w:val="24"/>
          <w:szCs w:val="24"/>
          <w:highlight w:val="yellow"/>
        </w:rPr>
        <w:t>named Heatmap_TGF-β1-treated+shAMPKα2 KD_vs_TGF-β1-treated+ shCtrl</w:t>
      </w:r>
      <w:r w:rsidR="00584F50" w:rsidRPr="007D30A9">
        <w:rPr>
          <w:rFonts w:ascii="Arial" w:eastAsia="宋体" w:hAnsi="Arial" w:cs="Arial"/>
          <w:color w:val="000000"/>
          <w:sz w:val="24"/>
          <w:szCs w:val="24"/>
          <w:highlight w:val="yellow"/>
        </w:rPr>
        <w:t>.pdf</w:t>
      </w:r>
      <w:r w:rsidRPr="007D30A9">
        <w:rPr>
          <w:rFonts w:ascii="Arial" w:eastAsia="宋体" w:hAnsi="Arial" w:cs="Arial"/>
          <w:color w:val="000000"/>
          <w:sz w:val="24"/>
          <w:szCs w:val="24"/>
          <w:highlight w:val="yellow"/>
        </w:rPr>
        <w:t xml:space="preserve"> in </w:t>
      </w:r>
      <w:r w:rsidR="003A2C45" w:rsidRPr="007D30A9">
        <w:rPr>
          <w:rFonts w:ascii="Arial" w:eastAsia="宋体" w:hAnsi="Arial" w:cs="Arial"/>
          <w:color w:val="000000"/>
          <w:sz w:val="24"/>
          <w:szCs w:val="24"/>
          <w:highlight w:val="yellow"/>
        </w:rPr>
        <w:t>suppl</w:t>
      </w:r>
      <w:r w:rsidR="003A2C45">
        <w:rPr>
          <w:rFonts w:ascii="Arial" w:eastAsia="宋体" w:hAnsi="Arial" w:cs="Arial" w:hint="eastAsia"/>
          <w:color w:val="000000"/>
          <w:sz w:val="24"/>
          <w:szCs w:val="24"/>
          <w:highlight w:val="yellow"/>
        </w:rPr>
        <w:t>e</w:t>
      </w:r>
      <w:r w:rsidR="003A2C45"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r w:rsidRPr="007D30A9">
        <w:rPr>
          <w:rFonts w:ascii="Arial" w:eastAsia="宋体" w:hAnsi="Arial" w:cs="Arial"/>
          <w:color w:val="000000"/>
          <w:sz w:val="24"/>
          <w:szCs w:val="24"/>
          <w:highlight w:val="yellow"/>
        </w:rPr>
        <w:t xml:space="preserve"> file</w:t>
      </w:r>
      <w:r w:rsidR="00773121" w:rsidRPr="007D30A9">
        <w:rPr>
          <w:rFonts w:ascii="Arial" w:eastAsia="宋体" w:hAnsi="Arial" w:cs="Arial"/>
          <w:color w:val="000000"/>
          <w:sz w:val="24"/>
          <w:szCs w:val="24"/>
          <w:highlight w:val="yellow"/>
        </w:rPr>
        <w:t>.</w:t>
      </w:r>
    </w:p>
    <w:p w14:paraId="75B34EAF" w14:textId="7032121E" w:rsidR="001A7CCD" w:rsidRPr="007D30A9" w:rsidRDefault="001A7CCD" w:rsidP="001A7CCD">
      <w:pPr>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 xml:space="preserve">        Different Gene Expression</w:t>
      </w:r>
      <w:r w:rsidRPr="007D30A9">
        <w:rPr>
          <w:rFonts w:ascii="Arial" w:eastAsia="宋体" w:hAnsi="Arial" w:cs="Arial"/>
          <w:color w:val="000000"/>
          <w:sz w:val="24"/>
          <w:szCs w:val="24"/>
          <w:highlight w:val="yellow"/>
        </w:rPr>
        <w:t>：</w:t>
      </w:r>
      <w:r w:rsidR="00584F50" w:rsidRPr="007D30A9">
        <w:rPr>
          <w:rFonts w:ascii="Arial" w:eastAsia="宋体" w:hAnsi="Arial" w:cs="Arial"/>
          <w:color w:val="000000"/>
          <w:sz w:val="24"/>
          <w:szCs w:val="24"/>
          <w:highlight w:val="yellow"/>
        </w:rPr>
        <w:t xml:space="preserve">named DiffGene_TGF-β1-treated+shAMPKα2 KD_vs_TGF-β1-treated+ shCtrl.xlsx in </w:t>
      </w:r>
      <w:r w:rsidR="003A2C45" w:rsidRPr="007D30A9">
        <w:rPr>
          <w:rFonts w:ascii="Arial" w:eastAsia="宋体" w:hAnsi="Arial" w:cs="Arial"/>
          <w:color w:val="000000"/>
          <w:sz w:val="24"/>
          <w:szCs w:val="24"/>
          <w:highlight w:val="yellow"/>
        </w:rPr>
        <w:t>suppl</w:t>
      </w:r>
      <w:r w:rsidR="003A2C45">
        <w:rPr>
          <w:rFonts w:ascii="Arial" w:eastAsia="宋体" w:hAnsi="Arial" w:cs="Arial" w:hint="eastAsia"/>
          <w:color w:val="000000"/>
          <w:sz w:val="24"/>
          <w:szCs w:val="24"/>
          <w:highlight w:val="yellow"/>
        </w:rPr>
        <w:t>e</w:t>
      </w:r>
      <w:r w:rsidR="003A2C45"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r w:rsidR="00584F50" w:rsidRPr="007D30A9">
        <w:rPr>
          <w:rFonts w:ascii="Arial" w:eastAsia="宋体" w:hAnsi="Arial" w:cs="Arial"/>
          <w:color w:val="000000"/>
          <w:sz w:val="24"/>
          <w:szCs w:val="24"/>
          <w:highlight w:val="yellow"/>
        </w:rPr>
        <w:t xml:space="preserve"> file</w:t>
      </w:r>
      <w:r w:rsidR="00773121" w:rsidRPr="007D30A9">
        <w:rPr>
          <w:rFonts w:ascii="Arial" w:eastAsia="宋体" w:hAnsi="Arial" w:cs="Arial"/>
          <w:color w:val="000000"/>
          <w:sz w:val="24"/>
          <w:szCs w:val="24"/>
          <w:highlight w:val="yellow"/>
        </w:rPr>
        <w:t>.</w:t>
      </w:r>
    </w:p>
    <w:p w14:paraId="11F1D323" w14:textId="03B92F6C" w:rsidR="00584F50" w:rsidRPr="007D30A9" w:rsidRDefault="00584F50" w:rsidP="00584F50">
      <w:pPr>
        <w:ind w:firstLineChars="350" w:firstLine="840"/>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4.</w:t>
      </w:r>
      <w:r w:rsidRPr="00584F50">
        <w:rPr>
          <w:rFonts w:ascii="Arial" w:eastAsia="宋体" w:hAnsi="Arial" w:cs="Arial"/>
          <w:color w:val="000000"/>
          <w:sz w:val="24"/>
          <w:szCs w:val="24"/>
          <w:highlight w:val="yellow"/>
        </w:rPr>
        <w:t>Ingenuity Pathway Analysis</w:t>
      </w:r>
    </w:p>
    <w:p w14:paraId="228EEDC0" w14:textId="013CD1AF" w:rsidR="00A902F9" w:rsidRPr="007D30A9" w:rsidRDefault="00584F50" w:rsidP="00773121">
      <w:pPr>
        <w:ind w:firstLineChars="350" w:firstLine="840"/>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lastRenderedPageBreak/>
        <w:t>Canonical Pathway Analysis: named Canonical_Pathway.</w:t>
      </w:r>
      <w:r w:rsidR="00773121" w:rsidRPr="007D30A9">
        <w:rPr>
          <w:rFonts w:ascii="Arial" w:eastAsia="宋体" w:hAnsi="Arial" w:cs="Arial"/>
          <w:color w:val="000000"/>
          <w:sz w:val="24"/>
          <w:szCs w:val="24"/>
          <w:highlight w:val="yellow"/>
        </w:rPr>
        <w:t>xlsx, Canonical_Pathway_Histogram.PNG and Canonical_Pathway_MAP.PNG</w:t>
      </w:r>
      <w:r w:rsidRPr="007D30A9">
        <w:rPr>
          <w:rFonts w:ascii="Arial" w:eastAsia="宋体" w:hAnsi="Arial" w:cs="Arial"/>
          <w:color w:val="000000"/>
          <w:sz w:val="24"/>
          <w:szCs w:val="24"/>
          <w:highlight w:val="yellow"/>
        </w:rPr>
        <w:t xml:space="preserve"> in </w:t>
      </w:r>
      <w:r w:rsidR="003A2C45" w:rsidRPr="007D30A9">
        <w:rPr>
          <w:rFonts w:ascii="Arial" w:eastAsia="宋体" w:hAnsi="Arial" w:cs="Arial"/>
          <w:color w:val="000000"/>
          <w:sz w:val="24"/>
          <w:szCs w:val="24"/>
          <w:highlight w:val="yellow"/>
        </w:rPr>
        <w:t>suppl</w:t>
      </w:r>
      <w:r w:rsidR="003A2C45">
        <w:rPr>
          <w:rFonts w:ascii="Arial" w:eastAsia="宋体" w:hAnsi="Arial" w:cs="Arial" w:hint="eastAsia"/>
          <w:color w:val="000000"/>
          <w:sz w:val="24"/>
          <w:szCs w:val="24"/>
          <w:highlight w:val="yellow"/>
        </w:rPr>
        <w:t>e</w:t>
      </w:r>
      <w:r w:rsidR="003A2C45"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r w:rsidRPr="007D30A9">
        <w:rPr>
          <w:rFonts w:ascii="Arial" w:eastAsia="宋体" w:hAnsi="Arial" w:cs="Arial"/>
          <w:color w:val="000000"/>
          <w:sz w:val="24"/>
          <w:szCs w:val="24"/>
          <w:highlight w:val="yellow"/>
        </w:rPr>
        <w:t xml:space="preserve"> file</w:t>
      </w:r>
      <w:r w:rsidR="00773121" w:rsidRPr="007D30A9">
        <w:rPr>
          <w:rFonts w:ascii="Arial" w:eastAsia="宋体" w:hAnsi="Arial" w:cs="Arial"/>
          <w:color w:val="000000"/>
          <w:sz w:val="24"/>
          <w:szCs w:val="24"/>
          <w:highlight w:val="yellow"/>
        </w:rPr>
        <w:t>.</w:t>
      </w:r>
    </w:p>
    <w:p w14:paraId="604398F8" w14:textId="77777777" w:rsidR="00EC268F" w:rsidRPr="00EC268F" w:rsidRDefault="00EC268F" w:rsidP="00EC268F">
      <w:pPr>
        <w:spacing w:line="240" w:lineRule="auto"/>
        <w:ind w:left="720" w:hanging="360"/>
        <w:rPr>
          <w:rFonts w:ascii="Arial" w:eastAsia="宋体" w:hAnsi="Arial" w:cs="Arial"/>
          <w:i/>
          <w:iCs/>
          <w:color w:val="000000"/>
          <w:kern w:val="0"/>
          <w:sz w:val="20"/>
          <w:szCs w:val="20"/>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Lowess or other normalization if used (and parameters)</w:t>
      </w:r>
    </w:p>
    <w:p w14:paraId="1C50411B" w14:textId="5515EE6D" w:rsidR="00EC268F" w:rsidRPr="00F62824" w:rsidRDefault="00C30E33" w:rsidP="00F62824">
      <w:pPr>
        <w:spacing w:line="240" w:lineRule="auto"/>
        <w:rPr>
          <w:rFonts w:ascii="Arial" w:eastAsia="宋体" w:hAnsi="Arial" w:cs="Arial"/>
          <w:color w:val="000000"/>
          <w:kern w:val="0"/>
          <w:sz w:val="24"/>
          <w:szCs w:val="24"/>
          <w:highlight w:val="yellow"/>
        </w:rPr>
      </w:pPr>
      <w:r w:rsidRPr="007D30A9">
        <w:rPr>
          <w:rFonts w:ascii="Arial" w:eastAsia="宋体" w:hAnsi="Arial" w:cs="Arial" w:hint="eastAsia"/>
          <w:b/>
          <w:bCs/>
          <w:color w:val="000000"/>
          <w:kern w:val="0"/>
          <w:sz w:val="24"/>
          <w:szCs w:val="24"/>
          <w:highlight w:val="yellow"/>
        </w:rPr>
        <w:t>R</w:t>
      </w:r>
      <w:r w:rsidRPr="007D30A9">
        <w:rPr>
          <w:rFonts w:ascii="Arial" w:eastAsia="宋体" w:hAnsi="Arial" w:cs="Arial"/>
          <w:b/>
          <w:bCs/>
          <w:color w:val="000000"/>
          <w:kern w:val="0"/>
          <w:sz w:val="24"/>
          <w:szCs w:val="24"/>
          <w:highlight w:val="yellow"/>
        </w:rPr>
        <w:t>eply</w:t>
      </w:r>
      <w:r w:rsidR="00C93DF7" w:rsidRPr="007D30A9">
        <w:rPr>
          <w:rFonts w:ascii="Arial" w:eastAsia="宋体" w:hAnsi="Arial" w:cs="Arial" w:hint="eastAsia"/>
          <w:b/>
          <w:bCs/>
          <w:color w:val="000000"/>
          <w:kern w:val="0"/>
          <w:sz w:val="24"/>
          <w:szCs w:val="24"/>
          <w:highlight w:val="yellow"/>
        </w:rPr>
        <w:t>:</w:t>
      </w:r>
      <w:r w:rsidR="007D30A9">
        <w:rPr>
          <w:rFonts w:ascii="Arial" w:eastAsia="宋体" w:hAnsi="Arial" w:cs="Arial"/>
          <w:color w:val="000000"/>
          <w:kern w:val="0"/>
          <w:sz w:val="24"/>
          <w:szCs w:val="24"/>
          <w:highlight w:val="yellow"/>
        </w:rPr>
        <w:t xml:space="preserve"> </w:t>
      </w:r>
      <w:r>
        <w:rPr>
          <w:rFonts w:ascii="Arial" w:eastAsia="宋体" w:hAnsi="Arial" w:cs="Arial" w:hint="eastAsia"/>
          <w:color w:val="000000"/>
          <w:kern w:val="0"/>
          <w:sz w:val="24"/>
          <w:szCs w:val="24"/>
          <w:highlight w:val="yellow"/>
        </w:rPr>
        <w:t>N</w:t>
      </w:r>
      <w:r>
        <w:rPr>
          <w:rFonts w:ascii="Arial" w:eastAsia="宋体" w:hAnsi="Arial" w:cs="Arial"/>
          <w:color w:val="000000"/>
          <w:kern w:val="0"/>
          <w:sz w:val="24"/>
          <w:szCs w:val="24"/>
          <w:highlight w:val="yellow"/>
        </w:rPr>
        <w:t>o</w:t>
      </w:r>
    </w:p>
    <w:p w14:paraId="4DDE6892" w14:textId="77777777" w:rsidR="00A902F9" w:rsidRPr="00EC268F" w:rsidRDefault="00A902F9" w:rsidP="00A902F9">
      <w:pPr>
        <w:spacing w:line="240" w:lineRule="auto"/>
        <w:ind w:firstLine="375"/>
        <w:rPr>
          <w:rFonts w:ascii="Arial" w:eastAsia="宋体" w:hAnsi="Arial" w:cs="Arial"/>
          <w:i/>
          <w:iCs/>
          <w:color w:val="000000"/>
          <w:kern w:val="0"/>
          <w:sz w:val="20"/>
          <w:szCs w:val="20"/>
        </w:rPr>
      </w:pPr>
    </w:p>
    <w:p w14:paraId="685E98FB"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i/>
          <w:iCs/>
          <w:color w:val="000000"/>
          <w:kern w:val="0"/>
          <w:sz w:val="20"/>
          <w:szCs w:val="20"/>
        </w:rPr>
        <w:t>Finally, the gene expression matrix (summarized information) consists of sets of gene expression levels for each sample. If microarray quantification matrices can be considered spot/image centric, then the gene expression matrix is gene/sample centric. At this point, the expression values may have been normalized, consolidated and transformed in any number of ways by the submitter in order to present the data in a form amenable to scientific analysis. Rather than attempting to impose a standard for gene expression values, MIAME indicates preferred detailed specifications of all numerical calculations applied to unprocessed quantifications in (b) that have led to the data in (c). Experimenters are encouraged, though not required, to provide reliability indicators (such as s.d.) for each data point.</w:t>
      </w:r>
    </w:p>
    <w:p w14:paraId="101FBD43"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i/>
          <w:iCs/>
          <w:color w:val="000000"/>
          <w:kern w:val="0"/>
          <w:sz w:val="20"/>
          <w:szCs w:val="20"/>
        </w:rPr>
        <w:t> </w:t>
      </w:r>
    </w:p>
    <w:p w14:paraId="2CAC7248"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Output file</w:t>
      </w:r>
    </w:p>
    <w:p w14:paraId="05A89DE2" w14:textId="4EBDF16F" w:rsidR="007A7D10" w:rsidRPr="007D30A9" w:rsidRDefault="007A7D10" w:rsidP="007A7D10">
      <w:pPr>
        <w:spacing w:line="240" w:lineRule="auto"/>
        <w:rPr>
          <w:rFonts w:ascii="Arial" w:eastAsia="宋体" w:hAnsi="Arial" w:cs="Arial"/>
          <w:color w:val="000000"/>
          <w:kern w:val="0"/>
          <w:sz w:val="24"/>
          <w:szCs w:val="24"/>
          <w:highlight w:val="yellow"/>
        </w:rPr>
      </w:pPr>
      <w:r w:rsidRPr="007D30A9">
        <w:rPr>
          <w:rFonts w:ascii="Arial" w:eastAsia="宋体" w:hAnsi="Arial" w:cs="Arial"/>
          <w:b/>
          <w:bCs/>
          <w:color w:val="000000"/>
          <w:kern w:val="0"/>
          <w:sz w:val="24"/>
          <w:szCs w:val="24"/>
          <w:highlight w:val="yellow"/>
        </w:rPr>
        <w:t>Reply</w:t>
      </w:r>
      <w:r w:rsidR="00C93DF7" w:rsidRPr="007D30A9">
        <w:rPr>
          <w:rFonts w:ascii="Arial" w:eastAsia="宋体" w:hAnsi="Arial" w:cs="Arial"/>
          <w:color w:val="000000"/>
          <w:kern w:val="0"/>
          <w:sz w:val="24"/>
          <w:szCs w:val="24"/>
          <w:highlight w:val="yellow"/>
        </w:rPr>
        <w:t>：</w:t>
      </w:r>
      <w:r w:rsidRPr="007D30A9">
        <w:rPr>
          <w:rFonts w:ascii="Arial" w:eastAsia="宋体" w:hAnsi="Arial" w:cs="Arial"/>
          <w:color w:val="000000"/>
          <w:kern w:val="0"/>
          <w:sz w:val="24"/>
          <w:szCs w:val="24"/>
          <w:highlight w:val="yellow"/>
        </w:rPr>
        <w:t>Reply:1.Rawdata</w:t>
      </w:r>
    </w:p>
    <w:tbl>
      <w:tblPr>
        <w:tblStyle w:val="af4"/>
        <w:tblW w:w="8131" w:type="dxa"/>
        <w:tblInd w:w="908" w:type="dxa"/>
        <w:tblLook w:val="04A0" w:firstRow="1" w:lastRow="0" w:firstColumn="1" w:lastColumn="0" w:noHBand="0" w:noVBand="1"/>
      </w:tblPr>
      <w:tblGrid>
        <w:gridCol w:w="1242"/>
        <w:gridCol w:w="2920"/>
        <w:gridCol w:w="3969"/>
      </w:tblGrid>
      <w:tr w:rsidR="007D30A9" w:rsidRPr="007D30A9" w14:paraId="7FDF2BDC" w14:textId="77777777" w:rsidTr="007D30A9">
        <w:tc>
          <w:tcPr>
            <w:tcW w:w="1242" w:type="dxa"/>
          </w:tcPr>
          <w:p w14:paraId="30BDA4B2"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No.</w:t>
            </w:r>
          </w:p>
        </w:tc>
        <w:tc>
          <w:tcPr>
            <w:tcW w:w="2920" w:type="dxa"/>
          </w:tcPr>
          <w:p w14:paraId="7663FFFA"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Rawdata name</w:t>
            </w:r>
          </w:p>
        </w:tc>
        <w:tc>
          <w:tcPr>
            <w:tcW w:w="3969" w:type="dxa"/>
          </w:tcPr>
          <w:p w14:paraId="75600650"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Group</w:t>
            </w:r>
          </w:p>
        </w:tc>
      </w:tr>
      <w:tr w:rsidR="007A7D10" w:rsidRPr="007D30A9" w14:paraId="61087242" w14:textId="77777777" w:rsidTr="007D30A9">
        <w:tc>
          <w:tcPr>
            <w:tcW w:w="1242" w:type="dxa"/>
          </w:tcPr>
          <w:p w14:paraId="2FA2A06B"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1</w:t>
            </w:r>
          </w:p>
        </w:tc>
        <w:tc>
          <w:tcPr>
            <w:tcW w:w="2920" w:type="dxa"/>
          </w:tcPr>
          <w:p w14:paraId="0CF0E857"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hAnsi="Arial" w:cs="Arial"/>
                <w:sz w:val="24"/>
                <w:szCs w:val="24"/>
                <w:highlight w:val="yellow"/>
              </w:rPr>
              <w:t>E2672_(Rat230_2).tiff</w:t>
            </w:r>
          </w:p>
        </w:tc>
        <w:tc>
          <w:tcPr>
            <w:tcW w:w="3969" w:type="dxa"/>
          </w:tcPr>
          <w:p w14:paraId="110DFF51"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hAnsi="Arial" w:cs="Arial"/>
                <w:color w:val="000000" w:themeColor="text1"/>
                <w:sz w:val="24"/>
                <w:szCs w:val="24"/>
                <w:highlight w:val="yellow"/>
              </w:rPr>
              <w:t>TGF-β1-treated+shAMPKα2 KD</w:t>
            </w:r>
          </w:p>
        </w:tc>
      </w:tr>
      <w:tr w:rsidR="007A7D10" w:rsidRPr="007D30A9" w14:paraId="7595F5A6" w14:textId="77777777" w:rsidTr="007D30A9">
        <w:tc>
          <w:tcPr>
            <w:tcW w:w="1242" w:type="dxa"/>
          </w:tcPr>
          <w:p w14:paraId="1C1431C9"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2</w:t>
            </w:r>
          </w:p>
        </w:tc>
        <w:tc>
          <w:tcPr>
            <w:tcW w:w="2920" w:type="dxa"/>
            <w:vAlign w:val="center"/>
          </w:tcPr>
          <w:p w14:paraId="4DC69D66"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hAnsi="Arial" w:cs="Arial"/>
                <w:sz w:val="24"/>
                <w:szCs w:val="24"/>
                <w:highlight w:val="yellow"/>
              </w:rPr>
              <w:t>E2673_(Rat230_2). tiff</w:t>
            </w:r>
          </w:p>
        </w:tc>
        <w:tc>
          <w:tcPr>
            <w:tcW w:w="3969" w:type="dxa"/>
          </w:tcPr>
          <w:p w14:paraId="5791206E"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hAnsi="Arial" w:cs="Arial"/>
                <w:color w:val="000000" w:themeColor="text1"/>
                <w:sz w:val="24"/>
                <w:szCs w:val="24"/>
                <w:highlight w:val="yellow"/>
              </w:rPr>
              <w:t>TGF-β1-treated+shAMPKα2 KD</w:t>
            </w:r>
          </w:p>
        </w:tc>
      </w:tr>
      <w:tr w:rsidR="007A7D10" w:rsidRPr="007D30A9" w14:paraId="4085C753" w14:textId="77777777" w:rsidTr="007D30A9">
        <w:tc>
          <w:tcPr>
            <w:tcW w:w="1242" w:type="dxa"/>
          </w:tcPr>
          <w:p w14:paraId="14FDCB68"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3</w:t>
            </w:r>
          </w:p>
        </w:tc>
        <w:tc>
          <w:tcPr>
            <w:tcW w:w="2920" w:type="dxa"/>
            <w:vAlign w:val="center"/>
          </w:tcPr>
          <w:p w14:paraId="6771100C"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hAnsi="Arial" w:cs="Arial"/>
                <w:sz w:val="24"/>
                <w:szCs w:val="24"/>
                <w:highlight w:val="yellow"/>
              </w:rPr>
              <w:t>E2674_(Rat230_2). tiff</w:t>
            </w:r>
          </w:p>
        </w:tc>
        <w:tc>
          <w:tcPr>
            <w:tcW w:w="3969" w:type="dxa"/>
          </w:tcPr>
          <w:p w14:paraId="77819032"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hAnsi="Arial" w:cs="Arial"/>
                <w:color w:val="000000" w:themeColor="text1"/>
                <w:sz w:val="24"/>
                <w:szCs w:val="24"/>
                <w:highlight w:val="yellow"/>
              </w:rPr>
              <w:t>TGF-β1-treated+shAMPKα2 KD</w:t>
            </w:r>
          </w:p>
        </w:tc>
      </w:tr>
      <w:tr w:rsidR="007A7D10" w:rsidRPr="007D30A9" w14:paraId="0296D6F6" w14:textId="77777777" w:rsidTr="007D30A9">
        <w:tc>
          <w:tcPr>
            <w:tcW w:w="1242" w:type="dxa"/>
          </w:tcPr>
          <w:p w14:paraId="673C8A0D"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4</w:t>
            </w:r>
          </w:p>
        </w:tc>
        <w:tc>
          <w:tcPr>
            <w:tcW w:w="2920" w:type="dxa"/>
            <w:vAlign w:val="center"/>
          </w:tcPr>
          <w:p w14:paraId="1888F8D4"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hAnsi="Arial" w:cs="Arial"/>
                <w:sz w:val="24"/>
                <w:szCs w:val="24"/>
                <w:highlight w:val="yellow"/>
              </w:rPr>
              <w:t>E6340-1_(Rat230_2). tiff</w:t>
            </w:r>
          </w:p>
        </w:tc>
        <w:tc>
          <w:tcPr>
            <w:tcW w:w="3969" w:type="dxa"/>
          </w:tcPr>
          <w:p w14:paraId="59BEAA44"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hAnsi="Arial" w:cs="Arial"/>
                <w:color w:val="000000" w:themeColor="text1"/>
                <w:sz w:val="24"/>
                <w:szCs w:val="24"/>
                <w:highlight w:val="yellow"/>
              </w:rPr>
              <w:t>TGF-β1-treated+ shCtrl</w:t>
            </w:r>
          </w:p>
        </w:tc>
      </w:tr>
      <w:tr w:rsidR="007A7D10" w:rsidRPr="007D30A9" w14:paraId="656781A2" w14:textId="77777777" w:rsidTr="007D30A9">
        <w:tc>
          <w:tcPr>
            <w:tcW w:w="1242" w:type="dxa"/>
          </w:tcPr>
          <w:p w14:paraId="6FC15030"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5</w:t>
            </w:r>
          </w:p>
        </w:tc>
        <w:tc>
          <w:tcPr>
            <w:tcW w:w="2920" w:type="dxa"/>
            <w:vAlign w:val="center"/>
          </w:tcPr>
          <w:p w14:paraId="662E43D0"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hAnsi="Arial" w:cs="Arial"/>
                <w:sz w:val="24"/>
                <w:szCs w:val="24"/>
                <w:highlight w:val="yellow"/>
              </w:rPr>
              <w:t>E6340-2_(Rat230_2). tiff</w:t>
            </w:r>
          </w:p>
        </w:tc>
        <w:tc>
          <w:tcPr>
            <w:tcW w:w="3969" w:type="dxa"/>
          </w:tcPr>
          <w:p w14:paraId="17EC7595"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hAnsi="Arial" w:cs="Arial"/>
                <w:color w:val="000000" w:themeColor="text1"/>
                <w:sz w:val="24"/>
                <w:szCs w:val="24"/>
                <w:highlight w:val="yellow"/>
              </w:rPr>
              <w:t>TGF-β1-treated+ shCtrl</w:t>
            </w:r>
          </w:p>
        </w:tc>
      </w:tr>
      <w:tr w:rsidR="007A7D10" w:rsidRPr="007D30A9" w14:paraId="1242F4ED" w14:textId="77777777" w:rsidTr="007D30A9">
        <w:tc>
          <w:tcPr>
            <w:tcW w:w="1242" w:type="dxa"/>
          </w:tcPr>
          <w:p w14:paraId="4EE52002"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eastAsia="宋体" w:hAnsi="Arial" w:cs="Arial"/>
                <w:color w:val="000000"/>
                <w:kern w:val="0"/>
                <w:sz w:val="24"/>
                <w:szCs w:val="24"/>
                <w:highlight w:val="yellow"/>
              </w:rPr>
              <w:t>6</w:t>
            </w:r>
          </w:p>
        </w:tc>
        <w:tc>
          <w:tcPr>
            <w:tcW w:w="2920" w:type="dxa"/>
            <w:vAlign w:val="center"/>
          </w:tcPr>
          <w:p w14:paraId="4709C5BE"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hAnsi="Arial" w:cs="Arial"/>
                <w:sz w:val="24"/>
                <w:szCs w:val="24"/>
                <w:highlight w:val="yellow"/>
              </w:rPr>
              <w:t>E6340-3_(Rat230_2). tiff</w:t>
            </w:r>
          </w:p>
        </w:tc>
        <w:tc>
          <w:tcPr>
            <w:tcW w:w="3969" w:type="dxa"/>
          </w:tcPr>
          <w:p w14:paraId="5CF3DBC5" w14:textId="77777777" w:rsidR="007A7D10" w:rsidRPr="007D30A9" w:rsidRDefault="007A7D10" w:rsidP="003325BE">
            <w:pPr>
              <w:jc w:val="center"/>
              <w:rPr>
                <w:rFonts w:ascii="Arial" w:eastAsia="宋体" w:hAnsi="Arial" w:cs="Arial"/>
                <w:color w:val="000000"/>
                <w:kern w:val="0"/>
                <w:sz w:val="24"/>
                <w:szCs w:val="24"/>
                <w:highlight w:val="yellow"/>
              </w:rPr>
            </w:pPr>
            <w:r w:rsidRPr="007D30A9">
              <w:rPr>
                <w:rFonts w:ascii="Arial" w:hAnsi="Arial" w:cs="Arial"/>
                <w:color w:val="000000" w:themeColor="text1"/>
                <w:sz w:val="24"/>
                <w:szCs w:val="24"/>
                <w:highlight w:val="yellow"/>
              </w:rPr>
              <w:t>TGF-β1-treated+ shCtrl</w:t>
            </w:r>
          </w:p>
        </w:tc>
      </w:tr>
    </w:tbl>
    <w:p w14:paraId="2DBAF234" w14:textId="77777777" w:rsidR="007A7D10" w:rsidRPr="007D30A9" w:rsidRDefault="007A7D10" w:rsidP="007A7D10">
      <w:pPr>
        <w:rPr>
          <w:rFonts w:ascii="Arial" w:eastAsia="宋体" w:hAnsi="Arial" w:cs="Arial"/>
          <w:color w:val="000000"/>
          <w:sz w:val="24"/>
          <w:szCs w:val="24"/>
          <w:highlight w:val="yellow"/>
        </w:rPr>
      </w:pPr>
      <w:r w:rsidRPr="007D30A9">
        <w:rPr>
          <w:rFonts w:ascii="Arial" w:eastAsia="宋体" w:hAnsi="Arial" w:cs="Arial"/>
          <w:color w:val="000000"/>
          <w:kern w:val="0"/>
          <w:sz w:val="24"/>
          <w:szCs w:val="24"/>
          <w:highlight w:val="yellow"/>
        </w:rPr>
        <w:t xml:space="preserve">      2.</w:t>
      </w:r>
      <w:r w:rsidRPr="007D30A9">
        <w:rPr>
          <w:rFonts w:ascii="Arial" w:hAnsi="Arial" w:cs="Arial"/>
          <w:color w:val="000000" w:themeColor="text1"/>
          <w:kern w:val="24"/>
          <w:sz w:val="24"/>
          <w:szCs w:val="24"/>
          <w:highlight w:val="yellow"/>
        </w:rPr>
        <w:t xml:space="preserve"> </w:t>
      </w:r>
      <w:r w:rsidRPr="007D30A9">
        <w:rPr>
          <w:rFonts w:ascii="Arial" w:eastAsia="宋体" w:hAnsi="Arial" w:cs="Arial"/>
          <w:color w:val="000000"/>
          <w:sz w:val="24"/>
          <w:szCs w:val="24"/>
          <w:highlight w:val="yellow"/>
        </w:rPr>
        <w:t>Quality Control</w:t>
      </w:r>
    </w:p>
    <w:p w14:paraId="77EA8104" w14:textId="0BCD2927" w:rsidR="007A7D10" w:rsidRPr="007D30A9" w:rsidRDefault="007A7D10" w:rsidP="007A7D10">
      <w:pPr>
        <w:rPr>
          <w:rFonts w:ascii="Arial" w:eastAsia="宋体" w:hAnsi="Arial" w:cs="Arial"/>
          <w:color w:val="000000"/>
          <w:sz w:val="24"/>
          <w:szCs w:val="24"/>
          <w:highlight w:val="yellow"/>
        </w:rPr>
      </w:pPr>
      <w:r w:rsidRPr="007D30A9">
        <w:rPr>
          <w:rFonts w:ascii="Arial" w:eastAsia="宋体" w:hAnsi="Arial" w:cs="Arial"/>
          <w:color w:val="000000"/>
          <w:kern w:val="0"/>
          <w:sz w:val="24"/>
          <w:szCs w:val="24"/>
          <w:highlight w:val="yellow"/>
        </w:rPr>
        <w:t xml:space="preserve">       </w:t>
      </w:r>
      <w:r w:rsidRPr="007D30A9">
        <w:rPr>
          <w:rFonts w:ascii="Arial" w:eastAsia="宋体" w:hAnsi="Arial" w:cs="Arial"/>
          <w:color w:val="000000"/>
          <w:sz w:val="24"/>
          <w:szCs w:val="24"/>
          <w:highlight w:val="yellow"/>
        </w:rPr>
        <w:t>Signal histogram</w:t>
      </w:r>
      <w:r w:rsidRPr="007D30A9">
        <w:rPr>
          <w:rFonts w:ascii="Arial" w:eastAsia="宋体" w:hAnsi="Arial" w:cs="Arial"/>
          <w:color w:val="000000"/>
          <w:sz w:val="24"/>
          <w:szCs w:val="24"/>
          <w:highlight w:val="yellow"/>
        </w:rPr>
        <w:t>：</w:t>
      </w:r>
      <w:r w:rsidRPr="007D30A9">
        <w:rPr>
          <w:rFonts w:ascii="Arial" w:eastAsia="宋体" w:hAnsi="Arial" w:cs="Arial"/>
          <w:color w:val="000000"/>
          <w:sz w:val="24"/>
          <w:szCs w:val="24"/>
          <w:highlight w:val="yellow"/>
        </w:rPr>
        <w:t xml:space="preserve">named Signal_Histogram.pdf in </w:t>
      </w:r>
      <w:r w:rsidR="003A2C45" w:rsidRPr="007D30A9">
        <w:rPr>
          <w:rFonts w:ascii="Arial" w:eastAsia="宋体" w:hAnsi="Arial" w:cs="Arial"/>
          <w:color w:val="000000"/>
          <w:sz w:val="24"/>
          <w:szCs w:val="24"/>
          <w:highlight w:val="yellow"/>
        </w:rPr>
        <w:t>suppl</w:t>
      </w:r>
      <w:r w:rsidR="003A2C45">
        <w:rPr>
          <w:rFonts w:ascii="Arial" w:eastAsia="宋体" w:hAnsi="Arial" w:cs="Arial" w:hint="eastAsia"/>
          <w:color w:val="000000"/>
          <w:sz w:val="24"/>
          <w:szCs w:val="24"/>
          <w:highlight w:val="yellow"/>
        </w:rPr>
        <w:t>e</w:t>
      </w:r>
      <w:r w:rsidR="003A2C45"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r w:rsidRPr="007D30A9">
        <w:rPr>
          <w:rFonts w:ascii="Arial" w:eastAsia="宋体" w:hAnsi="Arial" w:cs="Arial"/>
          <w:color w:val="000000"/>
          <w:sz w:val="24"/>
          <w:szCs w:val="24"/>
          <w:highlight w:val="yellow"/>
        </w:rPr>
        <w:t xml:space="preserve"> file.</w:t>
      </w:r>
    </w:p>
    <w:p w14:paraId="7A646545" w14:textId="0316749B" w:rsidR="007A7D10" w:rsidRPr="007D30A9" w:rsidRDefault="007A7D10" w:rsidP="007A7D10">
      <w:pPr>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 xml:space="preserve">        Relative Signal Box plot</w:t>
      </w:r>
      <w:r w:rsidRPr="007D30A9">
        <w:rPr>
          <w:rFonts w:ascii="Arial" w:eastAsia="宋体" w:hAnsi="Arial" w:cs="Arial"/>
          <w:color w:val="000000"/>
          <w:sz w:val="24"/>
          <w:szCs w:val="24"/>
          <w:highlight w:val="yellow"/>
        </w:rPr>
        <w:t>：</w:t>
      </w:r>
      <w:r w:rsidRPr="007D30A9">
        <w:rPr>
          <w:rFonts w:ascii="Arial" w:eastAsia="宋体" w:hAnsi="Arial" w:cs="Arial"/>
          <w:color w:val="000000"/>
          <w:sz w:val="24"/>
          <w:szCs w:val="24"/>
          <w:highlight w:val="yellow"/>
        </w:rPr>
        <w:t xml:space="preserve">named Relative_Signal_Box_Plot.pdf in </w:t>
      </w:r>
      <w:r w:rsidR="003A2C45" w:rsidRPr="007D30A9">
        <w:rPr>
          <w:rFonts w:ascii="Arial" w:eastAsia="宋体" w:hAnsi="Arial" w:cs="Arial"/>
          <w:color w:val="000000"/>
          <w:sz w:val="24"/>
          <w:szCs w:val="24"/>
          <w:highlight w:val="yellow"/>
        </w:rPr>
        <w:t>suppl</w:t>
      </w:r>
      <w:r w:rsidR="003A2C45">
        <w:rPr>
          <w:rFonts w:ascii="Arial" w:eastAsia="宋体" w:hAnsi="Arial" w:cs="Arial" w:hint="eastAsia"/>
          <w:color w:val="000000"/>
          <w:sz w:val="24"/>
          <w:szCs w:val="24"/>
          <w:highlight w:val="yellow"/>
        </w:rPr>
        <w:t>e</w:t>
      </w:r>
      <w:r w:rsidR="003A2C45"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r w:rsidRPr="007D30A9">
        <w:rPr>
          <w:rFonts w:ascii="Arial" w:eastAsia="宋体" w:hAnsi="Arial" w:cs="Arial"/>
          <w:color w:val="000000"/>
          <w:sz w:val="24"/>
          <w:szCs w:val="24"/>
          <w:highlight w:val="yellow"/>
        </w:rPr>
        <w:t xml:space="preserve"> file.</w:t>
      </w:r>
    </w:p>
    <w:p w14:paraId="788DFAC7" w14:textId="586900AB" w:rsidR="007A7D10" w:rsidRPr="007D30A9" w:rsidRDefault="007A7D10" w:rsidP="007A7D10">
      <w:pPr>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 xml:space="preserve">        Pearson correlation analysis</w:t>
      </w:r>
      <w:r w:rsidRPr="007D30A9">
        <w:rPr>
          <w:rFonts w:ascii="Arial" w:eastAsia="宋体" w:hAnsi="Arial" w:cs="Arial"/>
          <w:color w:val="000000"/>
          <w:sz w:val="24"/>
          <w:szCs w:val="24"/>
          <w:highlight w:val="yellow"/>
        </w:rPr>
        <w:t>：</w:t>
      </w:r>
      <w:r w:rsidRPr="007D30A9">
        <w:rPr>
          <w:rFonts w:ascii="Arial" w:eastAsia="宋体" w:hAnsi="Arial" w:cs="Arial"/>
          <w:color w:val="000000"/>
          <w:sz w:val="24"/>
          <w:szCs w:val="24"/>
          <w:highlight w:val="yellow"/>
        </w:rPr>
        <w:t xml:space="preserve">named Pearson_s_Correlation.pdf in </w:t>
      </w:r>
      <w:r w:rsidR="003A2C45" w:rsidRPr="007D30A9">
        <w:rPr>
          <w:rFonts w:ascii="Arial" w:eastAsia="宋体" w:hAnsi="Arial" w:cs="Arial"/>
          <w:color w:val="000000"/>
          <w:sz w:val="24"/>
          <w:szCs w:val="24"/>
          <w:highlight w:val="yellow"/>
        </w:rPr>
        <w:t>suppl</w:t>
      </w:r>
      <w:r w:rsidR="003A2C45">
        <w:rPr>
          <w:rFonts w:ascii="Arial" w:eastAsia="宋体" w:hAnsi="Arial" w:cs="Arial" w:hint="eastAsia"/>
          <w:color w:val="000000"/>
          <w:sz w:val="24"/>
          <w:szCs w:val="24"/>
          <w:highlight w:val="yellow"/>
        </w:rPr>
        <w:t>e</w:t>
      </w:r>
      <w:r w:rsidR="003A2C45"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r w:rsidRPr="007D30A9">
        <w:rPr>
          <w:rFonts w:ascii="Arial" w:eastAsia="宋体" w:hAnsi="Arial" w:cs="Arial"/>
          <w:color w:val="000000"/>
          <w:sz w:val="24"/>
          <w:szCs w:val="24"/>
          <w:highlight w:val="yellow"/>
        </w:rPr>
        <w:t xml:space="preserve"> file.</w:t>
      </w:r>
    </w:p>
    <w:p w14:paraId="79DAA817" w14:textId="1DE8E029" w:rsidR="007A7D10" w:rsidRPr="007D30A9" w:rsidRDefault="007A7D10" w:rsidP="007A7D10">
      <w:pPr>
        <w:ind w:firstLineChars="400" w:firstLine="960"/>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P</w:t>
      </w:r>
      <w:r w:rsidRPr="001A7CCD">
        <w:rPr>
          <w:rFonts w:ascii="Arial" w:eastAsia="宋体" w:hAnsi="Arial" w:cs="Arial"/>
          <w:color w:val="000000"/>
          <w:sz w:val="24"/>
          <w:szCs w:val="24"/>
          <w:highlight w:val="yellow"/>
        </w:rPr>
        <w:t>rincipal component analysis</w:t>
      </w:r>
      <w:r w:rsidRPr="007D30A9">
        <w:rPr>
          <w:rFonts w:ascii="Arial" w:eastAsia="宋体" w:hAnsi="Arial" w:cs="Arial"/>
          <w:color w:val="000000"/>
          <w:sz w:val="24"/>
          <w:szCs w:val="24"/>
          <w:highlight w:val="yellow"/>
        </w:rPr>
        <w:t>：</w:t>
      </w:r>
      <w:r w:rsidRPr="007D30A9">
        <w:rPr>
          <w:rFonts w:ascii="Arial" w:eastAsia="宋体" w:hAnsi="Arial" w:cs="Arial"/>
          <w:color w:val="000000"/>
          <w:sz w:val="24"/>
          <w:szCs w:val="24"/>
          <w:highlight w:val="yellow"/>
        </w:rPr>
        <w:t xml:space="preserve">named Principal_Component_Analysis.pdf in </w:t>
      </w:r>
      <w:r w:rsidR="003A2C45" w:rsidRPr="007D30A9">
        <w:rPr>
          <w:rFonts w:ascii="Arial" w:eastAsia="宋体" w:hAnsi="Arial" w:cs="Arial"/>
          <w:color w:val="000000"/>
          <w:sz w:val="24"/>
          <w:szCs w:val="24"/>
          <w:highlight w:val="yellow"/>
        </w:rPr>
        <w:t>suppl</w:t>
      </w:r>
      <w:r w:rsidR="003A2C45">
        <w:rPr>
          <w:rFonts w:ascii="Arial" w:eastAsia="宋体" w:hAnsi="Arial" w:cs="Arial" w:hint="eastAsia"/>
          <w:color w:val="000000"/>
          <w:sz w:val="24"/>
          <w:szCs w:val="24"/>
          <w:highlight w:val="yellow"/>
        </w:rPr>
        <w:t>e</w:t>
      </w:r>
      <w:r w:rsidR="003A2C45"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r w:rsidRPr="007D30A9">
        <w:rPr>
          <w:rFonts w:ascii="Arial" w:eastAsia="宋体" w:hAnsi="Arial" w:cs="Arial"/>
          <w:color w:val="000000"/>
          <w:sz w:val="24"/>
          <w:szCs w:val="24"/>
          <w:highlight w:val="yellow"/>
        </w:rPr>
        <w:t xml:space="preserve"> file.</w:t>
      </w:r>
    </w:p>
    <w:p w14:paraId="546F67AD" w14:textId="77777777" w:rsidR="007A7D10" w:rsidRPr="007D30A9" w:rsidRDefault="007A7D10" w:rsidP="007A7D10">
      <w:pPr>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 xml:space="preserve">       3.</w:t>
      </w:r>
      <w:r w:rsidRPr="007D30A9">
        <w:rPr>
          <w:rFonts w:ascii="Arial" w:hAnsi="Arial" w:cs="Arial"/>
          <w:color w:val="000000" w:themeColor="text1"/>
          <w:kern w:val="24"/>
          <w:sz w:val="24"/>
          <w:szCs w:val="24"/>
          <w:highlight w:val="yellow"/>
        </w:rPr>
        <w:t xml:space="preserve"> </w:t>
      </w:r>
      <w:r w:rsidRPr="007D30A9">
        <w:rPr>
          <w:rFonts w:ascii="Arial" w:eastAsia="宋体" w:hAnsi="Arial" w:cs="Arial"/>
          <w:color w:val="000000"/>
          <w:sz w:val="24"/>
          <w:szCs w:val="24"/>
          <w:highlight w:val="yellow"/>
        </w:rPr>
        <w:t>Significant difference analysis</w:t>
      </w:r>
    </w:p>
    <w:p w14:paraId="50E93249" w14:textId="4AA2337D" w:rsidR="007A7D10" w:rsidRPr="007D30A9" w:rsidRDefault="007A7D10" w:rsidP="007A7D10">
      <w:pPr>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 xml:space="preserve">         Scatter plot</w:t>
      </w:r>
      <w:r w:rsidRPr="007D30A9">
        <w:rPr>
          <w:rFonts w:ascii="Arial" w:eastAsia="宋体" w:hAnsi="Arial" w:cs="Arial"/>
          <w:color w:val="000000"/>
          <w:sz w:val="24"/>
          <w:szCs w:val="24"/>
          <w:highlight w:val="yellow"/>
        </w:rPr>
        <w:t>：</w:t>
      </w:r>
      <w:r w:rsidRPr="007D30A9">
        <w:rPr>
          <w:rFonts w:ascii="Arial" w:eastAsia="宋体" w:hAnsi="Arial" w:cs="Arial"/>
          <w:color w:val="000000"/>
          <w:sz w:val="24"/>
          <w:szCs w:val="24"/>
          <w:highlight w:val="yellow"/>
        </w:rPr>
        <w:t xml:space="preserve">named Scatter_Plot_TGF-β1-treated+shAMPKα2 KD_vs_TGF-β1-treated+ shCtrl.pdf in </w:t>
      </w:r>
      <w:r w:rsidR="003A2C45" w:rsidRPr="007D30A9">
        <w:rPr>
          <w:rFonts w:ascii="Arial" w:eastAsia="宋体" w:hAnsi="Arial" w:cs="Arial"/>
          <w:color w:val="000000"/>
          <w:sz w:val="24"/>
          <w:szCs w:val="24"/>
          <w:highlight w:val="yellow"/>
        </w:rPr>
        <w:t>suppl</w:t>
      </w:r>
      <w:r w:rsidR="003A2C45">
        <w:rPr>
          <w:rFonts w:ascii="Arial" w:eastAsia="宋体" w:hAnsi="Arial" w:cs="Arial" w:hint="eastAsia"/>
          <w:color w:val="000000"/>
          <w:sz w:val="24"/>
          <w:szCs w:val="24"/>
          <w:highlight w:val="yellow"/>
        </w:rPr>
        <w:t>e</w:t>
      </w:r>
      <w:r w:rsidR="003A2C45"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r w:rsidRPr="007D30A9">
        <w:rPr>
          <w:rFonts w:ascii="Arial" w:eastAsia="宋体" w:hAnsi="Arial" w:cs="Arial"/>
          <w:color w:val="000000"/>
          <w:sz w:val="24"/>
          <w:szCs w:val="24"/>
          <w:highlight w:val="yellow"/>
        </w:rPr>
        <w:t xml:space="preserve"> file.</w:t>
      </w:r>
    </w:p>
    <w:p w14:paraId="1D3AFD94" w14:textId="0AFC5CF2" w:rsidR="007A7D10" w:rsidRPr="007D30A9" w:rsidRDefault="007A7D10" w:rsidP="007A7D10">
      <w:pPr>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lastRenderedPageBreak/>
        <w:t xml:space="preserve">        Volcano plot</w:t>
      </w:r>
      <w:r w:rsidRPr="007D30A9">
        <w:rPr>
          <w:rFonts w:ascii="Arial" w:eastAsia="宋体" w:hAnsi="Arial" w:cs="Arial"/>
          <w:color w:val="000000"/>
          <w:sz w:val="24"/>
          <w:szCs w:val="24"/>
          <w:highlight w:val="yellow"/>
        </w:rPr>
        <w:t>：</w:t>
      </w:r>
      <w:r w:rsidRPr="007D30A9">
        <w:rPr>
          <w:rFonts w:ascii="Arial" w:eastAsia="宋体" w:hAnsi="Arial" w:cs="Arial"/>
          <w:color w:val="000000"/>
          <w:sz w:val="24"/>
          <w:szCs w:val="24"/>
          <w:highlight w:val="yellow"/>
        </w:rPr>
        <w:t xml:space="preserve">named Volcano_Plot_TGF-β1-treated+shAMPKα2 KD_vs_TGF-β1-treated+ shCtrl.pdf in </w:t>
      </w:r>
      <w:r w:rsidR="003A2C45" w:rsidRPr="007D30A9">
        <w:rPr>
          <w:rFonts w:ascii="Arial" w:eastAsia="宋体" w:hAnsi="Arial" w:cs="Arial"/>
          <w:color w:val="000000"/>
          <w:sz w:val="24"/>
          <w:szCs w:val="24"/>
          <w:highlight w:val="yellow"/>
        </w:rPr>
        <w:t>suppl</w:t>
      </w:r>
      <w:r w:rsidR="003A2C45">
        <w:rPr>
          <w:rFonts w:ascii="Arial" w:eastAsia="宋体" w:hAnsi="Arial" w:cs="Arial" w:hint="eastAsia"/>
          <w:color w:val="000000"/>
          <w:sz w:val="24"/>
          <w:szCs w:val="24"/>
          <w:highlight w:val="yellow"/>
        </w:rPr>
        <w:t>e</w:t>
      </w:r>
      <w:r w:rsidR="003A2C45"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r w:rsidRPr="007D30A9">
        <w:rPr>
          <w:rFonts w:ascii="Arial" w:eastAsia="宋体" w:hAnsi="Arial" w:cs="Arial"/>
          <w:color w:val="000000"/>
          <w:sz w:val="24"/>
          <w:szCs w:val="24"/>
          <w:highlight w:val="yellow"/>
        </w:rPr>
        <w:t xml:space="preserve"> file.</w:t>
      </w:r>
    </w:p>
    <w:p w14:paraId="7B1ECF2F" w14:textId="529A5C47" w:rsidR="007A7D10" w:rsidRPr="007D30A9" w:rsidRDefault="007A7D10" w:rsidP="007A7D10">
      <w:pPr>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 xml:space="preserve">        Hierarchical clustering</w:t>
      </w:r>
      <w:r w:rsidRPr="007D30A9">
        <w:rPr>
          <w:rFonts w:ascii="Arial" w:eastAsia="宋体" w:hAnsi="Arial" w:cs="Arial"/>
          <w:color w:val="000000"/>
          <w:sz w:val="24"/>
          <w:szCs w:val="24"/>
          <w:highlight w:val="yellow"/>
        </w:rPr>
        <w:t>：</w:t>
      </w:r>
      <w:r w:rsidRPr="007D30A9">
        <w:rPr>
          <w:rFonts w:ascii="Arial" w:eastAsia="宋体" w:hAnsi="Arial" w:cs="Arial"/>
          <w:color w:val="000000"/>
          <w:sz w:val="24"/>
          <w:szCs w:val="24"/>
          <w:highlight w:val="yellow"/>
        </w:rPr>
        <w:t xml:space="preserve">named Heatmap_TGF-β1-treated+shAMPKα2 KD_vs_TGF-β1-treated+ shCtrl.pdf in </w:t>
      </w:r>
      <w:r w:rsidR="003A2C45" w:rsidRPr="007D30A9">
        <w:rPr>
          <w:rFonts w:ascii="Arial" w:eastAsia="宋体" w:hAnsi="Arial" w:cs="Arial"/>
          <w:color w:val="000000"/>
          <w:sz w:val="24"/>
          <w:szCs w:val="24"/>
          <w:highlight w:val="yellow"/>
        </w:rPr>
        <w:t>suppl</w:t>
      </w:r>
      <w:r w:rsidR="003A2C45">
        <w:rPr>
          <w:rFonts w:ascii="Arial" w:eastAsia="宋体" w:hAnsi="Arial" w:cs="Arial" w:hint="eastAsia"/>
          <w:color w:val="000000"/>
          <w:sz w:val="24"/>
          <w:szCs w:val="24"/>
          <w:highlight w:val="yellow"/>
        </w:rPr>
        <w:t>e</w:t>
      </w:r>
      <w:r w:rsidR="003A2C45"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r w:rsidRPr="007D30A9">
        <w:rPr>
          <w:rFonts w:ascii="Arial" w:eastAsia="宋体" w:hAnsi="Arial" w:cs="Arial"/>
          <w:color w:val="000000"/>
          <w:sz w:val="24"/>
          <w:szCs w:val="24"/>
          <w:highlight w:val="yellow"/>
        </w:rPr>
        <w:t xml:space="preserve"> file.</w:t>
      </w:r>
    </w:p>
    <w:p w14:paraId="67FF35A8" w14:textId="6636E80E" w:rsidR="007A7D10" w:rsidRPr="007D30A9" w:rsidRDefault="007A7D10" w:rsidP="007A7D10">
      <w:pPr>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 xml:space="preserve">        Different Gene Expression</w:t>
      </w:r>
      <w:r w:rsidRPr="007D30A9">
        <w:rPr>
          <w:rFonts w:ascii="Arial" w:eastAsia="宋体" w:hAnsi="Arial" w:cs="Arial"/>
          <w:color w:val="000000"/>
          <w:sz w:val="24"/>
          <w:szCs w:val="24"/>
          <w:highlight w:val="yellow"/>
        </w:rPr>
        <w:t>：</w:t>
      </w:r>
      <w:r w:rsidRPr="007D30A9">
        <w:rPr>
          <w:rFonts w:ascii="Arial" w:eastAsia="宋体" w:hAnsi="Arial" w:cs="Arial"/>
          <w:color w:val="000000"/>
          <w:sz w:val="24"/>
          <w:szCs w:val="24"/>
          <w:highlight w:val="yellow"/>
        </w:rPr>
        <w:t xml:space="preserve">named DiffGene_TGF-β1-treated+shAMPKα2 KD_vs_TGF-β1-treated+ shCtrl.xlsx in </w:t>
      </w:r>
      <w:r w:rsidR="003A2C45" w:rsidRPr="007D30A9">
        <w:rPr>
          <w:rFonts w:ascii="Arial" w:eastAsia="宋体" w:hAnsi="Arial" w:cs="Arial"/>
          <w:color w:val="000000"/>
          <w:sz w:val="24"/>
          <w:szCs w:val="24"/>
          <w:highlight w:val="yellow"/>
        </w:rPr>
        <w:t>suppl</w:t>
      </w:r>
      <w:r w:rsidR="003A2C45">
        <w:rPr>
          <w:rFonts w:ascii="Arial" w:eastAsia="宋体" w:hAnsi="Arial" w:cs="Arial" w:hint="eastAsia"/>
          <w:color w:val="000000"/>
          <w:sz w:val="24"/>
          <w:szCs w:val="24"/>
          <w:highlight w:val="yellow"/>
        </w:rPr>
        <w:t>e</w:t>
      </w:r>
      <w:r w:rsidR="003A2C45"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r w:rsidRPr="007D30A9">
        <w:rPr>
          <w:rFonts w:ascii="Arial" w:eastAsia="宋体" w:hAnsi="Arial" w:cs="Arial"/>
          <w:color w:val="000000"/>
          <w:sz w:val="24"/>
          <w:szCs w:val="24"/>
          <w:highlight w:val="yellow"/>
        </w:rPr>
        <w:t xml:space="preserve"> file.</w:t>
      </w:r>
    </w:p>
    <w:p w14:paraId="44BA6A56" w14:textId="77777777" w:rsidR="007A7D10" w:rsidRPr="007D30A9" w:rsidRDefault="007A7D10" w:rsidP="007A7D10">
      <w:pPr>
        <w:ind w:firstLineChars="350" w:firstLine="840"/>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4.</w:t>
      </w:r>
      <w:r w:rsidRPr="00584F50">
        <w:rPr>
          <w:rFonts w:ascii="Arial" w:eastAsia="宋体" w:hAnsi="Arial" w:cs="Arial"/>
          <w:color w:val="000000"/>
          <w:sz w:val="24"/>
          <w:szCs w:val="24"/>
          <w:highlight w:val="yellow"/>
        </w:rPr>
        <w:t>Ingenuity Pathway Analysis</w:t>
      </w:r>
    </w:p>
    <w:p w14:paraId="6EA8FDCF" w14:textId="0AD45D6D" w:rsidR="00EA50A1" w:rsidRPr="00226568" w:rsidRDefault="007A7D10" w:rsidP="00226568">
      <w:pPr>
        <w:ind w:firstLineChars="350" w:firstLine="840"/>
        <w:rPr>
          <w:rFonts w:ascii="Arial" w:eastAsia="宋体" w:hAnsi="Arial" w:cs="Arial"/>
          <w:color w:val="000000"/>
          <w:sz w:val="24"/>
          <w:szCs w:val="24"/>
          <w:highlight w:val="yellow"/>
        </w:rPr>
      </w:pPr>
      <w:r w:rsidRPr="007D30A9">
        <w:rPr>
          <w:rFonts w:ascii="Arial" w:eastAsia="宋体" w:hAnsi="Arial" w:cs="Arial"/>
          <w:color w:val="000000"/>
          <w:sz w:val="24"/>
          <w:szCs w:val="24"/>
          <w:highlight w:val="yellow"/>
        </w:rPr>
        <w:t xml:space="preserve">Canonical Pathway Analysis: named Canonical_Pathway.xlsx, Canonical_Pathway_Histogram.PNG and Canonical_Pathway_MAP.PNG in </w:t>
      </w:r>
      <w:r w:rsidR="003A2C45" w:rsidRPr="007D30A9">
        <w:rPr>
          <w:rFonts w:ascii="Arial" w:eastAsia="宋体" w:hAnsi="Arial" w:cs="Arial"/>
          <w:color w:val="000000"/>
          <w:sz w:val="24"/>
          <w:szCs w:val="24"/>
          <w:highlight w:val="yellow"/>
        </w:rPr>
        <w:t>suppl</w:t>
      </w:r>
      <w:r w:rsidR="003A2C45">
        <w:rPr>
          <w:rFonts w:ascii="Arial" w:eastAsia="宋体" w:hAnsi="Arial" w:cs="Arial" w:hint="eastAsia"/>
          <w:color w:val="000000"/>
          <w:sz w:val="24"/>
          <w:szCs w:val="24"/>
          <w:highlight w:val="yellow"/>
        </w:rPr>
        <w:t>e</w:t>
      </w:r>
      <w:r w:rsidR="003A2C45" w:rsidRPr="007D30A9">
        <w:rPr>
          <w:rFonts w:ascii="Arial" w:eastAsia="宋体" w:hAnsi="Arial" w:cs="Arial"/>
          <w:color w:val="000000"/>
          <w:sz w:val="24"/>
          <w:szCs w:val="24"/>
          <w:highlight w:val="yellow"/>
        </w:rPr>
        <w:t>ment</w:t>
      </w:r>
      <w:r w:rsidR="003A2C45">
        <w:rPr>
          <w:rFonts w:ascii="Arial" w:eastAsia="宋体" w:hAnsi="Arial" w:cs="Arial" w:hint="eastAsia"/>
          <w:color w:val="000000"/>
          <w:sz w:val="24"/>
          <w:szCs w:val="24"/>
          <w:highlight w:val="yellow"/>
        </w:rPr>
        <w:t>al</w:t>
      </w:r>
      <w:bookmarkStart w:id="7" w:name="_GoBack"/>
      <w:bookmarkEnd w:id="7"/>
      <w:r w:rsidRPr="007D30A9">
        <w:rPr>
          <w:rFonts w:ascii="Arial" w:eastAsia="宋体" w:hAnsi="Arial" w:cs="Arial"/>
          <w:color w:val="000000"/>
          <w:sz w:val="24"/>
          <w:szCs w:val="24"/>
          <w:highlight w:val="yellow"/>
        </w:rPr>
        <w:t xml:space="preserve"> file.</w:t>
      </w:r>
    </w:p>
    <w:p w14:paraId="641DDD3E"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Normalized ratios</w:t>
      </w:r>
    </w:p>
    <w:p w14:paraId="68BD74DA" w14:textId="2B7B5A60" w:rsidR="00EA50A1" w:rsidRPr="007D30A9" w:rsidRDefault="007A7D10" w:rsidP="00F62824">
      <w:pPr>
        <w:spacing w:line="240" w:lineRule="auto"/>
        <w:rPr>
          <w:rFonts w:ascii="Arial" w:hAnsi="Arial" w:cs="Arial"/>
        </w:rPr>
      </w:pPr>
      <w:r w:rsidRPr="007D30A9">
        <w:rPr>
          <w:rFonts w:ascii="Arial" w:eastAsia="宋体" w:hAnsi="Arial" w:cs="Arial"/>
          <w:b/>
          <w:bCs/>
          <w:color w:val="000000"/>
          <w:kern w:val="0"/>
          <w:sz w:val="24"/>
          <w:szCs w:val="24"/>
          <w:highlight w:val="yellow"/>
        </w:rPr>
        <w:t>Reply</w:t>
      </w:r>
      <w:r w:rsidR="00C93DF7" w:rsidRPr="007D30A9">
        <w:rPr>
          <w:rFonts w:ascii="Arial" w:eastAsia="宋体" w:hAnsi="Arial" w:cs="Arial"/>
          <w:b/>
          <w:bCs/>
          <w:color w:val="000000"/>
          <w:kern w:val="0"/>
          <w:sz w:val="24"/>
          <w:szCs w:val="24"/>
          <w:highlight w:val="yellow"/>
        </w:rPr>
        <w:t>：</w:t>
      </w:r>
      <w:r w:rsidR="00EA50A1" w:rsidRPr="007D30A9">
        <w:rPr>
          <w:rFonts w:ascii="Arial" w:eastAsia="宋体" w:hAnsi="Arial" w:cs="Arial"/>
          <w:color w:val="000000"/>
          <w:kern w:val="0"/>
          <w:sz w:val="24"/>
          <w:szCs w:val="24"/>
          <w:highlight w:val="yellow"/>
        </w:rPr>
        <w:t xml:space="preserve">|Fold Change|&gt;3  </w:t>
      </w:r>
      <w:r w:rsidR="008E1D25" w:rsidRPr="007D30A9">
        <w:rPr>
          <w:rFonts w:ascii="Arial" w:hAnsi="Arial" w:cs="Arial"/>
        </w:rPr>
        <w:tab/>
      </w:r>
    </w:p>
    <w:p w14:paraId="4738CD86"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Numerical manipulations</w:t>
      </w:r>
    </w:p>
    <w:p w14:paraId="693170F5" w14:textId="3A6040A0" w:rsidR="00EA50A1" w:rsidRPr="007D30A9" w:rsidRDefault="007A7D10" w:rsidP="00F62824">
      <w:pPr>
        <w:spacing w:line="240" w:lineRule="auto"/>
        <w:rPr>
          <w:rFonts w:ascii="Arial" w:eastAsia="宋体" w:hAnsi="Arial" w:cs="Arial"/>
          <w:color w:val="000000"/>
          <w:kern w:val="0"/>
          <w:sz w:val="24"/>
          <w:szCs w:val="24"/>
          <w:highlight w:val="yellow"/>
        </w:rPr>
      </w:pPr>
      <w:r w:rsidRPr="007D30A9">
        <w:rPr>
          <w:rFonts w:ascii="Arial" w:eastAsia="宋体" w:hAnsi="Arial" w:cs="Arial"/>
          <w:b/>
          <w:bCs/>
          <w:color w:val="000000"/>
          <w:kern w:val="0"/>
          <w:sz w:val="24"/>
          <w:szCs w:val="24"/>
          <w:highlight w:val="yellow"/>
        </w:rPr>
        <w:t>Reply</w:t>
      </w:r>
      <w:r w:rsidR="00C93DF7" w:rsidRPr="007D30A9">
        <w:rPr>
          <w:rFonts w:ascii="Arial" w:eastAsia="宋体" w:hAnsi="Arial" w:cs="Arial"/>
          <w:b/>
          <w:bCs/>
          <w:color w:val="000000"/>
          <w:kern w:val="0"/>
          <w:sz w:val="24"/>
          <w:szCs w:val="24"/>
          <w:highlight w:val="yellow"/>
        </w:rPr>
        <w:t>：</w:t>
      </w:r>
      <w:r w:rsidR="00300AE9" w:rsidRPr="007D30A9">
        <w:rPr>
          <w:rFonts w:ascii="Arial" w:eastAsia="宋体" w:hAnsi="Arial" w:cs="Arial"/>
          <w:color w:val="000000"/>
          <w:kern w:val="0"/>
          <w:sz w:val="24"/>
          <w:szCs w:val="24"/>
          <w:highlight w:val="yellow"/>
        </w:rPr>
        <w:t xml:space="preserve">Difference analysis by using </w:t>
      </w:r>
      <w:r w:rsidR="00EA50A1" w:rsidRPr="007D30A9">
        <w:rPr>
          <w:rFonts w:ascii="Arial" w:eastAsia="宋体" w:hAnsi="Arial" w:cs="Arial"/>
          <w:color w:val="000000"/>
          <w:kern w:val="0"/>
          <w:sz w:val="24"/>
          <w:szCs w:val="24"/>
          <w:highlight w:val="yellow"/>
        </w:rPr>
        <w:t>Limma</w:t>
      </w:r>
      <w:r w:rsidR="00300AE9" w:rsidRPr="007D30A9">
        <w:rPr>
          <w:rFonts w:ascii="Arial" w:eastAsia="宋体" w:hAnsi="Arial" w:cs="Arial"/>
          <w:color w:val="000000"/>
          <w:kern w:val="0"/>
          <w:sz w:val="24"/>
          <w:szCs w:val="24"/>
          <w:highlight w:val="yellow"/>
        </w:rPr>
        <w:t xml:space="preserve"> software package</w:t>
      </w:r>
    </w:p>
    <w:p w14:paraId="28C75AB2" w14:textId="77777777" w:rsidR="00EC268F" w:rsidRDefault="00EC268F" w:rsidP="00EC268F">
      <w:pPr>
        <w:spacing w:line="240" w:lineRule="auto"/>
        <w:ind w:left="720" w:hanging="360"/>
        <w:rPr>
          <w:rFonts w:ascii="Arial" w:eastAsia="宋体" w:hAnsi="Arial" w:cs="Arial"/>
          <w:b/>
          <w:bCs/>
          <w:color w:val="000000"/>
          <w:kern w:val="0"/>
          <w:sz w:val="24"/>
          <w:szCs w:val="24"/>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Cut off values</w:t>
      </w:r>
    </w:p>
    <w:p w14:paraId="509A55C6" w14:textId="5F983E82" w:rsidR="00EC268F" w:rsidRPr="007D30A9" w:rsidRDefault="00300AE9" w:rsidP="00EC268F">
      <w:pPr>
        <w:spacing w:line="240" w:lineRule="auto"/>
        <w:rPr>
          <w:rFonts w:ascii="Arial" w:eastAsia="宋体" w:hAnsi="Arial" w:cs="Arial"/>
          <w:i/>
          <w:iCs/>
          <w:color w:val="000000"/>
          <w:kern w:val="0"/>
          <w:sz w:val="20"/>
          <w:szCs w:val="20"/>
        </w:rPr>
      </w:pPr>
      <w:r w:rsidRPr="007D30A9">
        <w:rPr>
          <w:rFonts w:ascii="Arial" w:eastAsia="宋体" w:hAnsi="Arial" w:cs="Arial"/>
          <w:b/>
          <w:bCs/>
          <w:color w:val="000000"/>
          <w:kern w:val="0"/>
          <w:sz w:val="24"/>
          <w:szCs w:val="24"/>
          <w:highlight w:val="yellow"/>
        </w:rPr>
        <w:t>Reply</w:t>
      </w:r>
      <w:r w:rsidR="00C93DF7" w:rsidRPr="007D30A9">
        <w:rPr>
          <w:rFonts w:ascii="Arial" w:eastAsia="宋体" w:hAnsi="Arial" w:cs="Arial"/>
          <w:b/>
          <w:bCs/>
          <w:color w:val="000000"/>
          <w:kern w:val="0"/>
          <w:sz w:val="24"/>
          <w:szCs w:val="24"/>
          <w:highlight w:val="yellow"/>
        </w:rPr>
        <w:t>：</w:t>
      </w:r>
      <w:r w:rsidR="00EA50A1" w:rsidRPr="007D30A9">
        <w:rPr>
          <w:rFonts w:ascii="Arial" w:eastAsia="宋体" w:hAnsi="Arial" w:cs="Arial"/>
          <w:b/>
          <w:bCs/>
          <w:color w:val="000000"/>
          <w:kern w:val="0"/>
          <w:sz w:val="24"/>
          <w:szCs w:val="24"/>
          <w:highlight w:val="yellow"/>
        </w:rPr>
        <w:t>|</w:t>
      </w:r>
      <w:r w:rsidR="00EA50A1" w:rsidRPr="007D30A9">
        <w:rPr>
          <w:rFonts w:ascii="Arial" w:eastAsia="宋体" w:hAnsi="Arial" w:cs="Arial"/>
          <w:color w:val="000000"/>
          <w:kern w:val="0"/>
          <w:sz w:val="24"/>
          <w:szCs w:val="24"/>
          <w:highlight w:val="yellow"/>
        </w:rPr>
        <w:t>Fold Change|&gt;3</w:t>
      </w:r>
      <w:r w:rsidRPr="007D30A9">
        <w:rPr>
          <w:rFonts w:ascii="Arial" w:eastAsia="宋体" w:hAnsi="Arial" w:cs="Arial"/>
          <w:color w:val="000000"/>
          <w:kern w:val="0"/>
          <w:sz w:val="24"/>
          <w:szCs w:val="24"/>
          <w:highlight w:val="yellow"/>
        </w:rPr>
        <w:t xml:space="preserve"> and </w:t>
      </w:r>
      <w:r w:rsidR="00EA50A1" w:rsidRPr="007D30A9">
        <w:rPr>
          <w:rFonts w:ascii="Arial" w:eastAsia="宋体" w:hAnsi="Arial" w:cs="Arial"/>
          <w:color w:val="000000"/>
          <w:kern w:val="0"/>
          <w:sz w:val="24"/>
          <w:szCs w:val="24"/>
          <w:highlight w:val="yellow"/>
        </w:rPr>
        <w:t xml:space="preserve">FDR&lt;0.05     </w:t>
      </w:r>
      <w:r w:rsidR="00EA50A1" w:rsidRPr="007D30A9">
        <w:rPr>
          <w:rFonts w:ascii="Arial" w:eastAsia="微软雅黑" w:hAnsi="Arial" w:cs="Arial"/>
          <w:color w:val="000000"/>
          <w:kern w:val="0"/>
        </w:rPr>
        <w:t xml:space="preserve"> </w:t>
      </w:r>
      <w:r w:rsidR="00EA50A1" w:rsidRPr="007D30A9">
        <w:rPr>
          <w:rFonts w:ascii="Arial" w:eastAsia="宋体" w:hAnsi="Arial" w:cs="Arial"/>
          <w:color w:val="000000"/>
          <w:kern w:val="0"/>
          <w:sz w:val="14"/>
          <w:szCs w:val="14"/>
        </w:rPr>
        <w:t xml:space="preserve">    </w:t>
      </w:r>
      <w:r w:rsidR="00EA50A1" w:rsidRPr="007D30A9">
        <w:rPr>
          <w:rFonts w:ascii="Arial" w:eastAsia="宋体" w:hAnsi="Arial" w:cs="Arial"/>
          <w:color w:val="000000"/>
          <w:kern w:val="0"/>
          <w:sz w:val="24"/>
          <w:szCs w:val="24"/>
        </w:rPr>
        <w:t> </w:t>
      </w:r>
    </w:p>
    <w:p w14:paraId="7D5E176F" w14:textId="77777777" w:rsidR="00300AE9" w:rsidRDefault="00300AE9" w:rsidP="00EC268F">
      <w:pPr>
        <w:spacing w:line="240" w:lineRule="auto"/>
        <w:rPr>
          <w:rFonts w:ascii="Arial" w:eastAsia="宋体" w:hAnsi="Arial" w:cs="Arial"/>
          <w:color w:val="000000"/>
          <w:kern w:val="0"/>
          <w:sz w:val="24"/>
          <w:szCs w:val="24"/>
        </w:rPr>
      </w:pPr>
    </w:p>
    <w:p w14:paraId="4BD97C59" w14:textId="6EA2FA02"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color w:val="000000"/>
          <w:kern w:val="0"/>
          <w:sz w:val="24"/>
          <w:szCs w:val="24"/>
        </w:rPr>
        <w:t>Part 6 Normalization controls</w:t>
      </w:r>
    </w:p>
    <w:p w14:paraId="71843FFD"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color w:val="000000"/>
          <w:kern w:val="0"/>
          <w:sz w:val="24"/>
          <w:szCs w:val="24"/>
        </w:rPr>
        <w:t> </w:t>
      </w:r>
    </w:p>
    <w:p w14:paraId="7997CF0F"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i/>
          <w:iCs/>
          <w:color w:val="000000"/>
          <w:kern w:val="0"/>
          <w:sz w:val="20"/>
          <w:szCs w:val="20"/>
        </w:rPr>
        <w:t>“A typical microarray experiment involves a number of hybridization assays in which the data from multiple samples are analyzed to identify relative changes in expression levels, identify differentially expressed genes and, in many cases, discover classes of genes or samples having similar patterns of expression.”</w:t>
      </w:r>
    </w:p>
    <w:p w14:paraId="4FEF5FEB" w14:textId="77777777" w:rsidR="00EC268F" w:rsidRPr="00EC268F" w:rsidRDefault="00EC268F" w:rsidP="00EC268F">
      <w:pPr>
        <w:spacing w:line="240" w:lineRule="auto"/>
        <w:rPr>
          <w:rFonts w:ascii="Arial" w:eastAsia="宋体" w:hAnsi="Arial" w:cs="Arial"/>
          <w:i/>
          <w:iCs/>
          <w:color w:val="000000"/>
          <w:kern w:val="0"/>
          <w:sz w:val="20"/>
          <w:szCs w:val="20"/>
        </w:rPr>
      </w:pPr>
      <w:r w:rsidRPr="00EC268F">
        <w:rPr>
          <w:rFonts w:ascii="Arial" w:eastAsia="宋体" w:hAnsi="Arial" w:cs="Arial"/>
          <w:color w:val="000000"/>
          <w:kern w:val="0"/>
          <w:sz w:val="24"/>
          <w:szCs w:val="24"/>
        </w:rPr>
        <w:t> </w:t>
      </w:r>
    </w:p>
    <w:p w14:paraId="2D3FA2BF" w14:textId="77777777" w:rsidR="00EC268F" w:rsidRPr="00EC268F" w:rsidRDefault="00EC268F" w:rsidP="00EC268F">
      <w:pPr>
        <w:spacing w:line="240" w:lineRule="auto"/>
        <w:ind w:left="720" w:hanging="360"/>
        <w:rPr>
          <w:rFonts w:ascii="Arial" w:eastAsia="宋体" w:hAnsi="Arial" w:cs="Arial"/>
          <w:i/>
          <w:iCs/>
          <w:color w:val="000000"/>
          <w:kern w:val="0"/>
          <w:sz w:val="20"/>
          <w:szCs w:val="20"/>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Hypothesis</w:t>
      </w:r>
    </w:p>
    <w:p w14:paraId="7D535432" w14:textId="77777777" w:rsidR="00EC268F" w:rsidRPr="00EC268F" w:rsidRDefault="00EC268F" w:rsidP="00EC268F">
      <w:pPr>
        <w:spacing w:line="240" w:lineRule="auto"/>
        <w:ind w:left="720" w:hanging="360"/>
        <w:rPr>
          <w:rFonts w:ascii="Arial" w:eastAsia="宋体" w:hAnsi="Arial" w:cs="Arial"/>
          <w:i/>
          <w:iCs/>
          <w:color w:val="000000"/>
          <w:kern w:val="0"/>
          <w:sz w:val="20"/>
          <w:szCs w:val="20"/>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Gene expression patterns found</w:t>
      </w:r>
    </w:p>
    <w:p w14:paraId="00D20811" w14:textId="77777777" w:rsidR="00EC268F" w:rsidRPr="00EC268F" w:rsidRDefault="00EC268F" w:rsidP="00EC268F">
      <w:pPr>
        <w:spacing w:line="240" w:lineRule="auto"/>
        <w:ind w:left="720" w:hanging="360"/>
        <w:rPr>
          <w:rFonts w:ascii="Arial" w:eastAsia="宋体" w:hAnsi="Arial" w:cs="Arial"/>
          <w:i/>
          <w:iCs/>
          <w:color w:val="000000"/>
          <w:kern w:val="0"/>
          <w:sz w:val="20"/>
          <w:szCs w:val="20"/>
        </w:rPr>
      </w:pPr>
      <w:r w:rsidRPr="00EC268F">
        <w:rPr>
          <w:rFonts w:ascii="Times New Roman" w:eastAsia="宋体" w:hAnsi="Times New Roman" w:cs="Times New Roman"/>
          <w:color w:val="000000"/>
          <w:kern w:val="0"/>
          <w:sz w:val="24"/>
          <w:szCs w:val="24"/>
        </w:rPr>
        <w:t>-</w:t>
      </w:r>
      <w:r w:rsidRPr="00EC268F">
        <w:rPr>
          <w:rFonts w:ascii="Times New Roman" w:eastAsia="宋体" w:hAnsi="Times New Roman" w:cs="Times New Roman"/>
          <w:color w:val="000000"/>
          <w:kern w:val="0"/>
          <w:sz w:val="14"/>
          <w:szCs w:val="14"/>
        </w:rPr>
        <w:t>         </w:t>
      </w:r>
      <w:r w:rsidRPr="00EC268F">
        <w:rPr>
          <w:rFonts w:ascii="Arial" w:eastAsia="宋体" w:hAnsi="Arial" w:cs="Arial"/>
          <w:b/>
          <w:bCs/>
          <w:color w:val="000000"/>
          <w:kern w:val="0"/>
          <w:sz w:val="24"/>
          <w:szCs w:val="24"/>
        </w:rPr>
        <w:t>Controls used, normalization methods used (see above)</w:t>
      </w:r>
    </w:p>
    <w:p w14:paraId="624AF654" w14:textId="0202441B" w:rsidR="00497D5C" w:rsidRPr="007D30A9" w:rsidRDefault="00497D5C" w:rsidP="00497D5C">
      <w:pPr>
        <w:ind w:firstLineChars="100" w:firstLine="241"/>
        <w:rPr>
          <w:rFonts w:ascii="Arial" w:hAnsi="Arial" w:cs="Arial"/>
          <w:color w:val="000000" w:themeColor="text1"/>
          <w:sz w:val="24"/>
          <w:szCs w:val="24"/>
        </w:rPr>
      </w:pPr>
      <w:r w:rsidRPr="007D30A9">
        <w:rPr>
          <w:rFonts w:ascii="Arial" w:eastAsia="宋体" w:hAnsi="Arial" w:cs="Arial"/>
          <w:b/>
          <w:bCs/>
          <w:color w:val="000000"/>
          <w:kern w:val="0"/>
          <w:sz w:val="24"/>
          <w:szCs w:val="24"/>
          <w:highlight w:val="yellow"/>
        </w:rPr>
        <w:t>Reply</w:t>
      </w:r>
      <w:r w:rsidR="00C93DF7" w:rsidRPr="007D30A9">
        <w:rPr>
          <w:rFonts w:ascii="Arial" w:eastAsia="宋体" w:hAnsi="Arial" w:cs="Arial"/>
          <w:b/>
          <w:bCs/>
          <w:color w:val="000000"/>
          <w:kern w:val="0"/>
          <w:sz w:val="24"/>
          <w:szCs w:val="24"/>
          <w:highlight w:val="yellow"/>
        </w:rPr>
        <w:t>：</w:t>
      </w:r>
      <w:r w:rsidRPr="007D30A9">
        <w:rPr>
          <w:rFonts w:ascii="Arial" w:eastAsia="宋体" w:hAnsi="Arial" w:cs="Arial"/>
          <w:b/>
          <w:bCs/>
          <w:color w:val="000000"/>
          <w:kern w:val="0"/>
          <w:sz w:val="24"/>
          <w:szCs w:val="24"/>
          <w:highlight w:val="yellow"/>
        </w:rPr>
        <w:t xml:space="preserve">Hypothesis: </w:t>
      </w:r>
      <w:r w:rsidRPr="007D30A9">
        <w:rPr>
          <w:rFonts w:ascii="Arial" w:hAnsi="Arial" w:cs="Arial"/>
          <w:color w:val="000000" w:themeColor="text1"/>
          <w:sz w:val="24"/>
          <w:szCs w:val="24"/>
          <w:highlight w:val="yellow"/>
        </w:rPr>
        <w:t xml:space="preserve">Recent studies have shown that AMPK can regulate EMT processes during kidney fibrosis. However, the underlying mechanisms for AMPK changes in renal tubular EMT remain unclear. In this study, the expression of AMPKα2 </w:t>
      </w:r>
      <w:r w:rsidRPr="007D30A9">
        <w:rPr>
          <w:rFonts w:ascii="Arial" w:hAnsi="Arial" w:cs="Arial"/>
          <w:sz w:val="24"/>
          <w:szCs w:val="24"/>
          <w:highlight w:val="yellow"/>
        </w:rPr>
        <w:t xml:space="preserve">in </w:t>
      </w:r>
      <w:r w:rsidRPr="007D30A9">
        <w:rPr>
          <w:rFonts w:ascii="Arial" w:eastAsia="MinionPro-Regular" w:hAnsi="Arial" w:cs="Arial"/>
          <w:color w:val="000000" w:themeColor="text1"/>
          <w:sz w:val="24"/>
          <w:szCs w:val="24"/>
          <w:highlight w:val="yellow"/>
        </w:rPr>
        <w:t xml:space="preserve">EMT-derived </w:t>
      </w:r>
      <w:r w:rsidRPr="007D30A9">
        <w:rPr>
          <w:rFonts w:ascii="Arial" w:hAnsi="Arial" w:cs="Arial"/>
          <w:color w:val="000000" w:themeColor="text1"/>
          <w:sz w:val="24"/>
          <w:szCs w:val="24"/>
          <w:highlight w:val="yellow"/>
        </w:rPr>
        <w:t>normal rat renal tubular epithelial</w:t>
      </w:r>
      <w:r w:rsidRPr="007D30A9">
        <w:rPr>
          <w:rFonts w:ascii="Arial" w:eastAsia="MinionPro-Regular" w:hAnsi="Arial" w:cs="Arial"/>
          <w:color w:val="000000" w:themeColor="text1"/>
          <w:sz w:val="24"/>
          <w:szCs w:val="24"/>
          <w:highlight w:val="yellow"/>
        </w:rPr>
        <w:t xml:space="preserve"> (</w:t>
      </w:r>
      <w:r w:rsidRPr="007D30A9">
        <w:rPr>
          <w:rFonts w:ascii="Arial" w:hAnsi="Arial" w:cs="Arial"/>
          <w:color w:val="000000" w:themeColor="text1"/>
          <w:sz w:val="24"/>
          <w:szCs w:val="24"/>
          <w:highlight w:val="yellow"/>
        </w:rPr>
        <w:t xml:space="preserve">NRK-52E) cells induced by TGF-β1 was investigated. Gene </w:t>
      </w:r>
      <w:r w:rsidRPr="007D30A9">
        <w:rPr>
          <w:rFonts w:ascii="Arial" w:hAnsi="Arial" w:cs="Arial"/>
          <w:iCs/>
          <w:color w:val="000000" w:themeColor="text1"/>
          <w:sz w:val="24"/>
          <w:szCs w:val="24"/>
          <w:highlight w:val="yellow"/>
        </w:rPr>
        <w:t>microarray</w:t>
      </w:r>
      <w:r w:rsidRPr="007D30A9" w:rsidDel="002D2EA9">
        <w:rPr>
          <w:rFonts w:ascii="Arial" w:hAnsi="Arial" w:cs="Arial"/>
          <w:color w:val="000000" w:themeColor="text1"/>
          <w:sz w:val="24"/>
          <w:szCs w:val="24"/>
          <w:highlight w:val="yellow"/>
        </w:rPr>
        <w:t xml:space="preserve"> </w:t>
      </w:r>
      <w:r w:rsidRPr="007D30A9">
        <w:rPr>
          <w:rFonts w:ascii="Arial" w:hAnsi="Arial" w:cs="Arial"/>
          <w:color w:val="000000" w:themeColor="text1"/>
          <w:sz w:val="24"/>
          <w:szCs w:val="24"/>
          <w:highlight w:val="yellow"/>
        </w:rPr>
        <w:t xml:space="preserve">was used to analyze differential gene expression in </w:t>
      </w:r>
      <w:r w:rsidRPr="007D30A9">
        <w:rPr>
          <w:rFonts w:ascii="Arial" w:eastAsia="MinionPro-Regular" w:hAnsi="Arial" w:cs="Arial"/>
          <w:color w:val="000000" w:themeColor="text1"/>
          <w:sz w:val="24"/>
          <w:szCs w:val="24"/>
          <w:highlight w:val="yellow"/>
        </w:rPr>
        <w:t xml:space="preserve">EMT-derived </w:t>
      </w:r>
      <w:r w:rsidRPr="007D30A9">
        <w:rPr>
          <w:rFonts w:ascii="Arial" w:hAnsi="Arial" w:cs="Arial"/>
          <w:color w:val="000000" w:themeColor="text1"/>
          <w:sz w:val="24"/>
          <w:szCs w:val="24"/>
          <w:highlight w:val="yellow"/>
        </w:rPr>
        <w:t xml:space="preserve">NRK-52E cells </w:t>
      </w:r>
      <w:r w:rsidRPr="007D30A9">
        <w:rPr>
          <w:rFonts w:ascii="Arial" w:hAnsi="Arial" w:cs="Arial"/>
          <w:color w:val="000000" w:themeColor="text1"/>
          <w:sz w:val="24"/>
          <w:szCs w:val="24"/>
          <w:highlight w:val="yellow"/>
        </w:rPr>
        <w:lastRenderedPageBreak/>
        <w:t>before and after the AMPKα2 knockout. Ingenuity pathway analysis (IPA) was performed to reveal specific genes and signaling pathways involved in the regulation of the EMT by AMPKα2.</w:t>
      </w:r>
    </w:p>
    <w:p w14:paraId="148C1812" w14:textId="5E83F1C1" w:rsidR="00497D5C" w:rsidRPr="00497D5C" w:rsidRDefault="00497D5C" w:rsidP="00497D5C">
      <w:pPr>
        <w:spacing w:line="240" w:lineRule="auto"/>
        <w:rPr>
          <w:rFonts w:ascii="Arial" w:eastAsia="宋体" w:hAnsi="Arial" w:cs="Arial"/>
          <w:color w:val="000000"/>
          <w:kern w:val="0"/>
          <w:sz w:val="24"/>
          <w:szCs w:val="24"/>
        </w:rPr>
      </w:pPr>
    </w:p>
    <w:p w14:paraId="12418BE0" w14:textId="55CB0294" w:rsidR="0083734A" w:rsidRDefault="0083734A" w:rsidP="00C93DF7">
      <w:pPr>
        <w:spacing w:line="240" w:lineRule="auto"/>
        <w:ind w:left="720" w:hanging="360"/>
      </w:pPr>
    </w:p>
    <w:p w14:paraId="682ECFEA" w14:textId="77777777" w:rsidR="00320AE4" w:rsidRPr="00320AE4" w:rsidRDefault="00320AE4" w:rsidP="00320AE4">
      <w:pPr>
        <w:jc w:val="right"/>
      </w:pPr>
    </w:p>
    <w:sectPr w:rsidR="00320AE4" w:rsidRPr="00320A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868DB" w14:textId="77777777" w:rsidR="00614217" w:rsidRDefault="00614217" w:rsidP="00EC268F">
      <w:pPr>
        <w:spacing w:line="240" w:lineRule="auto"/>
      </w:pPr>
      <w:r>
        <w:separator/>
      </w:r>
    </w:p>
  </w:endnote>
  <w:endnote w:type="continuationSeparator" w:id="0">
    <w:p w14:paraId="7DB738BE" w14:textId="77777777" w:rsidR="00614217" w:rsidRDefault="00614217" w:rsidP="00EC2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nionPro-Regular">
    <w:altName w:val="宋体"/>
    <w:charset w:val="86"/>
    <w:family w:val="roma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B3544" w14:textId="77777777" w:rsidR="00614217" w:rsidRDefault="00614217" w:rsidP="00EC268F">
      <w:pPr>
        <w:spacing w:line="240" w:lineRule="auto"/>
      </w:pPr>
      <w:r>
        <w:separator/>
      </w:r>
    </w:p>
  </w:footnote>
  <w:footnote w:type="continuationSeparator" w:id="0">
    <w:p w14:paraId="1B1AA804" w14:textId="77777777" w:rsidR="00614217" w:rsidRDefault="00614217" w:rsidP="00EC26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D2ECC"/>
    <w:multiLevelType w:val="hybridMultilevel"/>
    <w:tmpl w:val="CE6C7D7E"/>
    <w:lvl w:ilvl="0" w:tplc="89BEC010">
      <w:numFmt w:val="bullet"/>
      <w:lvlText w:val="-"/>
      <w:lvlJc w:val="left"/>
      <w:pPr>
        <w:ind w:left="360" w:hanging="360"/>
      </w:pPr>
      <w:rPr>
        <w:rFonts w:ascii="Times New Roman" w:eastAsia="宋体" w:hAnsi="Times New Roman" w:cs="Times New Roman"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4C8"/>
    <w:rsid w:val="00043D82"/>
    <w:rsid w:val="00044F3A"/>
    <w:rsid w:val="000676E2"/>
    <w:rsid w:val="000D74D2"/>
    <w:rsid w:val="00152206"/>
    <w:rsid w:val="001817A7"/>
    <w:rsid w:val="001A7CCD"/>
    <w:rsid w:val="001B316E"/>
    <w:rsid w:val="00212DEE"/>
    <w:rsid w:val="00226568"/>
    <w:rsid w:val="00300AE9"/>
    <w:rsid w:val="00320AE4"/>
    <w:rsid w:val="003445D6"/>
    <w:rsid w:val="0036570B"/>
    <w:rsid w:val="00391E8B"/>
    <w:rsid w:val="003A2C45"/>
    <w:rsid w:val="003D14C7"/>
    <w:rsid w:val="003F6CFA"/>
    <w:rsid w:val="00484437"/>
    <w:rsid w:val="0049389C"/>
    <w:rsid w:val="00497D5C"/>
    <w:rsid w:val="005138BD"/>
    <w:rsid w:val="00531777"/>
    <w:rsid w:val="005736EB"/>
    <w:rsid w:val="00574A40"/>
    <w:rsid w:val="00584F50"/>
    <w:rsid w:val="005A418D"/>
    <w:rsid w:val="005A52A9"/>
    <w:rsid w:val="0060204C"/>
    <w:rsid w:val="00614217"/>
    <w:rsid w:val="00634D6A"/>
    <w:rsid w:val="006C658A"/>
    <w:rsid w:val="00720853"/>
    <w:rsid w:val="007256A9"/>
    <w:rsid w:val="007557C0"/>
    <w:rsid w:val="00767146"/>
    <w:rsid w:val="007713C9"/>
    <w:rsid w:val="00773121"/>
    <w:rsid w:val="007843B3"/>
    <w:rsid w:val="007A4F41"/>
    <w:rsid w:val="007A7D10"/>
    <w:rsid w:val="007C16C2"/>
    <w:rsid w:val="007C368A"/>
    <w:rsid w:val="007D30A9"/>
    <w:rsid w:val="007D3B32"/>
    <w:rsid w:val="0083734A"/>
    <w:rsid w:val="0086096D"/>
    <w:rsid w:val="0087239B"/>
    <w:rsid w:val="008908F4"/>
    <w:rsid w:val="008D769B"/>
    <w:rsid w:val="008E1D25"/>
    <w:rsid w:val="008E6F7D"/>
    <w:rsid w:val="00905247"/>
    <w:rsid w:val="00907161"/>
    <w:rsid w:val="009134FA"/>
    <w:rsid w:val="00915C7F"/>
    <w:rsid w:val="00952C1B"/>
    <w:rsid w:val="00954559"/>
    <w:rsid w:val="009D4E1D"/>
    <w:rsid w:val="00A274E7"/>
    <w:rsid w:val="00A500CA"/>
    <w:rsid w:val="00A55ADF"/>
    <w:rsid w:val="00A72688"/>
    <w:rsid w:val="00A902F9"/>
    <w:rsid w:val="00AE3552"/>
    <w:rsid w:val="00B65F15"/>
    <w:rsid w:val="00C30E33"/>
    <w:rsid w:val="00C67018"/>
    <w:rsid w:val="00C93A1D"/>
    <w:rsid w:val="00C93DF7"/>
    <w:rsid w:val="00CC10F7"/>
    <w:rsid w:val="00CE6B08"/>
    <w:rsid w:val="00CF19AB"/>
    <w:rsid w:val="00D11E4D"/>
    <w:rsid w:val="00D22EF0"/>
    <w:rsid w:val="00D57151"/>
    <w:rsid w:val="00D71DAE"/>
    <w:rsid w:val="00D72E63"/>
    <w:rsid w:val="00D97797"/>
    <w:rsid w:val="00E0248E"/>
    <w:rsid w:val="00E03034"/>
    <w:rsid w:val="00E22345"/>
    <w:rsid w:val="00EA50A1"/>
    <w:rsid w:val="00EC268F"/>
    <w:rsid w:val="00F039DA"/>
    <w:rsid w:val="00F57436"/>
    <w:rsid w:val="00F62824"/>
    <w:rsid w:val="00F72538"/>
    <w:rsid w:val="00FB5205"/>
    <w:rsid w:val="00FC04C8"/>
    <w:rsid w:val="00FD1F82"/>
    <w:rsid w:val="00FF7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49278"/>
  <w15:docId w15:val="{D5F3B3DD-D75B-4639-AEEB-A1BC54E6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D3B32"/>
  </w:style>
  <w:style w:type="paragraph" w:styleId="3">
    <w:name w:val="heading 3"/>
    <w:basedOn w:val="a"/>
    <w:link w:val="30"/>
    <w:uiPriority w:val="9"/>
    <w:qFormat/>
    <w:rsid w:val="007713C9"/>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B32"/>
    <w:pPr>
      <w:ind w:firstLineChars="200" w:firstLine="420"/>
    </w:pPr>
  </w:style>
  <w:style w:type="paragraph" w:styleId="a4">
    <w:name w:val="header"/>
    <w:basedOn w:val="a"/>
    <w:link w:val="a5"/>
    <w:uiPriority w:val="99"/>
    <w:unhideWhenUsed/>
    <w:rsid w:val="00EC268F"/>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EC268F"/>
    <w:rPr>
      <w:sz w:val="18"/>
      <w:szCs w:val="18"/>
    </w:rPr>
  </w:style>
  <w:style w:type="paragraph" w:styleId="a6">
    <w:name w:val="footer"/>
    <w:basedOn w:val="a"/>
    <w:link w:val="a7"/>
    <w:uiPriority w:val="99"/>
    <w:unhideWhenUsed/>
    <w:rsid w:val="00EC268F"/>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EC268F"/>
    <w:rPr>
      <w:sz w:val="18"/>
      <w:szCs w:val="18"/>
    </w:rPr>
  </w:style>
  <w:style w:type="paragraph" w:styleId="a8">
    <w:name w:val="Title"/>
    <w:basedOn w:val="a"/>
    <w:link w:val="a9"/>
    <w:uiPriority w:val="10"/>
    <w:qFormat/>
    <w:rsid w:val="00EC268F"/>
    <w:pPr>
      <w:spacing w:before="100" w:beforeAutospacing="1" w:after="100" w:afterAutospacing="1" w:line="240" w:lineRule="auto"/>
    </w:pPr>
    <w:rPr>
      <w:rFonts w:ascii="宋体" w:eastAsia="宋体" w:hAnsi="宋体" w:cs="宋体"/>
      <w:kern w:val="0"/>
      <w:sz w:val="24"/>
      <w:szCs w:val="24"/>
    </w:rPr>
  </w:style>
  <w:style w:type="character" w:customStyle="1" w:styleId="a9">
    <w:name w:val="标题 字符"/>
    <w:basedOn w:val="a0"/>
    <w:link w:val="a8"/>
    <w:uiPriority w:val="10"/>
    <w:rsid w:val="00EC268F"/>
    <w:rPr>
      <w:rFonts w:ascii="宋体" w:eastAsia="宋体" w:hAnsi="宋体" w:cs="宋体"/>
      <w:kern w:val="0"/>
      <w:sz w:val="24"/>
      <w:szCs w:val="24"/>
    </w:rPr>
  </w:style>
  <w:style w:type="paragraph" w:styleId="aa">
    <w:name w:val="Body Text"/>
    <w:basedOn w:val="a"/>
    <w:link w:val="ab"/>
    <w:uiPriority w:val="99"/>
    <w:unhideWhenUsed/>
    <w:rsid w:val="00EC268F"/>
    <w:pPr>
      <w:spacing w:before="100" w:beforeAutospacing="1" w:after="100" w:afterAutospacing="1" w:line="240" w:lineRule="auto"/>
    </w:pPr>
    <w:rPr>
      <w:rFonts w:ascii="宋体" w:eastAsia="宋体" w:hAnsi="宋体" w:cs="宋体"/>
      <w:kern w:val="0"/>
      <w:sz w:val="24"/>
      <w:szCs w:val="24"/>
    </w:rPr>
  </w:style>
  <w:style w:type="character" w:customStyle="1" w:styleId="ab">
    <w:name w:val="正文文本 字符"/>
    <w:basedOn w:val="a0"/>
    <w:link w:val="aa"/>
    <w:uiPriority w:val="99"/>
    <w:rsid w:val="00EC268F"/>
    <w:rPr>
      <w:rFonts w:ascii="宋体" w:eastAsia="宋体" w:hAnsi="宋体" w:cs="宋体"/>
      <w:kern w:val="0"/>
      <w:sz w:val="24"/>
      <w:szCs w:val="24"/>
    </w:rPr>
  </w:style>
  <w:style w:type="paragraph" w:customStyle="1" w:styleId="Default">
    <w:name w:val="Default"/>
    <w:rsid w:val="00907161"/>
    <w:pPr>
      <w:widowControl w:val="0"/>
      <w:autoSpaceDE w:val="0"/>
      <w:autoSpaceDN w:val="0"/>
      <w:adjustRightInd w:val="0"/>
      <w:spacing w:line="240" w:lineRule="auto"/>
    </w:pPr>
    <w:rPr>
      <w:rFonts w:ascii="微软雅黑" w:eastAsia="微软雅黑" w:cs="微软雅黑"/>
      <w:color w:val="000000"/>
      <w:kern w:val="0"/>
      <w:sz w:val="24"/>
      <w:szCs w:val="24"/>
    </w:rPr>
  </w:style>
  <w:style w:type="paragraph" w:styleId="ac">
    <w:name w:val="footnote text"/>
    <w:basedOn w:val="a"/>
    <w:link w:val="ad"/>
    <w:uiPriority w:val="99"/>
    <w:semiHidden/>
    <w:unhideWhenUsed/>
    <w:rsid w:val="0036570B"/>
    <w:pPr>
      <w:spacing w:line="240" w:lineRule="auto"/>
    </w:pPr>
    <w:rPr>
      <w:sz w:val="20"/>
      <w:szCs w:val="20"/>
    </w:rPr>
  </w:style>
  <w:style w:type="character" w:customStyle="1" w:styleId="ad">
    <w:name w:val="脚注文本 字符"/>
    <w:basedOn w:val="a0"/>
    <w:link w:val="ac"/>
    <w:uiPriority w:val="99"/>
    <w:semiHidden/>
    <w:rsid w:val="0036570B"/>
    <w:rPr>
      <w:sz w:val="20"/>
      <w:szCs w:val="20"/>
    </w:rPr>
  </w:style>
  <w:style w:type="character" w:styleId="ae">
    <w:name w:val="footnote reference"/>
    <w:basedOn w:val="a0"/>
    <w:uiPriority w:val="99"/>
    <w:semiHidden/>
    <w:unhideWhenUsed/>
    <w:rsid w:val="0036570B"/>
    <w:rPr>
      <w:vertAlign w:val="superscript"/>
    </w:rPr>
  </w:style>
  <w:style w:type="character" w:customStyle="1" w:styleId="30">
    <w:name w:val="标题 3 字符"/>
    <w:basedOn w:val="a0"/>
    <w:link w:val="3"/>
    <w:uiPriority w:val="9"/>
    <w:rsid w:val="007713C9"/>
    <w:rPr>
      <w:rFonts w:ascii="Times New Roman" w:eastAsia="Times New Roman" w:hAnsi="Times New Roman" w:cs="Times New Roman"/>
      <w:b/>
      <w:bCs/>
      <w:kern w:val="0"/>
      <w:sz w:val="27"/>
      <w:szCs w:val="27"/>
    </w:rPr>
  </w:style>
  <w:style w:type="paragraph" w:styleId="af">
    <w:name w:val="Normal (Web)"/>
    <w:basedOn w:val="a"/>
    <w:uiPriority w:val="99"/>
    <w:semiHidden/>
    <w:unhideWhenUsed/>
    <w:rsid w:val="007713C9"/>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af0">
    <w:name w:val="Hyperlink"/>
    <w:basedOn w:val="a0"/>
    <w:uiPriority w:val="99"/>
    <w:unhideWhenUsed/>
    <w:rsid w:val="007713C9"/>
    <w:rPr>
      <w:color w:val="0000FF"/>
      <w:u w:val="single"/>
    </w:rPr>
  </w:style>
  <w:style w:type="paragraph" w:styleId="af1">
    <w:name w:val="Balloon Text"/>
    <w:basedOn w:val="a"/>
    <w:link w:val="af2"/>
    <w:uiPriority w:val="99"/>
    <w:semiHidden/>
    <w:unhideWhenUsed/>
    <w:rsid w:val="008908F4"/>
    <w:pPr>
      <w:spacing w:line="240" w:lineRule="auto"/>
    </w:pPr>
    <w:rPr>
      <w:sz w:val="18"/>
      <w:szCs w:val="18"/>
    </w:rPr>
  </w:style>
  <w:style w:type="character" w:customStyle="1" w:styleId="af2">
    <w:name w:val="批注框文本 字符"/>
    <w:basedOn w:val="a0"/>
    <w:link w:val="af1"/>
    <w:uiPriority w:val="99"/>
    <w:semiHidden/>
    <w:rsid w:val="008908F4"/>
    <w:rPr>
      <w:sz w:val="18"/>
      <w:szCs w:val="18"/>
    </w:rPr>
  </w:style>
  <w:style w:type="character" w:styleId="af3">
    <w:name w:val="Unresolved Mention"/>
    <w:basedOn w:val="a0"/>
    <w:uiPriority w:val="99"/>
    <w:semiHidden/>
    <w:unhideWhenUsed/>
    <w:rsid w:val="00A55ADF"/>
    <w:rPr>
      <w:color w:val="605E5C"/>
      <w:shd w:val="clear" w:color="auto" w:fill="E1DFDD"/>
    </w:rPr>
  </w:style>
  <w:style w:type="table" w:styleId="af4">
    <w:name w:val="Table Grid"/>
    <w:basedOn w:val="a1"/>
    <w:uiPriority w:val="59"/>
    <w:rsid w:val="009052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9500">
      <w:bodyDiv w:val="1"/>
      <w:marLeft w:val="0"/>
      <w:marRight w:val="0"/>
      <w:marTop w:val="0"/>
      <w:marBottom w:val="0"/>
      <w:divBdr>
        <w:top w:val="none" w:sz="0" w:space="0" w:color="auto"/>
        <w:left w:val="none" w:sz="0" w:space="0" w:color="auto"/>
        <w:bottom w:val="none" w:sz="0" w:space="0" w:color="auto"/>
        <w:right w:val="none" w:sz="0" w:space="0" w:color="auto"/>
      </w:divBdr>
    </w:div>
    <w:div w:id="531646450">
      <w:bodyDiv w:val="1"/>
      <w:marLeft w:val="0"/>
      <w:marRight w:val="0"/>
      <w:marTop w:val="0"/>
      <w:marBottom w:val="0"/>
      <w:divBdr>
        <w:top w:val="none" w:sz="0" w:space="0" w:color="auto"/>
        <w:left w:val="none" w:sz="0" w:space="0" w:color="auto"/>
        <w:bottom w:val="none" w:sz="0" w:space="0" w:color="auto"/>
        <w:right w:val="none" w:sz="0" w:space="0" w:color="auto"/>
      </w:divBdr>
    </w:div>
    <w:div w:id="585115357">
      <w:bodyDiv w:val="1"/>
      <w:marLeft w:val="0"/>
      <w:marRight w:val="0"/>
      <w:marTop w:val="0"/>
      <w:marBottom w:val="0"/>
      <w:divBdr>
        <w:top w:val="none" w:sz="0" w:space="0" w:color="auto"/>
        <w:left w:val="none" w:sz="0" w:space="0" w:color="auto"/>
        <w:bottom w:val="none" w:sz="0" w:space="0" w:color="auto"/>
        <w:right w:val="none" w:sz="0" w:space="0" w:color="auto"/>
      </w:divBdr>
    </w:div>
    <w:div w:id="587806938">
      <w:bodyDiv w:val="1"/>
      <w:marLeft w:val="0"/>
      <w:marRight w:val="0"/>
      <w:marTop w:val="0"/>
      <w:marBottom w:val="0"/>
      <w:divBdr>
        <w:top w:val="none" w:sz="0" w:space="0" w:color="auto"/>
        <w:left w:val="none" w:sz="0" w:space="0" w:color="auto"/>
        <w:bottom w:val="none" w:sz="0" w:space="0" w:color="auto"/>
        <w:right w:val="none" w:sz="0" w:space="0" w:color="auto"/>
      </w:divBdr>
    </w:div>
    <w:div w:id="692339124">
      <w:bodyDiv w:val="1"/>
      <w:marLeft w:val="0"/>
      <w:marRight w:val="0"/>
      <w:marTop w:val="0"/>
      <w:marBottom w:val="0"/>
      <w:divBdr>
        <w:top w:val="none" w:sz="0" w:space="0" w:color="auto"/>
        <w:left w:val="none" w:sz="0" w:space="0" w:color="auto"/>
        <w:bottom w:val="none" w:sz="0" w:space="0" w:color="auto"/>
        <w:right w:val="none" w:sz="0" w:space="0" w:color="auto"/>
      </w:divBdr>
    </w:div>
    <w:div w:id="839351433">
      <w:bodyDiv w:val="1"/>
      <w:marLeft w:val="0"/>
      <w:marRight w:val="0"/>
      <w:marTop w:val="0"/>
      <w:marBottom w:val="0"/>
      <w:divBdr>
        <w:top w:val="none" w:sz="0" w:space="0" w:color="auto"/>
        <w:left w:val="none" w:sz="0" w:space="0" w:color="auto"/>
        <w:bottom w:val="none" w:sz="0" w:space="0" w:color="auto"/>
        <w:right w:val="none" w:sz="0" w:space="0" w:color="auto"/>
      </w:divBdr>
    </w:div>
    <w:div w:id="876233500">
      <w:bodyDiv w:val="1"/>
      <w:marLeft w:val="0"/>
      <w:marRight w:val="0"/>
      <w:marTop w:val="0"/>
      <w:marBottom w:val="0"/>
      <w:divBdr>
        <w:top w:val="none" w:sz="0" w:space="0" w:color="auto"/>
        <w:left w:val="none" w:sz="0" w:space="0" w:color="auto"/>
        <w:bottom w:val="none" w:sz="0" w:space="0" w:color="auto"/>
        <w:right w:val="none" w:sz="0" w:space="0" w:color="auto"/>
      </w:divBdr>
    </w:div>
    <w:div w:id="936326788">
      <w:bodyDiv w:val="1"/>
      <w:marLeft w:val="0"/>
      <w:marRight w:val="0"/>
      <w:marTop w:val="0"/>
      <w:marBottom w:val="0"/>
      <w:divBdr>
        <w:top w:val="none" w:sz="0" w:space="0" w:color="auto"/>
        <w:left w:val="none" w:sz="0" w:space="0" w:color="auto"/>
        <w:bottom w:val="none" w:sz="0" w:space="0" w:color="auto"/>
        <w:right w:val="none" w:sz="0" w:space="0" w:color="auto"/>
      </w:divBdr>
    </w:div>
    <w:div w:id="947002235">
      <w:bodyDiv w:val="1"/>
      <w:marLeft w:val="0"/>
      <w:marRight w:val="0"/>
      <w:marTop w:val="0"/>
      <w:marBottom w:val="0"/>
      <w:divBdr>
        <w:top w:val="none" w:sz="0" w:space="0" w:color="auto"/>
        <w:left w:val="none" w:sz="0" w:space="0" w:color="auto"/>
        <w:bottom w:val="none" w:sz="0" w:space="0" w:color="auto"/>
        <w:right w:val="none" w:sz="0" w:space="0" w:color="auto"/>
      </w:divBdr>
    </w:div>
    <w:div w:id="1535847958">
      <w:bodyDiv w:val="1"/>
      <w:marLeft w:val="0"/>
      <w:marRight w:val="0"/>
      <w:marTop w:val="0"/>
      <w:marBottom w:val="0"/>
      <w:divBdr>
        <w:top w:val="none" w:sz="0" w:space="0" w:color="auto"/>
        <w:left w:val="none" w:sz="0" w:space="0" w:color="auto"/>
        <w:bottom w:val="none" w:sz="0" w:space="0" w:color="auto"/>
        <w:right w:val="none" w:sz="0" w:space="0" w:color="auto"/>
      </w:divBdr>
    </w:div>
    <w:div w:id="1558318183">
      <w:bodyDiv w:val="1"/>
      <w:marLeft w:val="0"/>
      <w:marRight w:val="0"/>
      <w:marTop w:val="0"/>
      <w:marBottom w:val="0"/>
      <w:divBdr>
        <w:top w:val="none" w:sz="0" w:space="0" w:color="auto"/>
        <w:left w:val="none" w:sz="0" w:space="0" w:color="auto"/>
        <w:bottom w:val="none" w:sz="0" w:space="0" w:color="auto"/>
        <w:right w:val="none" w:sz="0" w:space="0" w:color="auto"/>
      </w:divBdr>
    </w:div>
    <w:div w:id="1764648572">
      <w:bodyDiv w:val="1"/>
      <w:marLeft w:val="0"/>
      <w:marRight w:val="0"/>
      <w:marTop w:val="0"/>
      <w:marBottom w:val="0"/>
      <w:divBdr>
        <w:top w:val="none" w:sz="0" w:space="0" w:color="auto"/>
        <w:left w:val="none" w:sz="0" w:space="0" w:color="auto"/>
        <w:bottom w:val="none" w:sz="0" w:space="0" w:color="auto"/>
        <w:right w:val="none" w:sz="0" w:space="0" w:color="auto"/>
      </w:divBdr>
    </w:div>
    <w:div w:id="1815946730">
      <w:bodyDiv w:val="1"/>
      <w:marLeft w:val="0"/>
      <w:marRight w:val="0"/>
      <w:marTop w:val="0"/>
      <w:marBottom w:val="0"/>
      <w:divBdr>
        <w:top w:val="none" w:sz="0" w:space="0" w:color="auto"/>
        <w:left w:val="none" w:sz="0" w:space="0" w:color="auto"/>
        <w:bottom w:val="none" w:sz="0" w:space="0" w:color="auto"/>
        <w:right w:val="none" w:sz="0" w:space="0" w:color="auto"/>
      </w:divBdr>
    </w:div>
    <w:div w:id="1964074524">
      <w:bodyDiv w:val="1"/>
      <w:marLeft w:val="0"/>
      <w:marRight w:val="0"/>
      <w:marTop w:val="0"/>
      <w:marBottom w:val="0"/>
      <w:divBdr>
        <w:top w:val="none" w:sz="0" w:space="0" w:color="auto"/>
        <w:left w:val="none" w:sz="0" w:space="0" w:color="auto"/>
        <w:bottom w:val="none" w:sz="0" w:space="0" w:color="auto"/>
        <w:right w:val="none" w:sz="0" w:space="0" w:color="auto"/>
      </w:divBdr>
    </w:div>
    <w:div w:id="20067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mofisher.com/order/catalog/product/902493?SID=srch-hj-9024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494BA-AC63-4F7E-ADDA-AD4DD087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6172</TotalTime>
  <Pages>8</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jmiao</dc:creator>
  <cp:lastModifiedBy>殷 晓鸣</cp:lastModifiedBy>
  <cp:revision>30</cp:revision>
  <cp:lastPrinted>2019-08-28T02:48:00Z</cp:lastPrinted>
  <dcterms:created xsi:type="dcterms:W3CDTF">2019-08-28T03:34:00Z</dcterms:created>
  <dcterms:modified xsi:type="dcterms:W3CDTF">2019-09-25T14:45:00Z</dcterms:modified>
</cp:coreProperties>
</file>