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26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695"/>
        <w:gridCol w:w="6542"/>
      </w:tblGrid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LULC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Original LULC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  <w:t>10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Cropland, rainfed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  <w:t>11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Herbaceous cover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  <w:t>12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Tree or shrub cover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  <w:t>20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Cropland, irrigated or post-flooding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  <w:t>30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Mosaic cropland (&gt;50%)/natural vegetation (tree, shrub, herbaceous cover) (&lt;50%)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Mosaic natural vegetation (tree, shrub, herbaceous cover) (&gt;50%)/cropland (&lt;50%)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Forestland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  <w:t>50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Tree cover, broadleaved, evergreen, closed to open (&gt;15%)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505050"/>
                <w:kern w:val="0"/>
                <w:sz w:val="18"/>
                <w:szCs w:val="18"/>
              </w:rPr>
              <w:t>60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Tree cover, broadleaved, deciduous, closed to open (&gt;15%)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Tree cover, broadleaved, deciduous, closed (&gt;40%)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Tree cover, broadleaved, deciduous, open (15–40%)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Tree cover, 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needleleaved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, evergreen, closed to open (&gt;15%)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Tree cover, 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needleleaved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, evergreen, closed (&gt;40%)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Tree cover, 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needleleaved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, evergreen, open (15–40%)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Tree cover, 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needleleaved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, deciduous, closed to open (&gt;15%)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Tree cover, 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needleleaved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, deciduous, closed (&gt;40%)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Tree cover, 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needleleaved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, deciduous, open (15–40%)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Tree cover, mixed leaf type (broadleaved and 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needleleaved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Mosaic tree and shrub (&gt;50%)/herbaceous cover (&lt;50%)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Mosaic herbaceous cover (&gt;50%)/tree and shrub (&lt;50%)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bookmarkStart w:id="0" w:name="_Hlk533328754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Grassland</w:t>
            </w:r>
            <w:bookmarkEnd w:id="0"/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Shrubland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Evergreen shrubland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Deciduous shrubland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Lichens and mosses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Sparse vegetation (tree, shrub, herbaceous cover) (&lt;15%)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Sparse tree (&lt;15%)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Sparse shrub (&lt;15%)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Sparse herbaceous cover (&lt;15%)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bookmarkStart w:id="1" w:name="_Hlk533007126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Wetland</w:t>
            </w:r>
            <w:bookmarkEnd w:id="1"/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Tree cover, flooded, fresh or 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brakish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 water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Tree cover, flooded, saline water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Shrub or herbaceous cover, flooded, fresh/saline/</w:t>
            </w:r>
            <w:proofErr w:type="spellStart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brakish</w:t>
            </w:r>
            <w:proofErr w:type="spellEnd"/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 water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Urban 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Urban areas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Bare </w:t>
            </w: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land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Bare areas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Consolidated bare areas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Unconsolidated bare areas</w:t>
            </w:r>
          </w:p>
        </w:tc>
      </w:tr>
      <w:tr w:rsidR="004571E4" w:rsidRPr="009A49F0" w:rsidTr="004571E4">
        <w:trPr>
          <w:trHeight w:val="178"/>
        </w:trPr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Waterbodies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4571E4" w:rsidRPr="006C24C0" w:rsidRDefault="004571E4" w:rsidP="004571E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C24C0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Water bodies</w:t>
            </w:r>
          </w:p>
        </w:tc>
      </w:tr>
    </w:tbl>
    <w:p w:rsidR="00503615" w:rsidRDefault="00503615">
      <w:pPr>
        <w:rPr>
          <w:rFonts w:hint="eastAsia"/>
        </w:rPr>
      </w:pPr>
      <w:bookmarkStart w:id="2" w:name="_GoBack"/>
      <w:bookmarkEnd w:id="2"/>
    </w:p>
    <w:sectPr w:rsidR="0050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E4"/>
    <w:rsid w:val="004571E4"/>
    <w:rsid w:val="0050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FC1F"/>
  <w15:chartTrackingRefBased/>
  <w15:docId w15:val="{361469FF-BD48-4837-BF03-20AA373B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1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李江月</dc:creator>
  <cp:keywords/>
  <dc:description/>
  <cp:lastModifiedBy>李江月</cp:lastModifiedBy>
  <cp:revision>1</cp:revision>
  <dcterms:created xsi:type="dcterms:W3CDTF">2019-04-10T02:03:00Z</dcterms:created>
  <dcterms:modified xsi:type="dcterms:W3CDTF">2019-04-10T02:06:00Z</dcterms:modified>
</cp:coreProperties>
</file>