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162" w:rsidRPr="00710CE6" w:rsidRDefault="00C13ECA" w:rsidP="00C13ECA">
      <w:pPr>
        <w:jc w:val="center"/>
        <w:rPr>
          <w:b/>
          <w:bCs/>
          <w:sz w:val="26"/>
          <w:szCs w:val="26"/>
        </w:rPr>
      </w:pPr>
      <w:r w:rsidRPr="00710CE6">
        <w:rPr>
          <w:b/>
          <w:bCs/>
          <w:sz w:val="26"/>
          <w:szCs w:val="26"/>
        </w:rPr>
        <w:t>Manual of implemented code for our article</w:t>
      </w:r>
    </w:p>
    <w:p w:rsidR="00C13ECA" w:rsidRPr="00CC03D0" w:rsidRDefault="00C13ECA" w:rsidP="00CC03D0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CC03D0">
        <w:rPr>
          <w:rFonts w:asciiTheme="majorBidi" w:hAnsiTheme="majorBidi" w:cstheme="majorBidi"/>
          <w:sz w:val="26"/>
          <w:szCs w:val="26"/>
        </w:rPr>
        <w:t xml:space="preserve">In our article, we compared the proposed method with three well-known algorithms. </w:t>
      </w:r>
    </w:p>
    <w:p w:rsidR="00C13ECA" w:rsidRPr="00CC03D0" w:rsidRDefault="00C13ECA" w:rsidP="00CC03D0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CC03D0">
        <w:rPr>
          <w:rFonts w:asciiTheme="majorBidi" w:hAnsiTheme="majorBidi" w:cstheme="majorBidi"/>
          <w:sz w:val="26"/>
          <w:szCs w:val="26"/>
        </w:rPr>
        <w:t>‘main_car.m’: matlab code for the implementation of the proposed method.</w:t>
      </w:r>
    </w:p>
    <w:p w:rsidR="00C13ECA" w:rsidRPr="00CC03D0" w:rsidRDefault="00C13ECA" w:rsidP="00CC03D0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CC03D0">
        <w:rPr>
          <w:rFonts w:asciiTheme="majorBidi" w:hAnsiTheme="majorBidi" w:cstheme="majorBidi"/>
          <w:sz w:val="26"/>
          <w:szCs w:val="26"/>
        </w:rPr>
        <w:t xml:space="preserve">‘main_car_cba’: </w:t>
      </w:r>
      <w:r w:rsidRPr="00CC03D0">
        <w:rPr>
          <w:rFonts w:asciiTheme="majorBidi" w:hAnsiTheme="majorBidi" w:cstheme="majorBidi"/>
          <w:sz w:val="26"/>
          <w:szCs w:val="26"/>
        </w:rPr>
        <w:t>matlab code for the implementation of the</w:t>
      </w:r>
      <w:r w:rsidRPr="00CC03D0">
        <w:rPr>
          <w:rFonts w:asciiTheme="majorBidi" w:hAnsiTheme="majorBidi" w:cstheme="majorBidi"/>
          <w:sz w:val="26"/>
          <w:szCs w:val="26"/>
        </w:rPr>
        <w:t xml:space="preserve"> CBA algorithm.</w:t>
      </w:r>
    </w:p>
    <w:p w:rsidR="00C13ECA" w:rsidRPr="00CC03D0" w:rsidRDefault="00C13ECA" w:rsidP="00CC03D0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CC03D0">
        <w:rPr>
          <w:rFonts w:asciiTheme="majorBidi" w:hAnsiTheme="majorBidi" w:cstheme="majorBidi"/>
          <w:sz w:val="26"/>
          <w:szCs w:val="26"/>
        </w:rPr>
        <w:t xml:space="preserve">‘main_car_cpar’: </w:t>
      </w:r>
      <w:r w:rsidRPr="00CC03D0">
        <w:rPr>
          <w:rFonts w:asciiTheme="majorBidi" w:hAnsiTheme="majorBidi" w:cstheme="majorBidi"/>
          <w:sz w:val="26"/>
          <w:szCs w:val="26"/>
        </w:rPr>
        <w:t>matlab code for the implementation of the</w:t>
      </w:r>
      <w:r w:rsidRPr="00CC03D0">
        <w:rPr>
          <w:rFonts w:asciiTheme="majorBidi" w:hAnsiTheme="majorBidi" w:cstheme="majorBidi"/>
          <w:sz w:val="26"/>
          <w:szCs w:val="26"/>
        </w:rPr>
        <w:t xml:space="preserve"> CPAR algorithm.</w:t>
      </w:r>
    </w:p>
    <w:p w:rsidR="00C13ECA" w:rsidRPr="00CC03D0" w:rsidRDefault="00C13ECA" w:rsidP="00CC03D0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CC03D0">
        <w:rPr>
          <w:rFonts w:asciiTheme="majorBidi" w:hAnsiTheme="majorBidi" w:cstheme="majorBidi"/>
          <w:sz w:val="26"/>
          <w:szCs w:val="26"/>
        </w:rPr>
        <w:t xml:space="preserve">‘dt_class’: </w:t>
      </w:r>
      <w:r w:rsidRPr="00CC03D0">
        <w:rPr>
          <w:rFonts w:asciiTheme="majorBidi" w:hAnsiTheme="majorBidi" w:cstheme="majorBidi"/>
          <w:sz w:val="26"/>
          <w:szCs w:val="26"/>
        </w:rPr>
        <w:t>matlab code for the implementation of the</w:t>
      </w:r>
      <w:r w:rsidRPr="00CC03D0">
        <w:rPr>
          <w:rFonts w:asciiTheme="majorBidi" w:hAnsiTheme="majorBidi" w:cstheme="majorBidi"/>
          <w:sz w:val="26"/>
          <w:szCs w:val="26"/>
        </w:rPr>
        <w:t xml:space="preserve"> decision tree algorithm.</w:t>
      </w:r>
    </w:p>
    <w:p w:rsidR="0059411D" w:rsidRDefault="0059411D" w:rsidP="00CC03D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6"/>
          <w:szCs w:val="26"/>
        </w:rPr>
      </w:pPr>
      <w:r w:rsidRPr="00CC03D0">
        <w:rPr>
          <w:rFonts w:asciiTheme="majorBidi" w:hAnsiTheme="majorBidi" w:cstheme="majorBidi"/>
          <w:sz w:val="26"/>
          <w:szCs w:val="26"/>
        </w:rPr>
        <w:t>The variable ‘</w:t>
      </w:r>
      <w:r w:rsidRPr="00CC03D0">
        <w:rPr>
          <w:rFonts w:asciiTheme="majorBidi" w:hAnsiTheme="majorBidi" w:cstheme="majorBidi"/>
          <w:color w:val="000000"/>
          <w:sz w:val="26"/>
          <w:szCs w:val="26"/>
        </w:rPr>
        <w:t>dataindex</w:t>
      </w:r>
      <w:r w:rsidRPr="00CC03D0">
        <w:rPr>
          <w:rFonts w:asciiTheme="majorBidi" w:hAnsiTheme="majorBidi" w:cstheme="majorBidi"/>
          <w:color w:val="000000"/>
          <w:sz w:val="26"/>
          <w:szCs w:val="26"/>
        </w:rPr>
        <w:t>’ refers to the index of selected dataset in the ‘dataset’ variable.</w:t>
      </w:r>
    </w:p>
    <w:p w:rsidR="00710CE6" w:rsidRDefault="009D5539" w:rsidP="009D553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>The variales ‘MST’ and ‘MCT’ refer to the values of minimum support and minimum confidence for each class respectively.</w:t>
      </w:r>
    </w:p>
    <w:p w:rsidR="003977D9" w:rsidRDefault="003977D9" w:rsidP="009D553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6"/>
          <w:szCs w:val="26"/>
        </w:rPr>
      </w:pPr>
    </w:p>
    <w:p w:rsidR="003977D9" w:rsidRDefault="003977D9" w:rsidP="009D553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The ‘accuracy’ variable </w:t>
      </w:r>
      <w:r w:rsidR="00F211F1">
        <w:rPr>
          <w:rFonts w:asciiTheme="majorBidi" w:hAnsiTheme="majorBidi" w:cstheme="majorBidi"/>
          <w:color w:val="000000"/>
          <w:sz w:val="26"/>
          <w:szCs w:val="26"/>
        </w:rPr>
        <w:t>refers to the accuracy of the model.</w:t>
      </w:r>
      <w:bookmarkStart w:id="0" w:name="_GoBack"/>
      <w:bookmarkEnd w:id="0"/>
    </w:p>
    <w:p w:rsidR="00CC03D0" w:rsidRPr="00CC03D0" w:rsidRDefault="00CC03D0" w:rsidP="00CC03D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6"/>
          <w:szCs w:val="26"/>
        </w:rPr>
      </w:pPr>
    </w:p>
    <w:p w:rsidR="00C13ECA" w:rsidRDefault="00C13ECA" w:rsidP="00C13ECA"/>
    <w:p w:rsidR="00C13ECA" w:rsidRDefault="00C13ECA"/>
    <w:sectPr w:rsidR="00C13E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A4C"/>
    <w:rsid w:val="00167162"/>
    <w:rsid w:val="00187FB6"/>
    <w:rsid w:val="001B69F8"/>
    <w:rsid w:val="001D2FEA"/>
    <w:rsid w:val="001F66FF"/>
    <w:rsid w:val="0025202F"/>
    <w:rsid w:val="002D7D35"/>
    <w:rsid w:val="002E3321"/>
    <w:rsid w:val="003977D9"/>
    <w:rsid w:val="003A0B35"/>
    <w:rsid w:val="003B1DCB"/>
    <w:rsid w:val="0059411D"/>
    <w:rsid w:val="005D5607"/>
    <w:rsid w:val="005F5A4C"/>
    <w:rsid w:val="006D5716"/>
    <w:rsid w:val="00710CE6"/>
    <w:rsid w:val="0075271E"/>
    <w:rsid w:val="00757CDA"/>
    <w:rsid w:val="00770ABE"/>
    <w:rsid w:val="007E4A66"/>
    <w:rsid w:val="008C2B5D"/>
    <w:rsid w:val="0092737B"/>
    <w:rsid w:val="00944BE5"/>
    <w:rsid w:val="009D5539"/>
    <w:rsid w:val="00BA1041"/>
    <w:rsid w:val="00C13ECA"/>
    <w:rsid w:val="00CC03D0"/>
    <w:rsid w:val="00D4365A"/>
    <w:rsid w:val="00D5319D"/>
    <w:rsid w:val="00D60FDC"/>
    <w:rsid w:val="00D657D6"/>
    <w:rsid w:val="00D73527"/>
    <w:rsid w:val="00D77AE9"/>
    <w:rsid w:val="00DD04C0"/>
    <w:rsid w:val="00E55BFA"/>
    <w:rsid w:val="00ED4893"/>
    <w:rsid w:val="00F211F1"/>
    <w:rsid w:val="00F55913"/>
    <w:rsid w:val="00F72F0E"/>
    <w:rsid w:val="00F7331A"/>
    <w:rsid w:val="00FC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5338579-B26D-4E79-AD74-0D55790A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Emdad</dc:creator>
  <cp:keywords/>
  <dc:description/>
  <cp:lastModifiedBy>Emdad</cp:lastModifiedBy>
  <cp:revision>7</cp:revision>
  <dcterms:created xsi:type="dcterms:W3CDTF">2018-12-15T19:46:00Z</dcterms:created>
  <dcterms:modified xsi:type="dcterms:W3CDTF">2018-12-16T05:39:00Z</dcterms:modified>
</cp:coreProperties>
</file>