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19D8" w14:textId="4D10BE33" w:rsidR="00D01B8B" w:rsidRPr="00D01B8B" w:rsidRDefault="00D01B8B" w:rsidP="0045376E">
      <w:pPr>
        <w:spacing w:after="0" w:line="276" w:lineRule="auto"/>
        <w:rPr>
          <w:rFonts w:ascii="Times New Roman" w:hAnsi="Times New Roman" w:cs="Times New Roman"/>
          <w:b/>
          <w:sz w:val="24"/>
          <w:szCs w:val="24"/>
        </w:rPr>
      </w:pPr>
      <w:r w:rsidRPr="00D01B8B">
        <w:rPr>
          <w:rFonts w:ascii="Times New Roman" w:hAnsi="Times New Roman" w:cs="Times New Roman"/>
          <w:b/>
          <w:sz w:val="24"/>
          <w:szCs w:val="24"/>
        </w:rPr>
        <w:t xml:space="preserve">Multi-gene </w:t>
      </w:r>
      <w:r w:rsidR="00FA46E6">
        <w:rPr>
          <w:rFonts w:ascii="Times New Roman" w:hAnsi="Times New Roman" w:cs="Times New Roman"/>
          <w:b/>
          <w:sz w:val="24"/>
          <w:szCs w:val="24"/>
        </w:rPr>
        <w:t xml:space="preserve">incongruence consistent with </w:t>
      </w:r>
      <w:r w:rsidRPr="00D01B8B">
        <w:rPr>
          <w:rFonts w:ascii="Times New Roman" w:hAnsi="Times New Roman" w:cs="Times New Roman"/>
          <w:b/>
          <w:sz w:val="24"/>
          <w:szCs w:val="24"/>
        </w:rPr>
        <w:t xml:space="preserve">hybridisation in </w:t>
      </w:r>
      <w:proofErr w:type="spellStart"/>
      <w:r w:rsidRPr="00D01B8B">
        <w:rPr>
          <w:rFonts w:ascii="Times New Roman" w:hAnsi="Times New Roman" w:cs="Times New Roman"/>
          <w:b/>
          <w:i/>
          <w:sz w:val="24"/>
          <w:szCs w:val="24"/>
        </w:rPr>
        <w:t>Cladocopium</w:t>
      </w:r>
      <w:proofErr w:type="spellEnd"/>
      <w:r w:rsidRPr="00D01B8B">
        <w:rPr>
          <w:rFonts w:ascii="Times New Roman" w:hAnsi="Times New Roman" w:cs="Times New Roman"/>
          <w:b/>
          <w:i/>
          <w:sz w:val="24"/>
          <w:szCs w:val="24"/>
        </w:rPr>
        <w:t xml:space="preserve"> </w:t>
      </w:r>
      <w:r w:rsidRPr="00D01B8B">
        <w:rPr>
          <w:rFonts w:ascii="Times New Roman" w:hAnsi="Times New Roman" w:cs="Times New Roman"/>
          <w:b/>
          <w:sz w:val="24"/>
          <w:szCs w:val="24"/>
        </w:rPr>
        <w:t>(</w:t>
      </w:r>
      <w:proofErr w:type="spellStart"/>
      <w:r w:rsidRPr="00D01B8B">
        <w:rPr>
          <w:rFonts w:ascii="Times New Roman" w:hAnsi="Times New Roman" w:cs="Times New Roman"/>
          <w:b/>
          <w:sz w:val="24"/>
          <w:szCs w:val="24"/>
        </w:rPr>
        <w:t>Symbiodiniaceae</w:t>
      </w:r>
      <w:proofErr w:type="spellEnd"/>
      <w:r w:rsidRPr="00D01B8B">
        <w:rPr>
          <w:rFonts w:ascii="Times New Roman" w:hAnsi="Times New Roman" w:cs="Times New Roman"/>
          <w:b/>
          <w:sz w:val="24"/>
          <w:szCs w:val="24"/>
        </w:rPr>
        <w:t xml:space="preserve">), an ecologically </w:t>
      </w:r>
      <w:r w:rsidR="00310CA7">
        <w:rPr>
          <w:rFonts w:ascii="Times New Roman" w:hAnsi="Times New Roman" w:cs="Times New Roman"/>
          <w:b/>
          <w:sz w:val="24"/>
          <w:szCs w:val="24"/>
        </w:rPr>
        <w:t>important</w:t>
      </w:r>
      <w:r w:rsidRPr="00D01B8B">
        <w:rPr>
          <w:rFonts w:ascii="Times New Roman" w:hAnsi="Times New Roman" w:cs="Times New Roman"/>
          <w:b/>
          <w:sz w:val="24"/>
          <w:szCs w:val="24"/>
        </w:rPr>
        <w:t xml:space="preserve"> genus of coral reef symbionts</w:t>
      </w:r>
      <w:r>
        <w:rPr>
          <w:rFonts w:ascii="Times New Roman" w:hAnsi="Times New Roman" w:cs="Times New Roman"/>
          <w:b/>
          <w:sz w:val="24"/>
          <w:szCs w:val="24"/>
        </w:rPr>
        <w:t>: Supplementa</w:t>
      </w:r>
      <w:r w:rsidR="00840EDB">
        <w:rPr>
          <w:rFonts w:ascii="Times New Roman" w:hAnsi="Times New Roman" w:cs="Times New Roman"/>
          <w:b/>
          <w:sz w:val="24"/>
          <w:szCs w:val="24"/>
        </w:rPr>
        <w:t>ry</w:t>
      </w:r>
      <w:r>
        <w:rPr>
          <w:rFonts w:ascii="Times New Roman" w:hAnsi="Times New Roman" w:cs="Times New Roman"/>
          <w:b/>
          <w:sz w:val="24"/>
          <w:szCs w:val="24"/>
        </w:rPr>
        <w:t xml:space="preserve"> Information </w:t>
      </w:r>
    </w:p>
    <w:p w14:paraId="4C9C4D28" w14:textId="77777777" w:rsidR="00D01B8B" w:rsidRPr="00D01B8B" w:rsidRDefault="00D01B8B" w:rsidP="0045376E">
      <w:pPr>
        <w:spacing w:after="0" w:line="276" w:lineRule="auto"/>
        <w:jc w:val="both"/>
        <w:rPr>
          <w:rFonts w:ascii="Times New Roman" w:hAnsi="Times New Roman" w:cs="Times New Roman"/>
          <w:b/>
          <w:sz w:val="24"/>
          <w:szCs w:val="24"/>
        </w:rPr>
      </w:pPr>
    </w:p>
    <w:p w14:paraId="2348E1A2" w14:textId="77777777" w:rsidR="00D01B8B" w:rsidRPr="00D01B8B" w:rsidRDefault="00D01B8B" w:rsidP="0045376E">
      <w:pPr>
        <w:spacing w:after="0" w:line="276" w:lineRule="auto"/>
        <w:jc w:val="both"/>
        <w:rPr>
          <w:rFonts w:ascii="Times New Roman" w:hAnsi="Times New Roman" w:cs="Times New Roman"/>
          <w:b/>
          <w:sz w:val="24"/>
          <w:szCs w:val="24"/>
        </w:rPr>
      </w:pPr>
      <w:r w:rsidRPr="00D01B8B">
        <w:rPr>
          <w:rFonts w:ascii="Times New Roman" w:hAnsi="Times New Roman" w:cs="Times New Roman"/>
          <w:b/>
          <w:sz w:val="24"/>
          <w:szCs w:val="24"/>
        </w:rPr>
        <w:t>Authors</w:t>
      </w:r>
    </w:p>
    <w:p w14:paraId="3E04BF1F" w14:textId="77777777" w:rsidR="00D01B8B" w:rsidRPr="00D01B8B" w:rsidRDefault="00D01B8B" w:rsidP="0045376E">
      <w:pPr>
        <w:spacing w:after="0" w:line="276" w:lineRule="auto"/>
        <w:jc w:val="both"/>
        <w:rPr>
          <w:rFonts w:ascii="Times New Roman" w:hAnsi="Times New Roman" w:cs="Times New Roman"/>
          <w:sz w:val="24"/>
          <w:szCs w:val="24"/>
          <w:vertAlign w:val="superscript"/>
        </w:rPr>
      </w:pPr>
      <w:r w:rsidRPr="00D01B8B">
        <w:rPr>
          <w:rFonts w:ascii="Times New Roman" w:hAnsi="Times New Roman" w:cs="Times New Roman"/>
          <w:sz w:val="24"/>
          <w:szCs w:val="24"/>
        </w:rPr>
        <w:t>Joshua I. Brian, Simon K. Davy, Shaun P. Wilkinson</w:t>
      </w:r>
      <w:bookmarkStart w:id="0" w:name="_GoBack"/>
      <w:bookmarkEnd w:id="0"/>
    </w:p>
    <w:p w14:paraId="5724D5BD" w14:textId="77777777" w:rsidR="00D01B8B" w:rsidRDefault="00D01B8B" w:rsidP="00BF3621">
      <w:pPr>
        <w:spacing w:after="0"/>
        <w:jc w:val="both"/>
        <w:rPr>
          <w:rFonts w:ascii="Times New Roman" w:hAnsi="Times New Roman" w:cs="Times New Roman"/>
          <w:sz w:val="20"/>
          <w:szCs w:val="20"/>
        </w:rPr>
      </w:pPr>
    </w:p>
    <w:p w14:paraId="3B288675" w14:textId="77777777" w:rsidR="00FC1B03" w:rsidRDefault="00FC1B03" w:rsidP="00BF3621">
      <w:pPr>
        <w:spacing w:after="0"/>
        <w:jc w:val="both"/>
        <w:rPr>
          <w:rFonts w:ascii="Times New Roman" w:hAnsi="Times New Roman" w:cs="Times New Roman"/>
          <w:sz w:val="20"/>
          <w:szCs w:val="20"/>
        </w:rPr>
      </w:pPr>
    </w:p>
    <w:p w14:paraId="1CBB0555" w14:textId="77777777" w:rsidR="00FC1B03" w:rsidRDefault="00FC1B03" w:rsidP="00BF3621">
      <w:pPr>
        <w:spacing w:after="0"/>
        <w:jc w:val="both"/>
        <w:rPr>
          <w:rFonts w:ascii="Times New Roman" w:hAnsi="Times New Roman" w:cs="Times New Roman"/>
          <w:sz w:val="20"/>
          <w:szCs w:val="20"/>
        </w:rPr>
      </w:pPr>
    </w:p>
    <w:p w14:paraId="4DC844A7" w14:textId="77777777" w:rsidR="00FC1B03" w:rsidRDefault="00FC1B03" w:rsidP="00BF3621">
      <w:pPr>
        <w:spacing w:after="0"/>
        <w:jc w:val="both"/>
        <w:rPr>
          <w:rFonts w:ascii="Times New Roman" w:hAnsi="Times New Roman" w:cs="Times New Roman"/>
          <w:sz w:val="20"/>
          <w:szCs w:val="20"/>
        </w:rPr>
      </w:pPr>
    </w:p>
    <w:p w14:paraId="16FE8C0B" w14:textId="77777777" w:rsidR="00FC1B03" w:rsidRDefault="00FC1B03" w:rsidP="00BF3621">
      <w:pPr>
        <w:spacing w:after="0"/>
        <w:jc w:val="both"/>
        <w:rPr>
          <w:rFonts w:ascii="Times New Roman" w:hAnsi="Times New Roman" w:cs="Times New Roman"/>
          <w:sz w:val="20"/>
          <w:szCs w:val="20"/>
        </w:rPr>
      </w:pPr>
    </w:p>
    <w:p w14:paraId="3E4F3F83" w14:textId="77777777" w:rsidR="00FC1B03" w:rsidRDefault="00FC1B03" w:rsidP="00BF3621">
      <w:pPr>
        <w:spacing w:after="0"/>
        <w:jc w:val="both"/>
        <w:rPr>
          <w:rFonts w:ascii="Times New Roman" w:hAnsi="Times New Roman" w:cs="Times New Roman"/>
          <w:sz w:val="20"/>
          <w:szCs w:val="20"/>
        </w:rPr>
      </w:pPr>
    </w:p>
    <w:p w14:paraId="0144634E" w14:textId="77777777" w:rsidR="00FC1B03" w:rsidRDefault="00FC1B03" w:rsidP="00BF3621">
      <w:pPr>
        <w:spacing w:after="0"/>
        <w:jc w:val="both"/>
        <w:rPr>
          <w:rFonts w:ascii="Times New Roman" w:hAnsi="Times New Roman" w:cs="Times New Roman"/>
          <w:sz w:val="20"/>
          <w:szCs w:val="20"/>
        </w:rPr>
      </w:pPr>
    </w:p>
    <w:p w14:paraId="37A24B3A" w14:textId="77777777" w:rsidR="00FC1B03" w:rsidRDefault="00FC1B03" w:rsidP="00BF3621">
      <w:pPr>
        <w:spacing w:after="0"/>
        <w:jc w:val="both"/>
        <w:rPr>
          <w:rFonts w:ascii="Times New Roman" w:hAnsi="Times New Roman" w:cs="Times New Roman"/>
          <w:sz w:val="20"/>
          <w:szCs w:val="20"/>
        </w:rPr>
      </w:pPr>
    </w:p>
    <w:p w14:paraId="682CCA22" w14:textId="77777777" w:rsidR="00FC1B03" w:rsidRDefault="00FC1B03" w:rsidP="00BF3621">
      <w:pPr>
        <w:spacing w:after="0"/>
        <w:jc w:val="both"/>
        <w:rPr>
          <w:rFonts w:ascii="Times New Roman" w:hAnsi="Times New Roman" w:cs="Times New Roman"/>
          <w:sz w:val="20"/>
          <w:szCs w:val="20"/>
        </w:rPr>
      </w:pPr>
    </w:p>
    <w:p w14:paraId="19536C65" w14:textId="77777777" w:rsidR="00FC1B03" w:rsidRDefault="00FC1B03" w:rsidP="00BF3621">
      <w:pPr>
        <w:spacing w:after="0"/>
        <w:jc w:val="both"/>
        <w:rPr>
          <w:rFonts w:ascii="Times New Roman" w:hAnsi="Times New Roman" w:cs="Times New Roman"/>
          <w:sz w:val="20"/>
          <w:szCs w:val="20"/>
        </w:rPr>
      </w:pPr>
    </w:p>
    <w:p w14:paraId="307223B4" w14:textId="77777777" w:rsidR="00FC1B03" w:rsidRDefault="00FC1B03" w:rsidP="00BF3621">
      <w:pPr>
        <w:spacing w:after="0"/>
        <w:jc w:val="both"/>
        <w:rPr>
          <w:rFonts w:ascii="Times New Roman" w:hAnsi="Times New Roman" w:cs="Times New Roman"/>
          <w:sz w:val="20"/>
          <w:szCs w:val="20"/>
        </w:rPr>
      </w:pPr>
    </w:p>
    <w:p w14:paraId="25D06F08" w14:textId="77777777" w:rsidR="00FC1B03" w:rsidRDefault="00FC1B03" w:rsidP="00BF3621">
      <w:pPr>
        <w:spacing w:after="0"/>
        <w:jc w:val="both"/>
        <w:rPr>
          <w:rFonts w:ascii="Times New Roman" w:hAnsi="Times New Roman" w:cs="Times New Roman"/>
          <w:sz w:val="20"/>
          <w:szCs w:val="20"/>
        </w:rPr>
      </w:pPr>
    </w:p>
    <w:p w14:paraId="48405A0D" w14:textId="77777777" w:rsidR="00FC1B03" w:rsidRDefault="00FC1B03" w:rsidP="00BF3621">
      <w:pPr>
        <w:spacing w:after="0"/>
        <w:jc w:val="both"/>
        <w:rPr>
          <w:rFonts w:ascii="Times New Roman" w:hAnsi="Times New Roman" w:cs="Times New Roman"/>
          <w:sz w:val="20"/>
          <w:szCs w:val="20"/>
        </w:rPr>
      </w:pPr>
    </w:p>
    <w:p w14:paraId="67CB7DE3" w14:textId="77777777" w:rsidR="00FC1B03" w:rsidRDefault="00FC1B03" w:rsidP="00BF3621">
      <w:pPr>
        <w:spacing w:after="0"/>
        <w:jc w:val="both"/>
        <w:rPr>
          <w:rFonts w:ascii="Times New Roman" w:hAnsi="Times New Roman" w:cs="Times New Roman"/>
          <w:sz w:val="20"/>
          <w:szCs w:val="20"/>
        </w:rPr>
      </w:pPr>
    </w:p>
    <w:p w14:paraId="04A94D27" w14:textId="77777777" w:rsidR="00FC1B03" w:rsidRDefault="00FC1B03" w:rsidP="00BF3621">
      <w:pPr>
        <w:spacing w:after="0"/>
        <w:jc w:val="both"/>
        <w:rPr>
          <w:rFonts w:ascii="Times New Roman" w:hAnsi="Times New Roman" w:cs="Times New Roman"/>
          <w:sz w:val="20"/>
          <w:szCs w:val="20"/>
        </w:rPr>
      </w:pPr>
    </w:p>
    <w:p w14:paraId="6E0182EB" w14:textId="77777777" w:rsidR="00D01B8B" w:rsidRDefault="00D01B8B" w:rsidP="00BF3621">
      <w:pPr>
        <w:spacing w:after="0"/>
        <w:jc w:val="both"/>
        <w:rPr>
          <w:rFonts w:ascii="Times New Roman" w:hAnsi="Times New Roman" w:cs="Times New Roman"/>
          <w:sz w:val="20"/>
          <w:szCs w:val="20"/>
        </w:rPr>
      </w:pPr>
    </w:p>
    <w:p w14:paraId="4B086296" w14:textId="77777777" w:rsidR="00BD18EF" w:rsidRDefault="00BD18EF" w:rsidP="00BF3621">
      <w:pPr>
        <w:spacing w:after="0"/>
        <w:jc w:val="both"/>
        <w:rPr>
          <w:rFonts w:ascii="Times New Roman" w:hAnsi="Times New Roman" w:cs="Times New Roman"/>
          <w:sz w:val="20"/>
          <w:szCs w:val="20"/>
        </w:rPr>
      </w:pPr>
      <w:r>
        <w:rPr>
          <w:rFonts w:ascii="Times New Roman" w:hAnsi="Times New Roman" w:cs="Times New Roman"/>
          <w:noProof/>
          <w:sz w:val="20"/>
          <w:szCs w:val="20"/>
          <w:lang w:eastAsia="en-NZ"/>
        </w:rPr>
        <w:lastRenderedPageBreak/>
        <w:drawing>
          <wp:inline distT="0" distB="0" distL="0" distR="0" wp14:anchorId="798508D2" wp14:editId="7FB05639">
            <wp:extent cx="5123809" cy="60666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B148 alignment.png"/>
                    <pic:cNvPicPr/>
                  </pic:nvPicPr>
                  <pic:blipFill>
                    <a:blip r:embed="rId4">
                      <a:extLst>
                        <a:ext uri="{28A0092B-C50C-407E-A947-70E740481C1C}">
                          <a14:useLocalDpi xmlns:a14="http://schemas.microsoft.com/office/drawing/2010/main" val="0"/>
                        </a:ext>
                      </a:extLst>
                    </a:blip>
                    <a:stretch>
                      <a:fillRect/>
                    </a:stretch>
                  </pic:blipFill>
                  <pic:spPr>
                    <a:xfrm>
                      <a:off x="0" y="0"/>
                      <a:ext cx="5123809" cy="6066667"/>
                    </a:xfrm>
                    <a:prstGeom prst="rect">
                      <a:avLst/>
                    </a:prstGeom>
                  </pic:spPr>
                </pic:pic>
              </a:graphicData>
            </a:graphic>
          </wp:inline>
        </w:drawing>
      </w:r>
    </w:p>
    <w:p w14:paraId="1BBB0004" w14:textId="77777777" w:rsidR="00BD18EF" w:rsidRDefault="00BD18EF" w:rsidP="00BF3621">
      <w:pPr>
        <w:spacing w:after="0"/>
        <w:jc w:val="both"/>
        <w:rPr>
          <w:rFonts w:ascii="Times New Roman" w:hAnsi="Times New Roman" w:cs="Times New Roman"/>
          <w:sz w:val="20"/>
          <w:szCs w:val="20"/>
        </w:rPr>
      </w:pPr>
    </w:p>
    <w:p w14:paraId="6FFC6607" w14:textId="77777777" w:rsidR="00BD18EF" w:rsidRPr="0076420C" w:rsidRDefault="00BD18EF" w:rsidP="00BF3621">
      <w:pPr>
        <w:spacing w:after="0"/>
        <w:jc w:val="both"/>
        <w:rPr>
          <w:rFonts w:ascii="Times New Roman" w:hAnsi="Times New Roman" w:cs="Times New Roman"/>
          <w:sz w:val="24"/>
          <w:szCs w:val="24"/>
        </w:rPr>
      </w:pPr>
      <w:r w:rsidRPr="0076420C">
        <w:rPr>
          <w:rFonts w:ascii="Times New Roman" w:hAnsi="Times New Roman" w:cs="Times New Roman"/>
          <w:sz w:val="24"/>
          <w:szCs w:val="24"/>
        </w:rPr>
        <w:t xml:space="preserve">Figure S1: Short selections of raw sequence data for non-incongruent sample BHB148 and related sequences (polymorphisms in bold). For all three gene regions (a) – (c), BHB148 groups with the samples BHB104 and BHB105. It is likely the reticulate pattern observed for this sample in Fig. 3b and  Fig. 3c is caused by additional unique variation in base pairs 12-14 in the </w:t>
      </w:r>
      <w:proofErr w:type="spellStart"/>
      <w:r w:rsidRPr="0076420C">
        <w:rPr>
          <w:rFonts w:ascii="Times New Roman" w:hAnsi="Times New Roman" w:cs="Times New Roman"/>
          <w:sz w:val="24"/>
          <w:szCs w:val="24"/>
        </w:rPr>
        <w:t>psbA</w:t>
      </w:r>
      <w:r w:rsidRPr="0076420C">
        <w:rPr>
          <w:rFonts w:ascii="Times New Roman" w:hAnsi="Times New Roman" w:cs="Times New Roman"/>
          <w:sz w:val="24"/>
          <w:szCs w:val="24"/>
          <w:vertAlign w:val="superscript"/>
        </w:rPr>
        <w:t>ncr</w:t>
      </w:r>
      <w:proofErr w:type="spellEnd"/>
      <w:r w:rsidRPr="0076420C">
        <w:rPr>
          <w:rFonts w:ascii="Times New Roman" w:hAnsi="Times New Roman" w:cs="Times New Roman"/>
          <w:sz w:val="24"/>
          <w:szCs w:val="24"/>
        </w:rPr>
        <w:t xml:space="preserve"> region, which has led to BHB148 being designated as sister to the wrong subgroup in </w:t>
      </w:r>
      <w:proofErr w:type="spellStart"/>
      <w:r w:rsidRPr="0076420C">
        <w:rPr>
          <w:rFonts w:ascii="Times New Roman" w:hAnsi="Times New Roman" w:cs="Times New Roman"/>
          <w:sz w:val="24"/>
          <w:szCs w:val="24"/>
        </w:rPr>
        <w:t>psbA</w:t>
      </w:r>
      <w:r w:rsidRPr="0076420C">
        <w:rPr>
          <w:rFonts w:ascii="Times New Roman" w:hAnsi="Times New Roman" w:cs="Times New Roman"/>
          <w:sz w:val="24"/>
          <w:szCs w:val="24"/>
          <w:vertAlign w:val="superscript"/>
        </w:rPr>
        <w:t>ncr</w:t>
      </w:r>
      <w:proofErr w:type="spellEnd"/>
      <w:r w:rsidRPr="0076420C">
        <w:rPr>
          <w:rFonts w:ascii="Times New Roman" w:hAnsi="Times New Roman" w:cs="Times New Roman"/>
          <w:sz w:val="24"/>
          <w:szCs w:val="24"/>
        </w:rPr>
        <w:t xml:space="preserve"> trees. </w:t>
      </w:r>
    </w:p>
    <w:p w14:paraId="40E30CCF" w14:textId="77777777" w:rsidR="00BD18EF" w:rsidRDefault="00BD18EF" w:rsidP="00BF3621">
      <w:pPr>
        <w:spacing w:after="0"/>
        <w:jc w:val="both"/>
        <w:rPr>
          <w:rFonts w:ascii="Times New Roman" w:hAnsi="Times New Roman" w:cs="Times New Roman"/>
          <w:sz w:val="20"/>
          <w:szCs w:val="20"/>
        </w:rPr>
      </w:pPr>
    </w:p>
    <w:p w14:paraId="616F3B30" w14:textId="77777777" w:rsidR="00B50A42" w:rsidRDefault="00B50A42" w:rsidP="00BF3621">
      <w:pPr>
        <w:spacing w:after="0"/>
        <w:jc w:val="both"/>
        <w:rPr>
          <w:rFonts w:ascii="Times New Roman" w:hAnsi="Times New Roman" w:cs="Times New Roman"/>
        </w:rPr>
      </w:pPr>
      <w:r>
        <w:rPr>
          <w:rFonts w:ascii="Times New Roman" w:hAnsi="Times New Roman" w:cs="Times New Roman"/>
          <w:noProof/>
          <w:lang w:eastAsia="en-NZ"/>
        </w:rPr>
        <w:lastRenderedPageBreak/>
        <w:drawing>
          <wp:inline distT="0" distB="0" distL="0" distR="0" wp14:anchorId="2AE8C550" wp14:editId="3EE66A99">
            <wp:extent cx="5731510" cy="6469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P372 BSP387 alignment.png"/>
                    <pic:cNvPicPr/>
                  </pic:nvPicPr>
                  <pic:blipFill>
                    <a:blip r:embed="rId5">
                      <a:extLst>
                        <a:ext uri="{28A0092B-C50C-407E-A947-70E740481C1C}">
                          <a14:useLocalDpi xmlns:a14="http://schemas.microsoft.com/office/drawing/2010/main" val="0"/>
                        </a:ext>
                      </a:extLst>
                    </a:blip>
                    <a:stretch>
                      <a:fillRect/>
                    </a:stretch>
                  </pic:blipFill>
                  <pic:spPr>
                    <a:xfrm>
                      <a:off x="0" y="0"/>
                      <a:ext cx="5731510" cy="6469380"/>
                    </a:xfrm>
                    <a:prstGeom prst="rect">
                      <a:avLst/>
                    </a:prstGeom>
                  </pic:spPr>
                </pic:pic>
              </a:graphicData>
            </a:graphic>
          </wp:inline>
        </w:drawing>
      </w:r>
    </w:p>
    <w:p w14:paraId="033E800D" w14:textId="77777777" w:rsidR="00B50A42" w:rsidRDefault="00B50A42" w:rsidP="00B50A42">
      <w:pPr>
        <w:spacing w:after="0"/>
        <w:jc w:val="both"/>
        <w:rPr>
          <w:rFonts w:ascii="Times New Roman" w:hAnsi="Times New Roman" w:cs="Times New Roman"/>
        </w:rPr>
      </w:pPr>
    </w:p>
    <w:p w14:paraId="0FC31D83" w14:textId="77777777" w:rsidR="00B50A42" w:rsidRPr="0076420C" w:rsidRDefault="00B50A42" w:rsidP="00B50A42">
      <w:pPr>
        <w:spacing w:after="0"/>
        <w:jc w:val="both"/>
        <w:rPr>
          <w:rFonts w:ascii="Times New Roman" w:hAnsi="Times New Roman" w:cs="Times New Roman"/>
          <w:sz w:val="24"/>
          <w:szCs w:val="24"/>
        </w:rPr>
      </w:pPr>
      <w:r w:rsidRPr="0076420C">
        <w:rPr>
          <w:rFonts w:ascii="Times New Roman" w:hAnsi="Times New Roman" w:cs="Times New Roman"/>
          <w:sz w:val="24"/>
          <w:szCs w:val="24"/>
        </w:rPr>
        <w:t xml:space="preserve">Figure S2: Short selections of raw sequence data for non-incongruent samples BSP358, BSP72, BSP387 and related sequences (polymorphisms in bold). There is significant variation in these sequences, however in general it is clear there are two distinct groups recovered by the ITS2 and </w:t>
      </w:r>
      <w:proofErr w:type="spellStart"/>
      <w:r w:rsidRPr="0076420C">
        <w:rPr>
          <w:rFonts w:ascii="Times New Roman" w:hAnsi="Times New Roman" w:cs="Times New Roman"/>
          <w:sz w:val="24"/>
          <w:szCs w:val="24"/>
        </w:rPr>
        <w:t>psbA</w:t>
      </w:r>
      <w:r w:rsidRPr="0076420C">
        <w:rPr>
          <w:rFonts w:ascii="Times New Roman" w:hAnsi="Times New Roman" w:cs="Times New Roman"/>
          <w:sz w:val="24"/>
          <w:szCs w:val="24"/>
          <w:vertAlign w:val="superscript"/>
        </w:rPr>
        <w:t>ncr</w:t>
      </w:r>
      <w:proofErr w:type="spellEnd"/>
      <w:r w:rsidRPr="0076420C">
        <w:rPr>
          <w:rFonts w:ascii="Times New Roman" w:hAnsi="Times New Roman" w:cs="Times New Roman"/>
          <w:sz w:val="24"/>
          <w:szCs w:val="24"/>
        </w:rPr>
        <w:t xml:space="preserve"> regions: {BSP211, BSP358, BSP372} and {BSP362, BSP383, BSP387}. This is less clear in the </w:t>
      </w:r>
      <w:r w:rsidRPr="0076420C">
        <w:rPr>
          <w:rFonts w:ascii="Times New Roman" w:hAnsi="Times New Roman" w:cs="Times New Roman"/>
          <w:i/>
          <w:sz w:val="24"/>
          <w:szCs w:val="24"/>
        </w:rPr>
        <w:t xml:space="preserve">cob </w:t>
      </w:r>
      <w:r w:rsidRPr="0076420C">
        <w:rPr>
          <w:rFonts w:ascii="Times New Roman" w:hAnsi="Times New Roman" w:cs="Times New Roman"/>
          <w:sz w:val="24"/>
          <w:szCs w:val="24"/>
        </w:rPr>
        <w:t xml:space="preserve">gene, thanks to </w:t>
      </w:r>
      <w:r w:rsidR="00F61DB0" w:rsidRPr="0076420C">
        <w:rPr>
          <w:rFonts w:ascii="Times New Roman" w:hAnsi="Times New Roman" w:cs="Times New Roman"/>
          <w:sz w:val="24"/>
          <w:szCs w:val="24"/>
        </w:rPr>
        <w:t xml:space="preserve">point mutations at bases 448 and 322 for samples BSP372 and BSP387 respectively, in addition to two unique point mutations in sample BSP358 at base pairs 154 and 163 (not presented here). This additional variation in the highly homogeneous </w:t>
      </w:r>
      <w:r w:rsidR="00F61DB0" w:rsidRPr="0076420C">
        <w:rPr>
          <w:rFonts w:ascii="Times New Roman" w:hAnsi="Times New Roman" w:cs="Times New Roman"/>
          <w:i/>
          <w:sz w:val="24"/>
          <w:szCs w:val="24"/>
        </w:rPr>
        <w:t xml:space="preserve">cob </w:t>
      </w:r>
      <w:r w:rsidR="00F61DB0" w:rsidRPr="0076420C">
        <w:rPr>
          <w:rFonts w:ascii="Times New Roman" w:hAnsi="Times New Roman" w:cs="Times New Roman"/>
          <w:sz w:val="24"/>
          <w:szCs w:val="24"/>
        </w:rPr>
        <w:t>gene explains the incongruen</w:t>
      </w:r>
      <w:r w:rsidR="00C83D96" w:rsidRPr="0076420C">
        <w:rPr>
          <w:rFonts w:ascii="Times New Roman" w:hAnsi="Times New Roman" w:cs="Times New Roman"/>
          <w:sz w:val="24"/>
          <w:szCs w:val="24"/>
        </w:rPr>
        <w:t xml:space="preserve">ces observed in Fig. 4a and 4c, whereas the raw sequences are consistent with a linear evolutionary history in these samples. </w:t>
      </w:r>
    </w:p>
    <w:p w14:paraId="4B4FD334" w14:textId="77777777" w:rsidR="00B50A42" w:rsidRDefault="00B50A42" w:rsidP="00BF3621">
      <w:pPr>
        <w:spacing w:after="0"/>
        <w:jc w:val="both"/>
        <w:rPr>
          <w:rFonts w:ascii="Times New Roman" w:hAnsi="Times New Roman" w:cs="Times New Roman"/>
        </w:rPr>
      </w:pPr>
    </w:p>
    <w:p w14:paraId="50664D9A" w14:textId="77777777" w:rsidR="00B50A42" w:rsidRDefault="00B50A42" w:rsidP="00BF3621">
      <w:pPr>
        <w:spacing w:after="0"/>
        <w:jc w:val="both"/>
        <w:rPr>
          <w:rFonts w:ascii="Times New Roman" w:hAnsi="Times New Roman" w:cs="Times New Roman"/>
        </w:rPr>
      </w:pPr>
    </w:p>
    <w:p w14:paraId="7FBBF35E" w14:textId="77777777" w:rsidR="00B50A42" w:rsidRDefault="00B50A42" w:rsidP="00BF3621">
      <w:pPr>
        <w:spacing w:after="0"/>
        <w:jc w:val="both"/>
        <w:rPr>
          <w:rFonts w:ascii="Times New Roman" w:hAnsi="Times New Roman" w:cs="Times New Roman"/>
        </w:rPr>
      </w:pPr>
    </w:p>
    <w:p w14:paraId="687468F6" w14:textId="77777777" w:rsidR="00BF3621" w:rsidRPr="0076420C" w:rsidRDefault="00BF3621" w:rsidP="00BF3621">
      <w:pPr>
        <w:spacing w:after="0"/>
        <w:jc w:val="both"/>
        <w:rPr>
          <w:rFonts w:ascii="Times New Roman" w:hAnsi="Times New Roman" w:cs="Times New Roman"/>
          <w:sz w:val="24"/>
          <w:szCs w:val="24"/>
        </w:rPr>
      </w:pPr>
      <w:r w:rsidRPr="0076420C">
        <w:rPr>
          <w:rFonts w:ascii="Times New Roman" w:hAnsi="Times New Roman" w:cs="Times New Roman"/>
          <w:sz w:val="24"/>
          <w:szCs w:val="24"/>
        </w:rPr>
        <w:t xml:space="preserve">Table </w:t>
      </w:r>
      <w:r w:rsidR="00D768CF" w:rsidRPr="0076420C">
        <w:rPr>
          <w:rFonts w:ascii="Times New Roman" w:hAnsi="Times New Roman" w:cs="Times New Roman"/>
          <w:sz w:val="24"/>
          <w:szCs w:val="24"/>
        </w:rPr>
        <w:t>S</w:t>
      </w:r>
      <w:r w:rsidRPr="0076420C">
        <w:rPr>
          <w:rFonts w:ascii="Times New Roman" w:hAnsi="Times New Roman" w:cs="Times New Roman"/>
          <w:sz w:val="24"/>
          <w:szCs w:val="24"/>
        </w:rPr>
        <w:t>1: Evolutionary models selected by PAUP* for each dataset for building maxim</w:t>
      </w:r>
      <w:r w:rsidR="006A76AA" w:rsidRPr="0076420C">
        <w:rPr>
          <w:rFonts w:ascii="Times New Roman" w:hAnsi="Times New Roman" w:cs="Times New Roman"/>
          <w:sz w:val="24"/>
          <w:szCs w:val="24"/>
        </w:rPr>
        <w:t xml:space="preserve">um likelihood trees, for the </w:t>
      </w:r>
      <w:r w:rsidRPr="0076420C">
        <w:rPr>
          <w:rFonts w:ascii="Times New Roman" w:hAnsi="Times New Roman" w:cs="Times New Roman"/>
          <w:sz w:val="24"/>
          <w:szCs w:val="24"/>
        </w:rPr>
        <w:t xml:space="preserve">AU tests. HKY = Hasegawa, </w:t>
      </w:r>
      <w:proofErr w:type="spellStart"/>
      <w:r w:rsidRPr="0076420C">
        <w:rPr>
          <w:rFonts w:ascii="Times New Roman" w:hAnsi="Times New Roman" w:cs="Times New Roman"/>
          <w:sz w:val="24"/>
          <w:szCs w:val="24"/>
        </w:rPr>
        <w:t>Kishino</w:t>
      </w:r>
      <w:proofErr w:type="spellEnd"/>
      <w:r w:rsidRPr="0076420C">
        <w:rPr>
          <w:rFonts w:ascii="Times New Roman" w:hAnsi="Times New Roman" w:cs="Times New Roman"/>
          <w:sz w:val="24"/>
          <w:szCs w:val="24"/>
        </w:rPr>
        <w:t xml:space="preserve"> and Yano (1985); GTR = Generalised Time Reversible (</w:t>
      </w:r>
      <w:proofErr w:type="spellStart"/>
      <w:r w:rsidRPr="0076420C">
        <w:rPr>
          <w:rFonts w:ascii="Times New Roman" w:hAnsi="Times New Roman" w:cs="Times New Roman"/>
          <w:sz w:val="24"/>
          <w:szCs w:val="24"/>
        </w:rPr>
        <w:t>Tavaré</w:t>
      </w:r>
      <w:proofErr w:type="spellEnd"/>
      <w:r w:rsidRPr="0076420C">
        <w:rPr>
          <w:rFonts w:ascii="Times New Roman" w:hAnsi="Times New Roman" w:cs="Times New Roman"/>
          <w:sz w:val="24"/>
          <w:szCs w:val="24"/>
        </w:rPr>
        <w:t xml:space="preserve"> 1986); F81 = </w:t>
      </w:r>
      <w:proofErr w:type="spellStart"/>
      <w:r w:rsidRPr="0076420C">
        <w:rPr>
          <w:rFonts w:ascii="Times New Roman" w:hAnsi="Times New Roman" w:cs="Times New Roman"/>
          <w:sz w:val="24"/>
          <w:szCs w:val="24"/>
        </w:rPr>
        <w:t>Felsenstein</w:t>
      </w:r>
      <w:proofErr w:type="spellEnd"/>
      <w:r w:rsidRPr="0076420C">
        <w:rPr>
          <w:rFonts w:ascii="Times New Roman" w:hAnsi="Times New Roman" w:cs="Times New Roman"/>
          <w:sz w:val="24"/>
          <w:szCs w:val="24"/>
        </w:rPr>
        <w:t xml:space="preserve"> (1981); JC = Jukes and Cantor (1969); K80 = Kimura (1980); K81 = Kimura (1981)</w:t>
      </w:r>
      <w:r w:rsidR="0005263E" w:rsidRPr="0076420C">
        <w:rPr>
          <w:rFonts w:ascii="Times New Roman" w:hAnsi="Times New Roman" w:cs="Times New Roman"/>
          <w:sz w:val="24"/>
          <w:szCs w:val="24"/>
        </w:rPr>
        <w:t>; SYM = Symmetrical (Zharkikh 1994)</w:t>
      </w:r>
      <w:r w:rsidRPr="0076420C">
        <w:rPr>
          <w:rFonts w:ascii="Times New Roman" w:hAnsi="Times New Roman" w:cs="Times New Roman"/>
          <w:sz w:val="24"/>
          <w:szCs w:val="24"/>
        </w:rPr>
        <w:t xml:space="preserve">. G = gamma coefficient, I = </w:t>
      </w:r>
      <w:r w:rsidR="00B73A2B" w:rsidRPr="0076420C">
        <w:rPr>
          <w:rFonts w:ascii="Times New Roman" w:hAnsi="Times New Roman" w:cs="Times New Roman"/>
          <w:sz w:val="24"/>
          <w:szCs w:val="24"/>
        </w:rPr>
        <w:t xml:space="preserve">proportion of </w:t>
      </w:r>
      <w:r w:rsidRPr="0076420C">
        <w:rPr>
          <w:rFonts w:ascii="Times New Roman" w:hAnsi="Times New Roman" w:cs="Times New Roman"/>
          <w:sz w:val="24"/>
          <w:szCs w:val="24"/>
        </w:rPr>
        <w:t xml:space="preserve">invariant sites. </w:t>
      </w:r>
    </w:p>
    <w:tbl>
      <w:tblPr>
        <w:tblStyle w:val="TableGrid"/>
        <w:tblW w:w="0" w:type="auto"/>
        <w:tblLook w:val="04A0" w:firstRow="1" w:lastRow="0" w:firstColumn="1" w:lastColumn="0" w:noHBand="0" w:noVBand="1"/>
      </w:tblPr>
      <w:tblGrid>
        <w:gridCol w:w="1858"/>
        <w:gridCol w:w="1839"/>
        <w:gridCol w:w="1877"/>
        <w:gridCol w:w="1794"/>
        <w:gridCol w:w="1648"/>
      </w:tblGrid>
      <w:tr w:rsidR="00BF3621" w14:paraId="276E8DAE" w14:textId="77777777" w:rsidTr="004B24EA">
        <w:tc>
          <w:tcPr>
            <w:tcW w:w="1858" w:type="dxa"/>
            <w:shd w:val="clear" w:color="auto" w:fill="AEAAAA" w:themeFill="background2" w:themeFillShade="BF"/>
          </w:tcPr>
          <w:p w14:paraId="54EBA378"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Dataset</w:t>
            </w:r>
          </w:p>
        </w:tc>
        <w:tc>
          <w:tcPr>
            <w:tcW w:w="1839" w:type="dxa"/>
            <w:shd w:val="clear" w:color="auto" w:fill="AEAAAA" w:themeFill="background2" w:themeFillShade="BF"/>
          </w:tcPr>
          <w:p w14:paraId="6EEB2754"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Gene Region</w:t>
            </w:r>
          </w:p>
        </w:tc>
        <w:tc>
          <w:tcPr>
            <w:tcW w:w="1877" w:type="dxa"/>
            <w:shd w:val="clear" w:color="auto" w:fill="AEAAAA" w:themeFill="background2" w:themeFillShade="BF"/>
          </w:tcPr>
          <w:p w14:paraId="4E50C191"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Model</w:t>
            </w:r>
          </w:p>
        </w:tc>
        <w:tc>
          <w:tcPr>
            <w:tcW w:w="1794" w:type="dxa"/>
            <w:shd w:val="clear" w:color="auto" w:fill="AEAAAA" w:themeFill="background2" w:themeFillShade="BF"/>
          </w:tcPr>
          <w:p w14:paraId="0B1EC1DA"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I</w:t>
            </w:r>
          </w:p>
        </w:tc>
        <w:tc>
          <w:tcPr>
            <w:tcW w:w="1648" w:type="dxa"/>
            <w:shd w:val="clear" w:color="auto" w:fill="AEAAAA" w:themeFill="background2" w:themeFillShade="BF"/>
          </w:tcPr>
          <w:p w14:paraId="35FF8A6F"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G</w:t>
            </w:r>
          </w:p>
        </w:tc>
      </w:tr>
      <w:tr w:rsidR="00BF3621" w14:paraId="441F7884" w14:textId="77777777" w:rsidTr="004B24EA">
        <w:tc>
          <w:tcPr>
            <w:tcW w:w="1858" w:type="dxa"/>
            <w:vMerge w:val="restart"/>
          </w:tcPr>
          <w:p w14:paraId="573E1F61" w14:textId="77777777" w:rsidR="00BF3621" w:rsidRDefault="00BF3621" w:rsidP="004B24EA">
            <w:pPr>
              <w:jc w:val="center"/>
              <w:rPr>
                <w:rFonts w:ascii="Times New Roman" w:hAnsi="Times New Roman" w:cs="Times New Roman"/>
              </w:rPr>
            </w:pPr>
            <w:r>
              <w:rPr>
                <w:rFonts w:ascii="Times New Roman" w:hAnsi="Times New Roman" w:cs="Times New Roman"/>
              </w:rPr>
              <w:t>BBR</w:t>
            </w:r>
          </w:p>
        </w:tc>
        <w:tc>
          <w:tcPr>
            <w:tcW w:w="1839" w:type="dxa"/>
          </w:tcPr>
          <w:p w14:paraId="0546BDE9"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05F035D1" w14:textId="77777777" w:rsidR="00BF3621" w:rsidRDefault="00D44EAD" w:rsidP="004B24EA">
            <w:pPr>
              <w:jc w:val="center"/>
              <w:rPr>
                <w:rFonts w:ascii="Times New Roman" w:hAnsi="Times New Roman" w:cs="Times New Roman"/>
              </w:rPr>
            </w:pPr>
            <w:r>
              <w:rPr>
                <w:rFonts w:ascii="Times New Roman" w:hAnsi="Times New Roman" w:cs="Times New Roman"/>
              </w:rPr>
              <w:t>GTR+I</w:t>
            </w:r>
          </w:p>
        </w:tc>
        <w:tc>
          <w:tcPr>
            <w:tcW w:w="1794" w:type="dxa"/>
          </w:tcPr>
          <w:p w14:paraId="6B4D3FCE" w14:textId="77777777" w:rsidR="00BF3621" w:rsidRDefault="00D44EAD" w:rsidP="004B24EA">
            <w:pPr>
              <w:jc w:val="center"/>
              <w:rPr>
                <w:rFonts w:ascii="Times New Roman" w:hAnsi="Times New Roman" w:cs="Times New Roman"/>
              </w:rPr>
            </w:pPr>
            <w:r>
              <w:rPr>
                <w:rFonts w:ascii="Times New Roman" w:hAnsi="Times New Roman" w:cs="Times New Roman"/>
              </w:rPr>
              <w:t>0.921</w:t>
            </w:r>
          </w:p>
        </w:tc>
        <w:tc>
          <w:tcPr>
            <w:tcW w:w="1648" w:type="dxa"/>
          </w:tcPr>
          <w:p w14:paraId="0D95BA79"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2614754E" w14:textId="77777777" w:rsidTr="004B24EA">
        <w:tc>
          <w:tcPr>
            <w:tcW w:w="1858" w:type="dxa"/>
            <w:vMerge/>
          </w:tcPr>
          <w:p w14:paraId="065F4183" w14:textId="77777777" w:rsidR="00BF3621" w:rsidRDefault="00BF3621" w:rsidP="004B24EA">
            <w:pPr>
              <w:jc w:val="center"/>
              <w:rPr>
                <w:rFonts w:ascii="Times New Roman" w:hAnsi="Times New Roman" w:cs="Times New Roman"/>
              </w:rPr>
            </w:pPr>
          </w:p>
        </w:tc>
        <w:tc>
          <w:tcPr>
            <w:tcW w:w="1839" w:type="dxa"/>
          </w:tcPr>
          <w:p w14:paraId="0F61051A"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180D6700" w14:textId="77777777" w:rsidR="00BF3621" w:rsidRDefault="00A9087F" w:rsidP="004B24EA">
            <w:pPr>
              <w:jc w:val="center"/>
              <w:rPr>
                <w:rFonts w:ascii="Times New Roman" w:hAnsi="Times New Roman" w:cs="Times New Roman"/>
              </w:rPr>
            </w:pPr>
            <w:r>
              <w:rPr>
                <w:rFonts w:ascii="Times New Roman" w:hAnsi="Times New Roman" w:cs="Times New Roman"/>
              </w:rPr>
              <w:t>K81+I</w:t>
            </w:r>
          </w:p>
        </w:tc>
        <w:tc>
          <w:tcPr>
            <w:tcW w:w="1794" w:type="dxa"/>
          </w:tcPr>
          <w:p w14:paraId="55353973" w14:textId="77777777" w:rsidR="00BF3621" w:rsidRDefault="00A9087F" w:rsidP="004B24EA">
            <w:pPr>
              <w:jc w:val="center"/>
              <w:rPr>
                <w:rFonts w:ascii="Times New Roman" w:hAnsi="Times New Roman" w:cs="Times New Roman"/>
              </w:rPr>
            </w:pPr>
            <w:r>
              <w:rPr>
                <w:rFonts w:ascii="Times New Roman" w:hAnsi="Times New Roman" w:cs="Times New Roman"/>
              </w:rPr>
              <w:t>0.654</w:t>
            </w:r>
          </w:p>
        </w:tc>
        <w:tc>
          <w:tcPr>
            <w:tcW w:w="1648" w:type="dxa"/>
          </w:tcPr>
          <w:p w14:paraId="75E9D16F" w14:textId="77777777" w:rsidR="00BF3621" w:rsidRDefault="006B77A4" w:rsidP="004B24EA">
            <w:pPr>
              <w:jc w:val="center"/>
              <w:rPr>
                <w:rFonts w:ascii="Times New Roman" w:hAnsi="Times New Roman" w:cs="Times New Roman"/>
              </w:rPr>
            </w:pPr>
            <w:r>
              <w:rPr>
                <w:rFonts w:ascii="Times New Roman" w:hAnsi="Times New Roman" w:cs="Times New Roman"/>
              </w:rPr>
              <w:t>-</w:t>
            </w:r>
          </w:p>
        </w:tc>
      </w:tr>
      <w:tr w:rsidR="00BF3621" w14:paraId="3F9D4947" w14:textId="77777777" w:rsidTr="004B24EA">
        <w:tc>
          <w:tcPr>
            <w:tcW w:w="1858" w:type="dxa"/>
            <w:vMerge/>
          </w:tcPr>
          <w:p w14:paraId="79E4ED0D" w14:textId="77777777" w:rsidR="00BF3621" w:rsidRDefault="00BF3621" w:rsidP="004B24EA">
            <w:pPr>
              <w:jc w:val="center"/>
              <w:rPr>
                <w:rFonts w:ascii="Times New Roman" w:hAnsi="Times New Roman" w:cs="Times New Roman"/>
              </w:rPr>
            </w:pPr>
          </w:p>
        </w:tc>
        <w:tc>
          <w:tcPr>
            <w:tcW w:w="1839" w:type="dxa"/>
          </w:tcPr>
          <w:p w14:paraId="5E670302"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30EB4429" w14:textId="77777777" w:rsidR="00BF3621" w:rsidRDefault="00E17B0C"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4CA2A9F7"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175F571A" w14:textId="77777777" w:rsidR="00BF3621" w:rsidRDefault="00E17B0C" w:rsidP="004B24EA">
            <w:pPr>
              <w:jc w:val="center"/>
              <w:rPr>
                <w:rFonts w:ascii="Times New Roman" w:hAnsi="Times New Roman" w:cs="Times New Roman"/>
              </w:rPr>
            </w:pPr>
            <w:r>
              <w:rPr>
                <w:rFonts w:ascii="Times New Roman" w:hAnsi="Times New Roman" w:cs="Times New Roman"/>
              </w:rPr>
              <w:t>0.548</w:t>
            </w:r>
          </w:p>
        </w:tc>
      </w:tr>
      <w:tr w:rsidR="00BF3621" w14:paraId="1A5C1014" w14:textId="77777777" w:rsidTr="004B24EA">
        <w:tc>
          <w:tcPr>
            <w:tcW w:w="1858" w:type="dxa"/>
            <w:vMerge w:val="restart"/>
          </w:tcPr>
          <w:p w14:paraId="1010F18D" w14:textId="77777777" w:rsidR="00BF3621" w:rsidRDefault="00BF3621" w:rsidP="004B24EA">
            <w:pPr>
              <w:jc w:val="center"/>
              <w:rPr>
                <w:rFonts w:ascii="Times New Roman" w:hAnsi="Times New Roman" w:cs="Times New Roman"/>
              </w:rPr>
            </w:pPr>
            <w:r>
              <w:rPr>
                <w:rFonts w:ascii="Times New Roman" w:hAnsi="Times New Roman" w:cs="Times New Roman"/>
              </w:rPr>
              <w:t>BHB</w:t>
            </w:r>
          </w:p>
        </w:tc>
        <w:tc>
          <w:tcPr>
            <w:tcW w:w="1839" w:type="dxa"/>
          </w:tcPr>
          <w:p w14:paraId="750F7002"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6C48E8FF" w14:textId="77777777" w:rsidR="00BF3621" w:rsidRDefault="00D44EAD" w:rsidP="004B24EA">
            <w:pPr>
              <w:jc w:val="center"/>
              <w:rPr>
                <w:rFonts w:ascii="Times New Roman" w:hAnsi="Times New Roman" w:cs="Times New Roman"/>
              </w:rPr>
            </w:pPr>
            <w:r>
              <w:rPr>
                <w:rFonts w:ascii="Times New Roman" w:hAnsi="Times New Roman" w:cs="Times New Roman"/>
              </w:rPr>
              <w:t>GTR+I</w:t>
            </w:r>
          </w:p>
        </w:tc>
        <w:tc>
          <w:tcPr>
            <w:tcW w:w="1794" w:type="dxa"/>
          </w:tcPr>
          <w:p w14:paraId="441F6A9C" w14:textId="77777777" w:rsidR="00BF3621" w:rsidRDefault="00D44EAD" w:rsidP="004B24EA">
            <w:pPr>
              <w:jc w:val="center"/>
              <w:rPr>
                <w:rFonts w:ascii="Times New Roman" w:hAnsi="Times New Roman" w:cs="Times New Roman"/>
              </w:rPr>
            </w:pPr>
            <w:r>
              <w:rPr>
                <w:rFonts w:ascii="Times New Roman" w:hAnsi="Times New Roman" w:cs="Times New Roman"/>
              </w:rPr>
              <w:t>0.918</w:t>
            </w:r>
          </w:p>
        </w:tc>
        <w:tc>
          <w:tcPr>
            <w:tcW w:w="1648" w:type="dxa"/>
          </w:tcPr>
          <w:p w14:paraId="0449B2C6"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13B34127" w14:textId="77777777" w:rsidTr="004B24EA">
        <w:tc>
          <w:tcPr>
            <w:tcW w:w="1858" w:type="dxa"/>
            <w:vMerge/>
          </w:tcPr>
          <w:p w14:paraId="58E180F1" w14:textId="77777777" w:rsidR="00BF3621" w:rsidRDefault="00BF3621" w:rsidP="004B24EA">
            <w:pPr>
              <w:jc w:val="center"/>
              <w:rPr>
                <w:rFonts w:ascii="Times New Roman" w:hAnsi="Times New Roman" w:cs="Times New Roman"/>
              </w:rPr>
            </w:pPr>
          </w:p>
        </w:tc>
        <w:tc>
          <w:tcPr>
            <w:tcW w:w="1839" w:type="dxa"/>
          </w:tcPr>
          <w:p w14:paraId="5E1C87CC"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07928CAE" w14:textId="77777777" w:rsidR="00BF3621" w:rsidRDefault="00BF3621" w:rsidP="004B24EA">
            <w:pPr>
              <w:jc w:val="center"/>
              <w:rPr>
                <w:rFonts w:ascii="Times New Roman" w:hAnsi="Times New Roman" w:cs="Times New Roman"/>
              </w:rPr>
            </w:pPr>
            <w:r>
              <w:rPr>
                <w:rFonts w:ascii="Times New Roman" w:hAnsi="Times New Roman" w:cs="Times New Roman"/>
              </w:rPr>
              <w:t>HKY</w:t>
            </w:r>
          </w:p>
        </w:tc>
        <w:tc>
          <w:tcPr>
            <w:tcW w:w="1794" w:type="dxa"/>
          </w:tcPr>
          <w:p w14:paraId="1C2BB472"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53B64CF5"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5237BD16" w14:textId="77777777" w:rsidTr="004B24EA">
        <w:tc>
          <w:tcPr>
            <w:tcW w:w="1858" w:type="dxa"/>
            <w:vMerge/>
          </w:tcPr>
          <w:p w14:paraId="5ED72917" w14:textId="77777777" w:rsidR="00BF3621" w:rsidRDefault="00BF3621" w:rsidP="004B24EA">
            <w:pPr>
              <w:jc w:val="center"/>
              <w:rPr>
                <w:rFonts w:ascii="Times New Roman" w:hAnsi="Times New Roman" w:cs="Times New Roman"/>
              </w:rPr>
            </w:pPr>
          </w:p>
        </w:tc>
        <w:tc>
          <w:tcPr>
            <w:tcW w:w="1839" w:type="dxa"/>
          </w:tcPr>
          <w:p w14:paraId="7F5052D5"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4786C2C5" w14:textId="77777777" w:rsidR="00BF3621" w:rsidRDefault="00E17B0C"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17EAD01E"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263ECC7E" w14:textId="77777777" w:rsidR="00BF3621" w:rsidRDefault="00E17B0C" w:rsidP="004B24EA">
            <w:pPr>
              <w:jc w:val="center"/>
              <w:rPr>
                <w:rFonts w:ascii="Times New Roman" w:hAnsi="Times New Roman" w:cs="Times New Roman"/>
              </w:rPr>
            </w:pPr>
            <w:r>
              <w:rPr>
                <w:rFonts w:ascii="Times New Roman" w:hAnsi="Times New Roman" w:cs="Times New Roman"/>
              </w:rPr>
              <w:t>0.502</w:t>
            </w:r>
          </w:p>
        </w:tc>
      </w:tr>
      <w:tr w:rsidR="00BF3621" w14:paraId="0055EFE7" w14:textId="77777777" w:rsidTr="004B24EA">
        <w:tc>
          <w:tcPr>
            <w:tcW w:w="1858" w:type="dxa"/>
            <w:vMerge w:val="restart"/>
          </w:tcPr>
          <w:p w14:paraId="3F5DE17D" w14:textId="77777777" w:rsidR="00BF3621" w:rsidRDefault="00BF3621" w:rsidP="004B24EA">
            <w:pPr>
              <w:jc w:val="center"/>
              <w:rPr>
                <w:rFonts w:ascii="Times New Roman" w:hAnsi="Times New Roman" w:cs="Times New Roman"/>
              </w:rPr>
            </w:pPr>
            <w:r>
              <w:rPr>
                <w:rFonts w:ascii="Times New Roman" w:hAnsi="Times New Roman" w:cs="Times New Roman"/>
              </w:rPr>
              <w:t>BLS</w:t>
            </w:r>
          </w:p>
        </w:tc>
        <w:tc>
          <w:tcPr>
            <w:tcW w:w="1839" w:type="dxa"/>
          </w:tcPr>
          <w:p w14:paraId="0FA052DA"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149731E4" w14:textId="77777777" w:rsidR="00BF3621" w:rsidRDefault="004F7555" w:rsidP="004B24EA">
            <w:pPr>
              <w:jc w:val="center"/>
              <w:rPr>
                <w:rFonts w:ascii="Times New Roman" w:hAnsi="Times New Roman" w:cs="Times New Roman"/>
              </w:rPr>
            </w:pPr>
            <w:r>
              <w:rPr>
                <w:rFonts w:ascii="Times New Roman" w:hAnsi="Times New Roman" w:cs="Times New Roman"/>
              </w:rPr>
              <w:t>GTR+I</w:t>
            </w:r>
          </w:p>
        </w:tc>
        <w:tc>
          <w:tcPr>
            <w:tcW w:w="1794" w:type="dxa"/>
          </w:tcPr>
          <w:p w14:paraId="0761B041" w14:textId="77777777" w:rsidR="00BF3621" w:rsidRDefault="004F7555" w:rsidP="004B24EA">
            <w:pPr>
              <w:jc w:val="center"/>
              <w:rPr>
                <w:rFonts w:ascii="Times New Roman" w:hAnsi="Times New Roman" w:cs="Times New Roman"/>
              </w:rPr>
            </w:pPr>
            <w:r>
              <w:rPr>
                <w:rFonts w:ascii="Times New Roman" w:hAnsi="Times New Roman" w:cs="Times New Roman"/>
              </w:rPr>
              <w:t>0.924</w:t>
            </w:r>
          </w:p>
        </w:tc>
        <w:tc>
          <w:tcPr>
            <w:tcW w:w="1648" w:type="dxa"/>
          </w:tcPr>
          <w:p w14:paraId="49B35879"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3F9B0645" w14:textId="77777777" w:rsidTr="004B24EA">
        <w:tc>
          <w:tcPr>
            <w:tcW w:w="1858" w:type="dxa"/>
            <w:vMerge/>
          </w:tcPr>
          <w:p w14:paraId="7BE13181" w14:textId="77777777" w:rsidR="00BF3621" w:rsidRDefault="00BF3621" w:rsidP="004B24EA">
            <w:pPr>
              <w:jc w:val="center"/>
              <w:rPr>
                <w:rFonts w:ascii="Times New Roman" w:hAnsi="Times New Roman" w:cs="Times New Roman"/>
              </w:rPr>
            </w:pPr>
          </w:p>
        </w:tc>
        <w:tc>
          <w:tcPr>
            <w:tcW w:w="1839" w:type="dxa"/>
          </w:tcPr>
          <w:p w14:paraId="093511BD"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53F62280" w14:textId="77777777" w:rsidR="00BF3621" w:rsidRDefault="00703CAB" w:rsidP="004B24EA">
            <w:pPr>
              <w:jc w:val="center"/>
              <w:rPr>
                <w:rFonts w:ascii="Times New Roman" w:hAnsi="Times New Roman" w:cs="Times New Roman"/>
              </w:rPr>
            </w:pPr>
            <w:r>
              <w:rPr>
                <w:rFonts w:ascii="Times New Roman" w:hAnsi="Times New Roman" w:cs="Times New Roman"/>
              </w:rPr>
              <w:t>K81+I</w:t>
            </w:r>
          </w:p>
        </w:tc>
        <w:tc>
          <w:tcPr>
            <w:tcW w:w="1794" w:type="dxa"/>
          </w:tcPr>
          <w:p w14:paraId="24967419" w14:textId="77777777" w:rsidR="00BF3621" w:rsidRDefault="00703CAB" w:rsidP="004B24EA">
            <w:pPr>
              <w:jc w:val="center"/>
              <w:rPr>
                <w:rFonts w:ascii="Times New Roman" w:hAnsi="Times New Roman" w:cs="Times New Roman"/>
              </w:rPr>
            </w:pPr>
            <w:r>
              <w:rPr>
                <w:rFonts w:ascii="Times New Roman" w:hAnsi="Times New Roman" w:cs="Times New Roman"/>
              </w:rPr>
              <w:t>0.648</w:t>
            </w:r>
          </w:p>
        </w:tc>
        <w:tc>
          <w:tcPr>
            <w:tcW w:w="1648" w:type="dxa"/>
          </w:tcPr>
          <w:p w14:paraId="3AF0B6A1" w14:textId="77777777" w:rsidR="00BF3621" w:rsidRDefault="006B77A4" w:rsidP="004B24EA">
            <w:pPr>
              <w:jc w:val="center"/>
              <w:rPr>
                <w:rFonts w:ascii="Times New Roman" w:hAnsi="Times New Roman" w:cs="Times New Roman"/>
              </w:rPr>
            </w:pPr>
            <w:r>
              <w:rPr>
                <w:rFonts w:ascii="Times New Roman" w:hAnsi="Times New Roman" w:cs="Times New Roman"/>
              </w:rPr>
              <w:t>-</w:t>
            </w:r>
          </w:p>
        </w:tc>
      </w:tr>
      <w:tr w:rsidR="00BF3621" w14:paraId="1AD7C33A" w14:textId="77777777" w:rsidTr="004B24EA">
        <w:tc>
          <w:tcPr>
            <w:tcW w:w="1858" w:type="dxa"/>
            <w:vMerge/>
          </w:tcPr>
          <w:p w14:paraId="394C5F5B" w14:textId="77777777" w:rsidR="00BF3621" w:rsidRDefault="00BF3621" w:rsidP="004B24EA">
            <w:pPr>
              <w:jc w:val="center"/>
              <w:rPr>
                <w:rFonts w:ascii="Times New Roman" w:hAnsi="Times New Roman" w:cs="Times New Roman"/>
              </w:rPr>
            </w:pPr>
          </w:p>
        </w:tc>
        <w:tc>
          <w:tcPr>
            <w:tcW w:w="1839" w:type="dxa"/>
          </w:tcPr>
          <w:p w14:paraId="41F2FB2D"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219AD460" w14:textId="77777777" w:rsidR="00BF3621" w:rsidRDefault="00BF3621" w:rsidP="004B24EA">
            <w:pPr>
              <w:jc w:val="center"/>
              <w:rPr>
                <w:rFonts w:ascii="Times New Roman" w:hAnsi="Times New Roman" w:cs="Times New Roman"/>
              </w:rPr>
            </w:pPr>
            <w:r>
              <w:rPr>
                <w:rFonts w:ascii="Times New Roman" w:hAnsi="Times New Roman" w:cs="Times New Roman"/>
              </w:rPr>
              <w:t>JC+G</w:t>
            </w:r>
          </w:p>
        </w:tc>
        <w:tc>
          <w:tcPr>
            <w:tcW w:w="1794" w:type="dxa"/>
          </w:tcPr>
          <w:p w14:paraId="4BD23759"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5AA22E51" w14:textId="77777777" w:rsidR="00BF3621" w:rsidRDefault="007D3143" w:rsidP="004B24EA">
            <w:pPr>
              <w:jc w:val="center"/>
              <w:rPr>
                <w:rFonts w:ascii="Times New Roman" w:hAnsi="Times New Roman" w:cs="Times New Roman"/>
              </w:rPr>
            </w:pPr>
            <w:r>
              <w:rPr>
                <w:rFonts w:ascii="Times New Roman" w:hAnsi="Times New Roman" w:cs="Times New Roman"/>
              </w:rPr>
              <w:t>0.693</w:t>
            </w:r>
          </w:p>
        </w:tc>
      </w:tr>
      <w:tr w:rsidR="00BF3621" w14:paraId="356914AD" w14:textId="77777777" w:rsidTr="004B24EA">
        <w:tc>
          <w:tcPr>
            <w:tcW w:w="1858" w:type="dxa"/>
            <w:vMerge w:val="restart"/>
          </w:tcPr>
          <w:p w14:paraId="62694DD4" w14:textId="77777777" w:rsidR="00BF3621" w:rsidRDefault="00BF3621" w:rsidP="004B24EA">
            <w:pPr>
              <w:jc w:val="center"/>
              <w:rPr>
                <w:rFonts w:ascii="Times New Roman" w:hAnsi="Times New Roman" w:cs="Times New Roman"/>
              </w:rPr>
            </w:pPr>
            <w:r>
              <w:rPr>
                <w:rFonts w:ascii="Times New Roman" w:hAnsi="Times New Roman" w:cs="Times New Roman"/>
              </w:rPr>
              <w:t>BSP</w:t>
            </w:r>
          </w:p>
        </w:tc>
        <w:tc>
          <w:tcPr>
            <w:tcW w:w="1839" w:type="dxa"/>
          </w:tcPr>
          <w:p w14:paraId="7CDB9BF9"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0FFB971F" w14:textId="77777777" w:rsidR="00BF3621" w:rsidRDefault="004F7555" w:rsidP="004B24EA">
            <w:pPr>
              <w:jc w:val="center"/>
              <w:rPr>
                <w:rFonts w:ascii="Times New Roman" w:hAnsi="Times New Roman" w:cs="Times New Roman"/>
              </w:rPr>
            </w:pPr>
            <w:r>
              <w:rPr>
                <w:rFonts w:ascii="Times New Roman" w:hAnsi="Times New Roman" w:cs="Times New Roman"/>
              </w:rPr>
              <w:t>GTR</w:t>
            </w:r>
          </w:p>
        </w:tc>
        <w:tc>
          <w:tcPr>
            <w:tcW w:w="1794" w:type="dxa"/>
          </w:tcPr>
          <w:p w14:paraId="41E136E2" w14:textId="77777777" w:rsidR="00BF3621" w:rsidRDefault="00BF3621" w:rsidP="004B24EA">
            <w:pPr>
              <w:jc w:val="center"/>
              <w:rPr>
                <w:rFonts w:ascii="Times New Roman" w:hAnsi="Times New Roman" w:cs="Times New Roman"/>
              </w:rPr>
            </w:pPr>
            <w:r>
              <w:rPr>
                <w:rFonts w:ascii="Times New Roman" w:hAnsi="Times New Roman" w:cs="Times New Roman"/>
              </w:rPr>
              <w:t>0.833</w:t>
            </w:r>
          </w:p>
        </w:tc>
        <w:tc>
          <w:tcPr>
            <w:tcW w:w="1648" w:type="dxa"/>
          </w:tcPr>
          <w:p w14:paraId="780365E6"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07ACBCB5" w14:textId="77777777" w:rsidTr="004B24EA">
        <w:tc>
          <w:tcPr>
            <w:tcW w:w="1858" w:type="dxa"/>
            <w:vMerge/>
          </w:tcPr>
          <w:p w14:paraId="1B4B0EE3" w14:textId="77777777" w:rsidR="00BF3621" w:rsidRDefault="00BF3621" w:rsidP="004B24EA">
            <w:pPr>
              <w:jc w:val="center"/>
              <w:rPr>
                <w:rFonts w:ascii="Times New Roman" w:hAnsi="Times New Roman" w:cs="Times New Roman"/>
              </w:rPr>
            </w:pPr>
          </w:p>
        </w:tc>
        <w:tc>
          <w:tcPr>
            <w:tcW w:w="1839" w:type="dxa"/>
          </w:tcPr>
          <w:p w14:paraId="2986CC5E"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335B0AF1" w14:textId="77777777" w:rsidR="00BF3621" w:rsidRDefault="00871B75" w:rsidP="004B24EA">
            <w:pPr>
              <w:jc w:val="center"/>
              <w:rPr>
                <w:rFonts w:ascii="Times New Roman" w:hAnsi="Times New Roman" w:cs="Times New Roman"/>
              </w:rPr>
            </w:pPr>
            <w:r>
              <w:rPr>
                <w:rFonts w:ascii="Times New Roman" w:hAnsi="Times New Roman" w:cs="Times New Roman"/>
              </w:rPr>
              <w:t>K80</w:t>
            </w:r>
          </w:p>
        </w:tc>
        <w:tc>
          <w:tcPr>
            <w:tcW w:w="1794" w:type="dxa"/>
          </w:tcPr>
          <w:p w14:paraId="46BF7C64"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3B13F50D"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314B388E" w14:textId="77777777" w:rsidTr="004B24EA">
        <w:tc>
          <w:tcPr>
            <w:tcW w:w="1858" w:type="dxa"/>
            <w:vMerge/>
          </w:tcPr>
          <w:p w14:paraId="08D01C16" w14:textId="77777777" w:rsidR="00BF3621" w:rsidRDefault="00BF3621" w:rsidP="004B24EA">
            <w:pPr>
              <w:jc w:val="center"/>
              <w:rPr>
                <w:rFonts w:ascii="Times New Roman" w:hAnsi="Times New Roman" w:cs="Times New Roman"/>
              </w:rPr>
            </w:pPr>
          </w:p>
        </w:tc>
        <w:tc>
          <w:tcPr>
            <w:tcW w:w="1839" w:type="dxa"/>
          </w:tcPr>
          <w:p w14:paraId="32D2318A"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44C341CA" w14:textId="77777777" w:rsidR="00BF3621" w:rsidRDefault="00216350"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11BFC73D" w14:textId="77777777" w:rsidR="00BF3621" w:rsidRDefault="00216350" w:rsidP="004B24EA">
            <w:pPr>
              <w:jc w:val="center"/>
              <w:rPr>
                <w:rFonts w:ascii="Times New Roman" w:hAnsi="Times New Roman" w:cs="Times New Roman"/>
              </w:rPr>
            </w:pPr>
            <w:r>
              <w:rPr>
                <w:rFonts w:ascii="Times New Roman" w:hAnsi="Times New Roman" w:cs="Times New Roman"/>
              </w:rPr>
              <w:t>-</w:t>
            </w:r>
          </w:p>
        </w:tc>
        <w:tc>
          <w:tcPr>
            <w:tcW w:w="1648" w:type="dxa"/>
          </w:tcPr>
          <w:p w14:paraId="054B355F" w14:textId="77777777" w:rsidR="00BF3621" w:rsidRDefault="00C313E2" w:rsidP="004B24EA">
            <w:pPr>
              <w:jc w:val="center"/>
              <w:rPr>
                <w:rFonts w:ascii="Times New Roman" w:hAnsi="Times New Roman" w:cs="Times New Roman"/>
              </w:rPr>
            </w:pPr>
            <w:r>
              <w:rPr>
                <w:rFonts w:ascii="Times New Roman" w:hAnsi="Times New Roman" w:cs="Times New Roman"/>
              </w:rPr>
              <w:t>0.528</w:t>
            </w:r>
          </w:p>
        </w:tc>
      </w:tr>
      <w:tr w:rsidR="00BF3621" w14:paraId="3299308E" w14:textId="77777777" w:rsidTr="004B24EA">
        <w:tc>
          <w:tcPr>
            <w:tcW w:w="1858" w:type="dxa"/>
            <w:vMerge w:val="restart"/>
          </w:tcPr>
          <w:p w14:paraId="2DC57E86" w14:textId="77777777" w:rsidR="00BF3621" w:rsidRDefault="00BF3621" w:rsidP="004B24EA">
            <w:pPr>
              <w:jc w:val="center"/>
              <w:rPr>
                <w:rFonts w:ascii="Times New Roman" w:hAnsi="Times New Roman" w:cs="Times New Roman"/>
              </w:rPr>
            </w:pPr>
            <w:r>
              <w:rPr>
                <w:rFonts w:ascii="Times New Roman" w:hAnsi="Times New Roman" w:cs="Times New Roman"/>
              </w:rPr>
              <w:t>HEW</w:t>
            </w:r>
          </w:p>
        </w:tc>
        <w:tc>
          <w:tcPr>
            <w:tcW w:w="1839" w:type="dxa"/>
          </w:tcPr>
          <w:p w14:paraId="0C93937B"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148D7D06" w14:textId="77777777" w:rsidR="00BF3621" w:rsidRDefault="0024101D" w:rsidP="004B24EA">
            <w:pPr>
              <w:jc w:val="center"/>
              <w:rPr>
                <w:rFonts w:ascii="Times New Roman" w:hAnsi="Times New Roman" w:cs="Times New Roman"/>
              </w:rPr>
            </w:pPr>
            <w:r>
              <w:rPr>
                <w:rFonts w:ascii="Times New Roman" w:hAnsi="Times New Roman" w:cs="Times New Roman"/>
              </w:rPr>
              <w:t>GTR+I</w:t>
            </w:r>
          </w:p>
        </w:tc>
        <w:tc>
          <w:tcPr>
            <w:tcW w:w="1794" w:type="dxa"/>
          </w:tcPr>
          <w:p w14:paraId="13021085" w14:textId="77777777" w:rsidR="00BF3621" w:rsidRDefault="0024101D" w:rsidP="004B24EA">
            <w:pPr>
              <w:jc w:val="center"/>
              <w:rPr>
                <w:rFonts w:ascii="Times New Roman" w:hAnsi="Times New Roman" w:cs="Times New Roman"/>
              </w:rPr>
            </w:pPr>
            <w:r>
              <w:rPr>
                <w:rFonts w:ascii="Times New Roman" w:hAnsi="Times New Roman" w:cs="Times New Roman"/>
              </w:rPr>
              <w:t>0.850</w:t>
            </w:r>
          </w:p>
        </w:tc>
        <w:tc>
          <w:tcPr>
            <w:tcW w:w="1648" w:type="dxa"/>
          </w:tcPr>
          <w:p w14:paraId="514080C7"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41640AD" w14:textId="77777777" w:rsidTr="004B24EA">
        <w:tc>
          <w:tcPr>
            <w:tcW w:w="1858" w:type="dxa"/>
            <w:vMerge/>
          </w:tcPr>
          <w:p w14:paraId="39E87E65" w14:textId="77777777" w:rsidR="00BF3621" w:rsidRDefault="00BF3621" w:rsidP="004B24EA">
            <w:pPr>
              <w:jc w:val="center"/>
              <w:rPr>
                <w:rFonts w:ascii="Times New Roman" w:hAnsi="Times New Roman" w:cs="Times New Roman"/>
              </w:rPr>
            </w:pPr>
          </w:p>
        </w:tc>
        <w:tc>
          <w:tcPr>
            <w:tcW w:w="1839" w:type="dxa"/>
          </w:tcPr>
          <w:p w14:paraId="2745B51F"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3842243A" w14:textId="77777777" w:rsidR="00BF3621" w:rsidRDefault="002C7812" w:rsidP="004B24EA">
            <w:pPr>
              <w:jc w:val="center"/>
              <w:rPr>
                <w:rFonts w:ascii="Times New Roman" w:hAnsi="Times New Roman" w:cs="Times New Roman"/>
              </w:rPr>
            </w:pPr>
            <w:r>
              <w:rPr>
                <w:rFonts w:ascii="Times New Roman" w:hAnsi="Times New Roman" w:cs="Times New Roman"/>
              </w:rPr>
              <w:t>K80</w:t>
            </w:r>
          </w:p>
        </w:tc>
        <w:tc>
          <w:tcPr>
            <w:tcW w:w="1794" w:type="dxa"/>
          </w:tcPr>
          <w:p w14:paraId="5C74A73A"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024033F7"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2A236CC" w14:textId="77777777" w:rsidTr="004B24EA">
        <w:tc>
          <w:tcPr>
            <w:tcW w:w="1858" w:type="dxa"/>
            <w:vMerge/>
          </w:tcPr>
          <w:p w14:paraId="14BC24AA" w14:textId="77777777" w:rsidR="00BF3621" w:rsidRDefault="00BF3621" w:rsidP="004B24EA">
            <w:pPr>
              <w:jc w:val="center"/>
              <w:rPr>
                <w:rFonts w:ascii="Times New Roman" w:hAnsi="Times New Roman" w:cs="Times New Roman"/>
              </w:rPr>
            </w:pPr>
          </w:p>
        </w:tc>
        <w:tc>
          <w:tcPr>
            <w:tcW w:w="1839" w:type="dxa"/>
          </w:tcPr>
          <w:p w14:paraId="10D742E3"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2D2DA9A0" w14:textId="77777777" w:rsidR="00BF3621" w:rsidRDefault="007B6F63"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4BD12A94"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325B463C" w14:textId="77777777" w:rsidR="00BF3621" w:rsidRDefault="007B6F63" w:rsidP="004B24EA">
            <w:pPr>
              <w:jc w:val="center"/>
              <w:rPr>
                <w:rFonts w:ascii="Times New Roman" w:hAnsi="Times New Roman" w:cs="Times New Roman"/>
              </w:rPr>
            </w:pPr>
            <w:r>
              <w:rPr>
                <w:rFonts w:ascii="Times New Roman" w:hAnsi="Times New Roman" w:cs="Times New Roman"/>
              </w:rPr>
              <w:t>0.606</w:t>
            </w:r>
          </w:p>
        </w:tc>
      </w:tr>
      <w:tr w:rsidR="00BF3621" w14:paraId="726F7A5C" w14:textId="77777777" w:rsidTr="004B24EA">
        <w:tc>
          <w:tcPr>
            <w:tcW w:w="1858" w:type="dxa"/>
            <w:vMerge w:val="restart"/>
          </w:tcPr>
          <w:p w14:paraId="541D297E" w14:textId="77777777" w:rsidR="00BF3621" w:rsidRDefault="00BF3621" w:rsidP="004B24EA">
            <w:pPr>
              <w:jc w:val="center"/>
              <w:rPr>
                <w:rFonts w:ascii="Times New Roman" w:hAnsi="Times New Roman" w:cs="Times New Roman"/>
              </w:rPr>
            </w:pPr>
            <w:r>
              <w:rPr>
                <w:rFonts w:ascii="Times New Roman" w:hAnsi="Times New Roman" w:cs="Times New Roman"/>
              </w:rPr>
              <w:t>LIE</w:t>
            </w:r>
          </w:p>
        </w:tc>
        <w:tc>
          <w:tcPr>
            <w:tcW w:w="1839" w:type="dxa"/>
          </w:tcPr>
          <w:p w14:paraId="7DCDAA80"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5612E7A3" w14:textId="77777777" w:rsidR="00BF3621" w:rsidRDefault="0024101D" w:rsidP="004B24EA">
            <w:pPr>
              <w:jc w:val="center"/>
              <w:rPr>
                <w:rFonts w:ascii="Times New Roman" w:hAnsi="Times New Roman" w:cs="Times New Roman"/>
              </w:rPr>
            </w:pPr>
            <w:r>
              <w:rPr>
                <w:rFonts w:ascii="Times New Roman" w:hAnsi="Times New Roman" w:cs="Times New Roman"/>
              </w:rPr>
              <w:t>GTR+I</w:t>
            </w:r>
          </w:p>
        </w:tc>
        <w:tc>
          <w:tcPr>
            <w:tcW w:w="1794" w:type="dxa"/>
          </w:tcPr>
          <w:p w14:paraId="2E4D2ADD" w14:textId="77777777" w:rsidR="00BF3621" w:rsidRDefault="0024101D" w:rsidP="004B24EA">
            <w:pPr>
              <w:jc w:val="center"/>
              <w:rPr>
                <w:rFonts w:ascii="Times New Roman" w:hAnsi="Times New Roman" w:cs="Times New Roman"/>
              </w:rPr>
            </w:pPr>
            <w:r>
              <w:rPr>
                <w:rFonts w:ascii="Times New Roman" w:hAnsi="Times New Roman" w:cs="Times New Roman"/>
              </w:rPr>
              <w:t>0.921</w:t>
            </w:r>
          </w:p>
        </w:tc>
        <w:tc>
          <w:tcPr>
            <w:tcW w:w="1648" w:type="dxa"/>
          </w:tcPr>
          <w:p w14:paraId="6172212C"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24DAE2A4" w14:textId="77777777" w:rsidTr="004B24EA">
        <w:tc>
          <w:tcPr>
            <w:tcW w:w="1858" w:type="dxa"/>
            <w:vMerge/>
          </w:tcPr>
          <w:p w14:paraId="39B61269" w14:textId="77777777" w:rsidR="00BF3621" w:rsidRDefault="00BF3621" w:rsidP="004B24EA">
            <w:pPr>
              <w:jc w:val="center"/>
              <w:rPr>
                <w:rFonts w:ascii="Times New Roman" w:hAnsi="Times New Roman" w:cs="Times New Roman"/>
              </w:rPr>
            </w:pPr>
          </w:p>
        </w:tc>
        <w:tc>
          <w:tcPr>
            <w:tcW w:w="1839" w:type="dxa"/>
          </w:tcPr>
          <w:p w14:paraId="18ED0AB5"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58C07CF2" w14:textId="77777777" w:rsidR="00BF3621" w:rsidRDefault="00BF3621" w:rsidP="0021475F">
            <w:pPr>
              <w:jc w:val="center"/>
              <w:rPr>
                <w:rFonts w:ascii="Times New Roman" w:hAnsi="Times New Roman" w:cs="Times New Roman"/>
              </w:rPr>
            </w:pPr>
            <w:r>
              <w:rPr>
                <w:rFonts w:ascii="Times New Roman" w:hAnsi="Times New Roman" w:cs="Times New Roman"/>
              </w:rPr>
              <w:t>K8</w:t>
            </w:r>
            <w:r w:rsidR="0021475F">
              <w:rPr>
                <w:rFonts w:ascii="Times New Roman" w:hAnsi="Times New Roman" w:cs="Times New Roman"/>
              </w:rPr>
              <w:t>0</w:t>
            </w:r>
          </w:p>
        </w:tc>
        <w:tc>
          <w:tcPr>
            <w:tcW w:w="1794" w:type="dxa"/>
          </w:tcPr>
          <w:p w14:paraId="6B863CC8"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17D6C1F0"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53372FA7" w14:textId="77777777" w:rsidTr="004B24EA">
        <w:tc>
          <w:tcPr>
            <w:tcW w:w="1858" w:type="dxa"/>
            <w:vMerge/>
          </w:tcPr>
          <w:p w14:paraId="7C3567DE" w14:textId="77777777" w:rsidR="00BF3621" w:rsidRDefault="00BF3621" w:rsidP="004B24EA">
            <w:pPr>
              <w:jc w:val="center"/>
              <w:rPr>
                <w:rFonts w:ascii="Times New Roman" w:hAnsi="Times New Roman" w:cs="Times New Roman"/>
              </w:rPr>
            </w:pPr>
          </w:p>
        </w:tc>
        <w:tc>
          <w:tcPr>
            <w:tcW w:w="1839" w:type="dxa"/>
          </w:tcPr>
          <w:p w14:paraId="27DEBBFE"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26DEBAFE" w14:textId="77777777" w:rsidR="00BF3621" w:rsidRDefault="00A23619"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49B87332"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44282599" w14:textId="77777777" w:rsidR="00BF3621" w:rsidRDefault="00A23619" w:rsidP="004B24EA">
            <w:pPr>
              <w:jc w:val="center"/>
              <w:rPr>
                <w:rFonts w:ascii="Times New Roman" w:hAnsi="Times New Roman" w:cs="Times New Roman"/>
              </w:rPr>
            </w:pPr>
            <w:r>
              <w:rPr>
                <w:rFonts w:ascii="Times New Roman" w:hAnsi="Times New Roman" w:cs="Times New Roman"/>
              </w:rPr>
              <w:t>0.706</w:t>
            </w:r>
          </w:p>
        </w:tc>
      </w:tr>
      <w:tr w:rsidR="00BF3621" w14:paraId="49AF78B8" w14:textId="77777777" w:rsidTr="004B24EA">
        <w:tc>
          <w:tcPr>
            <w:tcW w:w="1858" w:type="dxa"/>
            <w:vMerge w:val="restart"/>
          </w:tcPr>
          <w:p w14:paraId="072C080B" w14:textId="77777777" w:rsidR="00BF3621" w:rsidRDefault="00BF3621" w:rsidP="004B24EA">
            <w:pPr>
              <w:jc w:val="center"/>
              <w:rPr>
                <w:rFonts w:ascii="Times New Roman" w:hAnsi="Times New Roman" w:cs="Times New Roman"/>
              </w:rPr>
            </w:pPr>
            <w:r>
              <w:rPr>
                <w:rFonts w:ascii="Times New Roman" w:hAnsi="Times New Roman" w:cs="Times New Roman"/>
              </w:rPr>
              <w:t>LIW</w:t>
            </w:r>
          </w:p>
        </w:tc>
        <w:tc>
          <w:tcPr>
            <w:tcW w:w="1839" w:type="dxa"/>
          </w:tcPr>
          <w:p w14:paraId="3F3D3077"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29790DFD" w14:textId="77777777" w:rsidR="00BF3621" w:rsidRDefault="0024101D" w:rsidP="004B24EA">
            <w:pPr>
              <w:jc w:val="center"/>
              <w:rPr>
                <w:rFonts w:ascii="Times New Roman" w:hAnsi="Times New Roman" w:cs="Times New Roman"/>
              </w:rPr>
            </w:pPr>
            <w:r>
              <w:rPr>
                <w:rFonts w:ascii="Times New Roman" w:hAnsi="Times New Roman" w:cs="Times New Roman"/>
              </w:rPr>
              <w:t>GTR</w:t>
            </w:r>
          </w:p>
        </w:tc>
        <w:tc>
          <w:tcPr>
            <w:tcW w:w="1794" w:type="dxa"/>
          </w:tcPr>
          <w:p w14:paraId="241A64B3" w14:textId="77777777" w:rsidR="00BF3621" w:rsidRDefault="00B73A2B" w:rsidP="004B24EA">
            <w:pPr>
              <w:jc w:val="center"/>
              <w:rPr>
                <w:rFonts w:ascii="Times New Roman" w:hAnsi="Times New Roman" w:cs="Times New Roman"/>
              </w:rPr>
            </w:pPr>
            <w:r>
              <w:rPr>
                <w:rFonts w:ascii="Times New Roman" w:hAnsi="Times New Roman" w:cs="Times New Roman"/>
              </w:rPr>
              <w:t>-</w:t>
            </w:r>
          </w:p>
        </w:tc>
        <w:tc>
          <w:tcPr>
            <w:tcW w:w="1648" w:type="dxa"/>
          </w:tcPr>
          <w:p w14:paraId="2395ECF0"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14D77439" w14:textId="77777777" w:rsidTr="004B24EA">
        <w:tc>
          <w:tcPr>
            <w:tcW w:w="1858" w:type="dxa"/>
            <w:vMerge/>
          </w:tcPr>
          <w:p w14:paraId="6BB71A43" w14:textId="77777777" w:rsidR="00BF3621" w:rsidRDefault="00BF3621" w:rsidP="004B24EA">
            <w:pPr>
              <w:jc w:val="center"/>
              <w:rPr>
                <w:rFonts w:ascii="Times New Roman" w:hAnsi="Times New Roman" w:cs="Times New Roman"/>
              </w:rPr>
            </w:pPr>
          </w:p>
        </w:tc>
        <w:tc>
          <w:tcPr>
            <w:tcW w:w="1839" w:type="dxa"/>
          </w:tcPr>
          <w:p w14:paraId="6A7759FF"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7FC48DEF" w14:textId="77777777" w:rsidR="00BF3621" w:rsidRDefault="0021475F" w:rsidP="004B24EA">
            <w:pPr>
              <w:jc w:val="center"/>
              <w:rPr>
                <w:rFonts w:ascii="Times New Roman" w:hAnsi="Times New Roman" w:cs="Times New Roman"/>
              </w:rPr>
            </w:pPr>
            <w:r>
              <w:rPr>
                <w:rFonts w:ascii="Times New Roman" w:hAnsi="Times New Roman" w:cs="Times New Roman"/>
              </w:rPr>
              <w:t>K80</w:t>
            </w:r>
          </w:p>
        </w:tc>
        <w:tc>
          <w:tcPr>
            <w:tcW w:w="1794" w:type="dxa"/>
          </w:tcPr>
          <w:p w14:paraId="32860528"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5A80A8C5"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08C4FBD1" w14:textId="77777777" w:rsidTr="004B24EA">
        <w:tc>
          <w:tcPr>
            <w:tcW w:w="1858" w:type="dxa"/>
            <w:vMerge/>
          </w:tcPr>
          <w:p w14:paraId="28925C57" w14:textId="77777777" w:rsidR="00BF3621" w:rsidRDefault="00BF3621" w:rsidP="004B24EA">
            <w:pPr>
              <w:jc w:val="center"/>
              <w:rPr>
                <w:rFonts w:ascii="Times New Roman" w:hAnsi="Times New Roman" w:cs="Times New Roman"/>
              </w:rPr>
            </w:pPr>
          </w:p>
        </w:tc>
        <w:tc>
          <w:tcPr>
            <w:tcW w:w="1839" w:type="dxa"/>
          </w:tcPr>
          <w:p w14:paraId="11ED40D6"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55DD134E" w14:textId="77777777" w:rsidR="00BF3621" w:rsidRDefault="002E0C19"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1D3A6EB4"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65B5C149" w14:textId="77777777" w:rsidR="00BF3621" w:rsidRDefault="00BF3621" w:rsidP="002E0C19">
            <w:pPr>
              <w:jc w:val="center"/>
              <w:rPr>
                <w:rFonts w:ascii="Times New Roman" w:hAnsi="Times New Roman" w:cs="Times New Roman"/>
              </w:rPr>
            </w:pPr>
            <w:r>
              <w:rPr>
                <w:rFonts w:ascii="Times New Roman" w:hAnsi="Times New Roman" w:cs="Times New Roman"/>
              </w:rPr>
              <w:t>0.</w:t>
            </w:r>
            <w:r w:rsidR="002E0C19">
              <w:rPr>
                <w:rFonts w:ascii="Times New Roman" w:hAnsi="Times New Roman" w:cs="Times New Roman"/>
              </w:rPr>
              <w:t>526</w:t>
            </w:r>
          </w:p>
        </w:tc>
      </w:tr>
      <w:tr w:rsidR="00BF3621" w14:paraId="46F54A66" w14:textId="77777777" w:rsidTr="004B24EA">
        <w:tc>
          <w:tcPr>
            <w:tcW w:w="1858" w:type="dxa"/>
            <w:vMerge w:val="restart"/>
          </w:tcPr>
          <w:p w14:paraId="07FD42CB" w14:textId="77777777" w:rsidR="00BF3621" w:rsidRDefault="00BF3621" w:rsidP="004B24EA">
            <w:pPr>
              <w:jc w:val="center"/>
              <w:rPr>
                <w:rFonts w:ascii="Times New Roman" w:hAnsi="Times New Roman" w:cs="Times New Roman"/>
              </w:rPr>
            </w:pPr>
            <w:proofErr w:type="spellStart"/>
            <w:r>
              <w:rPr>
                <w:rFonts w:ascii="Times New Roman" w:hAnsi="Times New Roman" w:cs="Times New Roman"/>
              </w:rPr>
              <w:t>Atauro</w:t>
            </w:r>
            <w:proofErr w:type="spellEnd"/>
          </w:p>
        </w:tc>
        <w:tc>
          <w:tcPr>
            <w:tcW w:w="1839" w:type="dxa"/>
          </w:tcPr>
          <w:p w14:paraId="19F80C43"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5BFB27C0" w14:textId="77777777" w:rsidR="00BF3621" w:rsidRDefault="00025F29" w:rsidP="004B24EA">
            <w:pPr>
              <w:jc w:val="center"/>
              <w:rPr>
                <w:rFonts w:ascii="Times New Roman" w:hAnsi="Times New Roman" w:cs="Times New Roman"/>
              </w:rPr>
            </w:pPr>
            <w:r>
              <w:rPr>
                <w:rFonts w:ascii="Times New Roman" w:hAnsi="Times New Roman" w:cs="Times New Roman"/>
              </w:rPr>
              <w:t>F81+I</w:t>
            </w:r>
          </w:p>
        </w:tc>
        <w:tc>
          <w:tcPr>
            <w:tcW w:w="1794" w:type="dxa"/>
          </w:tcPr>
          <w:p w14:paraId="4D30E08B" w14:textId="77777777" w:rsidR="00BF3621" w:rsidRDefault="00BF3621" w:rsidP="00025F29">
            <w:pPr>
              <w:jc w:val="center"/>
              <w:rPr>
                <w:rFonts w:ascii="Times New Roman" w:hAnsi="Times New Roman" w:cs="Times New Roman"/>
              </w:rPr>
            </w:pPr>
            <w:r>
              <w:rPr>
                <w:rFonts w:ascii="Times New Roman" w:hAnsi="Times New Roman" w:cs="Times New Roman"/>
              </w:rPr>
              <w:t>0.8</w:t>
            </w:r>
            <w:r w:rsidR="00025F29">
              <w:rPr>
                <w:rFonts w:ascii="Times New Roman" w:hAnsi="Times New Roman" w:cs="Times New Roman"/>
              </w:rPr>
              <w:t>75</w:t>
            </w:r>
          </w:p>
        </w:tc>
        <w:tc>
          <w:tcPr>
            <w:tcW w:w="1648" w:type="dxa"/>
          </w:tcPr>
          <w:p w14:paraId="67230EA2"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3E7B9827" w14:textId="77777777" w:rsidTr="004B24EA">
        <w:tc>
          <w:tcPr>
            <w:tcW w:w="1858" w:type="dxa"/>
            <w:vMerge/>
          </w:tcPr>
          <w:p w14:paraId="4B33F3F6" w14:textId="77777777" w:rsidR="00BF3621" w:rsidRDefault="00BF3621" w:rsidP="004B24EA">
            <w:pPr>
              <w:jc w:val="center"/>
              <w:rPr>
                <w:rFonts w:ascii="Times New Roman" w:hAnsi="Times New Roman" w:cs="Times New Roman"/>
              </w:rPr>
            </w:pPr>
          </w:p>
        </w:tc>
        <w:tc>
          <w:tcPr>
            <w:tcW w:w="1839" w:type="dxa"/>
          </w:tcPr>
          <w:p w14:paraId="2322F418"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0EFAFA63" w14:textId="77777777" w:rsidR="00BF3621" w:rsidRDefault="00F0436E" w:rsidP="004B24EA">
            <w:pPr>
              <w:jc w:val="center"/>
              <w:rPr>
                <w:rFonts w:ascii="Times New Roman" w:hAnsi="Times New Roman" w:cs="Times New Roman"/>
              </w:rPr>
            </w:pPr>
            <w:r>
              <w:rPr>
                <w:rFonts w:ascii="Times New Roman" w:hAnsi="Times New Roman" w:cs="Times New Roman"/>
              </w:rPr>
              <w:t>K80</w:t>
            </w:r>
          </w:p>
        </w:tc>
        <w:tc>
          <w:tcPr>
            <w:tcW w:w="1794" w:type="dxa"/>
          </w:tcPr>
          <w:p w14:paraId="4D646E3F" w14:textId="77777777" w:rsidR="00BF3621" w:rsidRDefault="006B77A4" w:rsidP="004B24EA">
            <w:pPr>
              <w:jc w:val="center"/>
              <w:rPr>
                <w:rFonts w:ascii="Times New Roman" w:hAnsi="Times New Roman" w:cs="Times New Roman"/>
              </w:rPr>
            </w:pPr>
            <w:r>
              <w:rPr>
                <w:rFonts w:ascii="Times New Roman" w:hAnsi="Times New Roman" w:cs="Times New Roman"/>
              </w:rPr>
              <w:t>-</w:t>
            </w:r>
          </w:p>
        </w:tc>
        <w:tc>
          <w:tcPr>
            <w:tcW w:w="1648" w:type="dxa"/>
          </w:tcPr>
          <w:p w14:paraId="20E64F44"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11F457A4" w14:textId="77777777" w:rsidTr="004B24EA">
        <w:tc>
          <w:tcPr>
            <w:tcW w:w="1858" w:type="dxa"/>
            <w:vMerge/>
          </w:tcPr>
          <w:p w14:paraId="2688EFB4" w14:textId="77777777" w:rsidR="00BF3621" w:rsidRDefault="00BF3621" w:rsidP="004B24EA">
            <w:pPr>
              <w:jc w:val="center"/>
              <w:rPr>
                <w:rFonts w:ascii="Times New Roman" w:hAnsi="Times New Roman" w:cs="Times New Roman"/>
              </w:rPr>
            </w:pPr>
          </w:p>
        </w:tc>
        <w:tc>
          <w:tcPr>
            <w:tcW w:w="1839" w:type="dxa"/>
          </w:tcPr>
          <w:p w14:paraId="6E609691"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0A7D3223" w14:textId="77777777" w:rsidR="00BF3621" w:rsidRDefault="002E0C19"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7FF92D1F" w14:textId="77777777" w:rsidR="00BF3621" w:rsidRDefault="006B77A4" w:rsidP="004B24EA">
            <w:pPr>
              <w:jc w:val="center"/>
              <w:rPr>
                <w:rFonts w:ascii="Times New Roman" w:hAnsi="Times New Roman" w:cs="Times New Roman"/>
              </w:rPr>
            </w:pPr>
            <w:r>
              <w:rPr>
                <w:rFonts w:ascii="Times New Roman" w:hAnsi="Times New Roman" w:cs="Times New Roman"/>
              </w:rPr>
              <w:t>-</w:t>
            </w:r>
          </w:p>
        </w:tc>
        <w:tc>
          <w:tcPr>
            <w:tcW w:w="1648" w:type="dxa"/>
          </w:tcPr>
          <w:p w14:paraId="1544F83F" w14:textId="77777777" w:rsidR="00BF3621" w:rsidRDefault="002E0C19" w:rsidP="004B24EA">
            <w:pPr>
              <w:jc w:val="center"/>
              <w:rPr>
                <w:rFonts w:ascii="Times New Roman" w:hAnsi="Times New Roman" w:cs="Times New Roman"/>
              </w:rPr>
            </w:pPr>
            <w:r>
              <w:rPr>
                <w:rFonts w:ascii="Times New Roman" w:hAnsi="Times New Roman" w:cs="Times New Roman"/>
              </w:rPr>
              <w:t>0.460</w:t>
            </w:r>
          </w:p>
        </w:tc>
      </w:tr>
      <w:tr w:rsidR="00BF3621" w14:paraId="578AB5B3" w14:textId="77777777" w:rsidTr="004B24EA">
        <w:tc>
          <w:tcPr>
            <w:tcW w:w="1858" w:type="dxa"/>
            <w:vMerge w:val="restart"/>
          </w:tcPr>
          <w:p w14:paraId="65D2DE61" w14:textId="77777777" w:rsidR="00BF3621" w:rsidRDefault="00BF3621" w:rsidP="004B24EA">
            <w:pPr>
              <w:jc w:val="center"/>
              <w:rPr>
                <w:rFonts w:ascii="Times New Roman" w:hAnsi="Times New Roman" w:cs="Times New Roman"/>
              </w:rPr>
            </w:pPr>
            <w:r>
              <w:rPr>
                <w:rFonts w:ascii="Times New Roman" w:hAnsi="Times New Roman" w:cs="Times New Roman"/>
              </w:rPr>
              <w:t>Timor</w:t>
            </w:r>
          </w:p>
        </w:tc>
        <w:tc>
          <w:tcPr>
            <w:tcW w:w="1839" w:type="dxa"/>
          </w:tcPr>
          <w:p w14:paraId="65AA2B18"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4C441B39" w14:textId="77777777" w:rsidR="00BF3621" w:rsidRDefault="00A9087F" w:rsidP="004B24EA">
            <w:pPr>
              <w:jc w:val="center"/>
              <w:rPr>
                <w:rFonts w:ascii="Times New Roman" w:hAnsi="Times New Roman" w:cs="Times New Roman"/>
              </w:rPr>
            </w:pPr>
            <w:r>
              <w:rPr>
                <w:rFonts w:ascii="Times New Roman" w:hAnsi="Times New Roman" w:cs="Times New Roman"/>
              </w:rPr>
              <w:t>GTR</w:t>
            </w:r>
          </w:p>
        </w:tc>
        <w:tc>
          <w:tcPr>
            <w:tcW w:w="1794" w:type="dxa"/>
          </w:tcPr>
          <w:p w14:paraId="6BD53BF0" w14:textId="77777777" w:rsidR="00BF3621" w:rsidRDefault="00B73A2B" w:rsidP="004B24EA">
            <w:pPr>
              <w:jc w:val="center"/>
              <w:rPr>
                <w:rFonts w:ascii="Times New Roman" w:hAnsi="Times New Roman" w:cs="Times New Roman"/>
              </w:rPr>
            </w:pPr>
            <w:r>
              <w:rPr>
                <w:rFonts w:ascii="Times New Roman" w:hAnsi="Times New Roman" w:cs="Times New Roman"/>
              </w:rPr>
              <w:t>-</w:t>
            </w:r>
          </w:p>
        </w:tc>
        <w:tc>
          <w:tcPr>
            <w:tcW w:w="1648" w:type="dxa"/>
          </w:tcPr>
          <w:p w14:paraId="6E69450B"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01CFC30" w14:textId="77777777" w:rsidTr="004B24EA">
        <w:tc>
          <w:tcPr>
            <w:tcW w:w="1858" w:type="dxa"/>
            <w:vMerge/>
          </w:tcPr>
          <w:p w14:paraId="7F6973DB" w14:textId="77777777" w:rsidR="00BF3621" w:rsidRDefault="00BF3621" w:rsidP="004B24EA">
            <w:pPr>
              <w:jc w:val="center"/>
              <w:rPr>
                <w:rFonts w:ascii="Times New Roman" w:hAnsi="Times New Roman" w:cs="Times New Roman"/>
              </w:rPr>
            </w:pPr>
          </w:p>
        </w:tc>
        <w:tc>
          <w:tcPr>
            <w:tcW w:w="1839" w:type="dxa"/>
          </w:tcPr>
          <w:p w14:paraId="0B8EA4FA"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7A5BCD94" w14:textId="77777777" w:rsidR="00BF3621" w:rsidRDefault="00BF3621" w:rsidP="00F0436E">
            <w:pPr>
              <w:jc w:val="center"/>
              <w:rPr>
                <w:rFonts w:ascii="Times New Roman" w:hAnsi="Times New Roman" w:cs="Times New Roman"/>
              </w:rPr>
            </w:pPr>
            <w:r>
              <w:rPr>
                <w:rFonts w:ascii="Times New Roman" w:hAnsi="Times New Roman" w:cs="Times New Roman"/>
              </w:rPr>
              <w:t>K8</w:t>
            </w:r>
            <w:r w:rsidR="00F0436E">
              <w:rPr>
                <w:rFonts w:ascii="Times New Roman" w:hAnsi="Times New Roman" w:cs="Times New Roman"/>
              </w:rPr>
              <w:t>0</w:t>
            </w:r>
          </w:p>
        </w:tc>
        <w:tc>
          <w:tcPr>
            <w:tcW w:w="1794" w:type="dxa"/>
          </w:tcPr>
          <w:p w14:paraId="2EEAA0E6"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7A2B7463"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8DF07CB" w14:textId="77777777" w:rsidTr="004B24EA">
        <w:tc>
          <w:tcPr>
            <w:tcW w:w="1858" w:type="dxa"/>
            <w:vMerge/>
          </w:tcPr>
          <w:p w14:paraId="2303B1F4" w14:textId="77777777" w:rsidR="00BF3621" w:rsidRDefault="00BF3621" w:rsidP="004B24EA">
            <w:pPr>
              <w:jc w:val="center"/>
              <w:rPr>
                <w:rFonts w:ascii="Times New Roman" w:hAnsi="Times New Roman" w:cs="Times New Roman"/>
              </w:rPr>
            </w:pPr>
          </w:p>
        </w:tc>
        <w:tc>
          <w:tcPr>
            <w:tcW w:w="1839" w:type="dxa"/>
          </w:tcPr>
          <w:p w14:paraId="5FCEA280"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153CDF92" w14:textId="77777777" w:rsidR="00BF3621" w:rsidRDefault="006D5DE1" w:rsidP="004B24EA">
            <w:pPr>
              <w:jc w:val="center"/>
              <w:rPr>
                <w:rFonts w:ascii="Times New Roman" w:hAnsi="Times New Roman" w:cs="Times New Roman"/>
              </w:rPr>
            </w:pPr>
            <w:r>
              <w:rPr>
                <w:rFonts w:ascii="Times New Roman" w:hAnsi="Times New Roman" w:cs="Times New Roman"/>
              </w:rPr>
              <w:t>K80</w:t>
            </w:r>
            <w:r w:rsidR="00BF3621">
              <w:rPr>
                <w:rFonts w:ascii="Times New Roman" w:hAnsi="Times New Roman" w:cs="Times New Roman"/>
              </w:rPr>
              <w:t>+G</w:t>
            </w:r>
          </w:p>
        </w:tc>
        <w:tc>
          <w:tcPr>
            <w:tcW w:w="1794" w:type="dxa"/>
          </w:tcPr>
          <w:p w14:paraId="5B599A10" w14:textId="77777777" w:rsidR="00BF3621" w:rsidRDefault="006D5DE1" w:rsidP="004B24EA">
            <w:pPr>
              <w:jc w:val="center"/>
              <w:rPr>
                <w:rFonts w:ascii="Times New Roman" w:hAnsi="Times New Roman" w:cs="Times New Roman"/>
              </w:rPr>
            </w:pPr>
            <w:r>
              <w:rPr>
                <w:rFonts w:ascii="Times New Roman" w:hAnsi="Times New Roman" w:cs="Times New Roman"/>
              </w:rPr>
              <w:t>-</w:t>
            </w:r>
          </w:p>
        </w:tc>
        <w:tc>
          <w:tcPr>
            <w:tcW w:w="1648" w:type="dxa"/>
          </w:tcPr>
          <w:p w14:paraId="1778303B" w14:textId="77777777" w:rsidR="00BF3621" w:rsidRDefault="006D5DE1" w:rsidP="004B24EA">
            <w:pPr>
              <w:jc w:val="center"/>
              <w:rPr>
                <w:rFonts w:ascii="Times New Roman" w:hAnsi="Times New Roman" w:cs="Times New Roman"/>
              </w:rPr>
            </w:pPr>
            <w:r>
              <w:rPr>
                <w:rFonts w:ascii="Times New Roman" w:hAnsi="Times New Roman" w:cs="Times New Roman"/>
              </w:rPr>
              <w:t>0.503</w:t>
            </w:r>
          </w:p>
        </w:tc>
      </w:tr>
    </w:tbl>
    <w:p w14:paraId="1F3AF813" w14:textId="77777777" w:rsidR="004B24EA" w:rsidRDefault="004B24EA"/>
    <w:p w14:paraId="344BB829" w14:textId="77777777" w:rsidR="00C7729C" w:rsidRDefault="00C7729C" w:rsidP="00162C01">
      <w:pPr>
        <w:rPr>
          <w:rFonts w:ascii="Times New Roman" w:hAnsi="Times New Roman" w:cs="Times New Roman"/>
        </w:rPr>
      </w:pPr>
    </w:p>
    <w:p w14:paraId="57E4CCC4" w14:textId="77777777" w:rsidR="008945A7" w:rsidRPr="00162C01" w:rsidRDefault="008945A7" w:rsidP="00162C01">
      <w:pPr>
        <w:rPr>
          <w:rFonts w:ascii="Times New Roman" w:hAnsi="Times New Roman" w:cs="Times New Roman"/>
        </w:rPr>
      </w:pPr>
    </w:p>
    <w:p w14:paraId="7F906D2A" w14:textId="77777777" w:rsidR="00162C01" w:rsidRDefault="00840EDB">
      <w:pPr>
        <w:rPr>
          <w:rFonts w:ascii="Times New Roman" w:hAnsi="Times New Roman" w:cs="Times New Roman"/>
          <w:b/>
          <w:sz w:val="24"/>
          <w:szCs w:val="24"/>
        </w:rPr>
      </w:pPr>
      <w:r>
        <w:rPr>
          <w:rFonts w:ascii="Times New Roman" w:hAnsi="Times New Roman" w:cs="Times New Roman"/>
          <w:b/>
          <w:sz w:val="24"/>
          <w:szCs w:val="24"/>
        </w:rPr>
        <w:t>Supplementary Information References</w:t>
      </w:r>
    </w:p>
    <w:p w14:paraId="62B8EF06" w14:textId="77777777" w:rsidR="00840EDB" w:rsidRDefault="00840EDB">
      <w:pPr>
        <w:rPr>
          <w:rFonts w:ascii="Times New Roman" w:hAnsi="Times New Roman" w:cs="Times New Roman"/>
          <w:b/>
          <w:sz w:val="24"/>
          <w:szCs w:val="24"/>
        </w:rPr>
      </w:pPr>
    </w:p>
    <w:p w14:paraId="6BB6A24D" w14:textId="77777777" w:rsidR="000C1233" w:rsidRDefault="000C1233" w:rsidP="000C1233">
      <w:pPr>
        <w:spacing w:after="0" w:line="276" w:lineRule="auto"/>
        <w:ind w:left="720" w:hanging="720"/>
        <w:rPr>
          <w:rFonts w:ascii="Times New Roman" w:hAnsi="Times New Roman" w:cs="Times New Roman"/>
          <w:sz w:val="24"/>
          <w:szCs w:val="24"/>
        </w:rPr>
      </w:pPr>
    </w:p>
    <w:p w14:paraId="587D5E1B" w14:textId="77777777" w:rsidR="000C1233" w:rsidRDefault="000C1233" w:rsidP="000C1233">
      <w:pPr>
        <w:spacing w:after="0" w:line="276" w:lineRule="auto"/>
        <w:ind w:left="720" w:hanging="720"/>
        <w:rPr>
          <w:rFonts w:ascii="Times New Roman" w:hAnsi="Times New Roman" w:cs="Times New Roman"/>
          <w:sz w:val="24"/>
          <w:szCs w:val="24"/>
        </w:rPr>
      </w:pPr>
      <w:proofErr w:type="spellStart"/>
      <w:r w:rsidRPr="000C1233">
        <w:rPr>
          <w:rFonts w:ascii="Times New Roman" w:hAnsi="Times New Roman" w:cs="Times New Roman"/>
          <w:sz w:val="24"/>
          <w:szCs w:val="24"/>
        </w:rPr>
        <w:t>Felsenstein</w:t>
      </w:r>
      <w:proofErr w:type="spellEnd"/>
      <w:r w:rsidR="00273C53">
        <w:rPr>
          <w:rFonts w:ascii="Times New Roman" w:hAnsi="Times New Roman" w:cs="Times New Roman"/>
          <w:sz w:val="24"/>
          <w:szCs w:val="24"/>
        </w:rPr>
        <w:t xml:space="preserve"> J (1981)</w:t>
      </w:r>
      <w:r w:rsidRPr="000C1233">
        <w:rPr>
          <w:rFonts w:ascii="Times New Roman" w:hAnsi="Times New Roman" w:cs="Times New Roman"/>
          <w:sz w:val="24"/>
          <w:szCs w:val="24"/>
        </w:rPr>
        <w:t xml:space="preserve"> Evolutionary trees from DNA sequences: a maximum likelihood approach. </w:t>
      </w:r>
      <w:r w:rsidRPr="000C1233">
        <w:rPr>
          <w:rFonts w:ascii="Times New Roman" w:hAnsi="Times New Roman" w:cs="Times New Roman"/>
          <w:i/>
          <w:iCs/>
          <w:sz w:val="24"/>
          <w:szCs w:val="24"/>
        </w:rPr>
        <w:t>Journal of molecular evolution</w:t>
      </w:r>
      <w:r w:rsidRPr="000C1233">
        <w:rPr>
          <w:rFonts w:ascii="Times New Roman" w:hAnsi="Times New Roman" w:cs="Times New Roman"/>
          <w:sz w:val="24"/>
          <w:szCs w:val="24"/>
        </w:rPr>
        <w:t>, </w:t>
      </w:r>
      <w:r w:rsidRPr="000C1233">
        <w:rPr>
          <w:rFonts w:ascii="Times New Roman" w:hAnsi="Times New Roman" w:cs="Times New Roman"/>
          <w:b/>
          <w:iCs/>
          <w:sz w:val="24"/>
          <w:szCs w:val="24"/>
        </w:rPr>
        <w:t>17</w:t>
      </w:r>
      <w:r>
        <w:rPr>
          <w:rFonts w:ascii="Times New Roman" w:hAnsi="Times New Roman" w:cs="Times New Roman"/>
          <w:i/>
          <w:iCs/>
          <w:sz w:val="24"/>
          <w:szCs w:val="24"/>
        </w:rPr>
        <w:t xml:space="preserve">, </w:t>
      </w:r>
      <w:r w:rsidRPr="000C1233">
        <w:rPr>
          <w:rFonts w:ascii="Times New Roman" w:hAnsi="Times New Roman" w:cs="Times New Roman"/>
          <w:sz w:val="24"/>
          <w:szCs w:val="24"/>
        </w:rPr>
        <w:t>368-376.</w:t>
      </w:r>
    </w:p>
    <w:p w14:paraId="5C900EA5" w14:textId="77777777" w:rsidR="000C1233" w:rsidRDefault="000C1233" w:rsidP="000C1233">
      <w:pPr>
        <w:spacing w:after="0" w:line="276" w:lineRule="auto"/>
        <w:ind w:left="720" w:hanging="720"/>
        <w:rPr>
          <w:rFonts w:ascii="Times New Roman" w:hAnsi="Times New Roman" w:cs="Times New Roman"/>
          <w:sz w:val="24"/>
          <w:szCs w:val="24"/>
        </w:rPr>
      </w:pPr>
    </w:p>
    <w:p w14:paraId="1D8EABCE" w14:textId="77777777" w:rsidR="000C1233" w:rsidRDefault="000C1233" w:rsidP="000C1233">
      <w:pPr>
        <w:spacing w:after="0" w:line="276" w:lineRule="auto"/>
        <w:ind w:left="720" w:hanging="720"/>
        <w:rPr>
          <w:rFonts w:ascii="Times New Roman" w:hAnsi="Times New Roman" w:cs="Times New Roman"/>
          <w:sz w:val="24"/>
          <w:szCs w:val="24"/>
        </w:rPr>
      </w:pPr>
      <w:r w:rsidRPr="000C1233">
        <w:rPr>
          <w:rFonts w:ascii="Times New Roman" w:hAnsi="Times New Roman" w:cs="Times New Roman"/>
          <w:sz w:val="24"/>
          <w:szCs w:val="24"/>
        </w:rPr>
        <w:t>Hasegawa</w:t>
      </w:r>
      <w:r w:rsidR="00273C53">
        <w:rPr>
          <w:rFonts w:ascii="Times New Roman" w:hAnsi="Times New Roman" w:cs="Times New Roman"/>
          <w:sz w:val="24"/>
          <w:szCs w:val="24"/>
        </w:rPr>
        <w:t xml:space="preserve"> M, </w:t>
      </w:r>
      <w:proofErr w:type="spellStart"/>
      <w:r w:rsidRPr="000C1233">
        <w:rPr>
          <w:rFonts w:ascii="Times New Roman" w:hAnsi="Times New Roman" w:cs="Times New Roman"/>
          <w:sz w:val="24"/>
          <w:szCs w:val="24"/>
        </w:rPr>
        <w:t>Kishino</w:t>
      </w:r>
      <w:proofErr w:type="spellEnd"/>
      <w:r w:rsidR="00273C53">
        <w:rPr>
          <w:rFonts w:ascii="Times New Roman" w:hAnsi="Times New Roman" w:cs="Times New Roman"/>
          <w:sz w:val="24"/>
          <w:szCs w:val="24"/>
        </w:rPr>
        <w:t xml:space="preserve"> H, Yano TA (1985)</w:t>
      </w:r>
      <w:r w:rsidRPr="000C1233">
        <w:rPr>
          <w:rFonts w:ascii="Times New Roman" w:hAnsi="Times New Roman" w:cs="Times New Roman"/>
          <w:sz w:val="24"/>
          <w:szCs w:val="24"/>
        </w:rPr>
        <w:t xml:space="preserve"> Dating of the human-ape splitting by a molecular clock of mitochondrial DNA. </w:t>
      </w:r>
      <w:r w:rsidRPr="000C1233">
        <w:rPr>
          <w:rFonts w:ascii="Times New Roman" w:hAnsi="Times New Roman" w:cs="Times New Roman"/>
          <w:i/>
          <w:iCs/>
          <w:sz w:val="24"/>
          <w:szCs w:val="24"/>
        </w:rPr>
        <w:t>Journal of molecular evolution</w:t>
      </w:r>
      <w:r w:rsidRPr="000C1233">
        <w:rPr>
          <w:rFonts w:ascii="Times New Roman" w:hAnsi="Times New Roman" w:cs="Times New Roman"/>
          <w:sz w:val="24"/>
          <w:szCs w:val="24"/>
        </w:rPr>
        <w:t>, </w:t>
      </w:r>
      <w:r w:rsidRPr="000C1233">
        <w:rPr>
          <w:rFonts w:ascii="Times New Roman" w:hAnsi="Times New Roman" w:cs="Times New Roman"/>
          <w:b/>
          <w:iCs/>
          <w:sz w:val="24"/>
          <w:szCs w:val="24"/>
        </w:rPr>
        <w:t>22</w:t>
      </w:r>
      <w:r w:rsidRPr="000C1233">
        <w:rPr>
          <w:rFonts w:ascii="Times New Roman" w:hAnsi="Times New Roman" w:cs="Times New Roman"/>
          <w:sz w:val="24"/>
          <w:szCs w:val="24"/>
        </w:rPr>
        <w:t>, 160-174.</w:t>
      </w:r>
    </w:p>
    <w:p w14:paraId="0561CBD7" w14:textId="77777777" w:rsidR="000C1233" w:rsidRDefault="000C1233" w:rsidP="000C1233">
      <w:pPr>
        <w:spacing w:after="0" w:line="276" w:lineRule="auto"/>
        <w:ind w:left="720" w:hanging="720"/>
        <w:rPr>
          <w:rFonts w:ascii="Times New Roman" w:hAnsi="Times New Roman" w:cs="Times New Roman"/>
          <w:sz w:val="24"/>
          <w:szCs w:val="24"/>
        </w:rPr>
      </w:pPr>
    </w:p>
    <w:p w14:paraId="13D5ADF5" w14:textId="77777777" w:rsidR="000C1233" w:rsidRDefault="00273C53" w:rsidP="000C1233">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Jukes TH, Cantor CR (1969)</w:t>
      </w:r>
      <w:r w:rsidR="000C1233" w:rsidRPr="000C1233">
        <w:rPr>
          <w:rFonts w:ascii="Times New Roman" w:hAnsi="Times New Roman" w:cs="Times New Roman"/>
          <w:sz w:val="24"/>
          <w:szCs w:val="24"/>
        </w:rPr>
        <w:t xml:space="preserve"> Evolution of protein molecules. </w:t>
      </w:r>
      <w:r w:rsidR="000C1233" w:rsidRPr="000C1233">
        <w:rPr>
          <w:rFonts w:ascii="Times New Roman" w:hAnsi="Times New Roman" w:cs="Times New Roman"/>
          <w:i/>
          <w:iCs/>
          <w:sz w:val="24"/>
          <w:szCs w:val="24"/>
        </w:rPr>
        <w:t>Mammalian protein metabolism</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3</w:t>
      </w:r>
      <w:r w:rsidR="000C1233">
        <w:rPr>
          <w:rFonts w:ascii="Times New Roman" w:hAnsi="Times New Roman" w:cs="Times New Roman"/>
          <w:i/>
          <w:iCs/>
          <w:sz w:val="24"/>
          <w:szCs w:val="24"/>
        </w:rPr>
        <w:t xml:space="preserve">, </w:t>
      </w:r>
      <w:r w:rsidR="000C1233" w:rsidRPr="000C1233">
        <w:rPr>
          <w:rFonts w:ascii="Times New Roman" w:hAnsi="Times New Roman" w:cs="Times New Roman"/>
          <w:sz w:val="24"/>
          <w:szCs w:val="24"/>
        </w:rPr>
        <w:t>132.</w:t>
      </w:r>
    </w:p>
    <w:p w14:paraId="077F41FC" w14:textId="77777777" w:rsidR="000C1233" w:rsidRDefault="000C1233" w:rsidP="000C1233">
      <w:pPr>
        <w:spacing w:after="0" w:line="276" w:lineRule="auto"/>
        <w:ind w:left="720" w:hanging="720"/>
        <w:rPr>
          <w:rFonts w:ascii="Times New Roman" w:hAnsi="Times New Roman" w:cs="Times New Roman"/>
          <w:sz w:val="24"/>
          <w:szCs w:val="24"/>
        </w:rPr>
      </w:pPr>
    </w:p>
    <w:p w14:paraId="381319F1" w14:textId="77777777" w:rsidR="000C1233" w:rsidRDefault="00273C53" w:rsidP="000C1233">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Kimura M (1980)</w:t>
      </w:r>
      <w:r w:rsidR="000C1233" w:rsidRPr="000C1233">
        <w:rPr>
          <w:rFonts w:ascii="Times New Roman" w:hAnsi="Times New Roman" w:cs="Times New Roman"/>
          <w:sz w:val="24"/>
          <w:szCs w:val="24"/>
        </w:rPr>
        <w:t xml:space="preserve"> A simple method for estimating evolutionary rates of base substitutions through comparative studies of nucleotide sequences. </w:t>
      </w:r>
      <w:r w:rsidR="000C1233" w:rsidRPr="000C1233">
        <w:rPr>
          <w:rFonts w:ascii="Times New Roman" w:hAnsi="Times New Roman" w:cs="Times New Roman"/>
          <w:i/>
          <w:iCs/>
          <w:sz w:val="24"/>
          <w:szCs w:val="24"/>
        </w:rPr>
        <w:t>Journal of molecular evolution</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16</w:t>
      </w:r>
      <w:r w:rsidR="000C1233" w:rsidRPr="000C1233">
        <w:rPr>
          <w:rFonts w:ascii="Times New Roman" w:hAnsi="Times New Roman" w:cs="Times New Roman"/>
          <w:sz w:val="24"/>
          <w:szCs w:val="24"/>
        </w:rPr>
        <w:t>, 111-120.</w:t>
      </w:r>
    </w:p>
    <w:p w14:paraId="4FD711A2" w14:textId="77777777" w:rsidR="000C1233" w:rsidRDefault="000C1233" w:rsidP="000C1233">
      <w:pPr>
        <w:spacing w:after="0" w:line="276" w:lineRule="auto"/>
        <w:ind w:left="720" w:hanging="720"/>
        <w:rPr>
          <w:rFonts w:ascii="Times New Roman" w:hAnsi="Times New Roman" w:cs="Times New Roman"/>
          <w:sz w:val="24"/>
          <w:szCs w:val="24"/>
        </w:rPr>
      </w:pPr>
    </w:p>
    <w:p w14:paraId="08CC60F3" w14:textId="77777777" w:rsidR="000C1233" w:rsidRDefault="00273C53" w:rsidP="000C1233">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Kimura M (1981)</w:t>
      </w:r>
      <w:r w:rsidR="000C1233" w:rsidRPr="000C1233">
        <w:rPr>
          <w:rFonts w:ascii="Times New Roman" w:hAnsi="Times New Roman" w:cs="Times New Roman"/>
          <w:sz w:val="24"/>
          <w:szCs w:val="24"/>
        </w:rPr>
        <w:t xml:space="preserve"> Estimation of evolutionary distances between homologous nucleotide sequences. </w:t>
      </w:r>
      <w:r w:rsidR="000C1233" w:rsidRPr="000C1233">
        <w:rPr>
          <w:rFonts w:ascii="Times New Roman" w:hAnsi="Times New Roman" w:cs="Times New Roman"/>
          <w:i/>
          <w:iCs/>
          <w:sz w:val="24"/>
          <w:szCs w:val="24"/>
        </w:rPr>
        <w:t>Proceedings of the National Academy of Sciences</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78</w:t>
      </w:r>
      <w:r w:rsidR="000C1233" w:rsidRPr="000C1233">
        <w:rPr>
          <w:rFonts w:ascii="Times New Roman" w:hAnsi="Times New Roman" w:cs="Times New Roman"/>
          <w:sz w:val="24"/>
          <w:szCs w:val="24"/>
        </w:rPr>
        <w:t>, 454-458.</w:t>
      </w:r>
    </w:p>
    <w:p w14:paraId="23B00FBD" w14:textId="77777777" w:rsidR="000C1233" w:rsidRDefault="000C1233" w:rsidP="000C1233">
      <w:pPr>
        <w:spacing w:after="0" w:line="276" w:lineRule="auto"/>
        <w:ind w:left="720" w:hanging="720"/>
        <w:rPr>
          <w:rFonts w:ascii="Times New Roman" w:hAnsi="Times New Roman" w:cs="Times New Roman"/>
          <w:sz w:val="24"/>
          <w:szCs w:val="24"/>
        </w:rPr>
      </w:pPr>
    </w:p>
    <w:p w14:paraId="345887BF" w14:textId="77777777" w:rsidR="000C1233" w:rsidRDefault="00273C53" w:rsidP="000C1233">
      <w:pPr>
        <w:spacing w:after="0" w:line="276"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Tavaré</w:t>
      </w:r>
      <w:proofErr w:type="spellEnd"/>
      <w:r>
        <w:rPr>
          <w:rFonts w:ascii="Times New Roman" w:hAnsi="Times New Roman" w:cs="Times New Roman"/>
          <w:sz w:val="24"/>
          <w:szCs w:val="24"/>
        </w:rPr>
        <w:t xml:space="preserve"> S (1986)</w:t>
      </w:r>
      <w:r w:rsidR="000C1233" w:rsidRPr="000C1233">
        <w:rPr>
          <w:rFonts w:ascii="Times New Roman" w:hAnsi="Times New Roman" w:cs="Times New Roman"/>
          <w:sz w:val="24"/>
          <w:szCs w:val="24"/>
        </w:rPr>
        <w:t xml:space="preserve"> Some probabilistic and statistical problems in the analysis of DNA sequences. </w:t>
      </w:r>
      <w:r w:rsidR="000C1233" w:rsidRPr="000C1233">
        <w:rPr>
          <w:rFonts w:ascii="Times New Roman" w:hAnsi="Times New Roman" w:cs="Times New Roman"/>
          <w:i/>
          <w:iCs/>
          <w:sz w:val="24"/>
          <w:szCs w:val="24"/>
        </w:rPr>
        <w:t>Lectures on mathematics in the life sciences</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17</w:t>
      </w:r>
      <w:r w:rsidR="000C1233" w:rsidRPr="000C1233">
        <w:rPr>
          <w:rFonts w:ascii="Times New Roman" w:hAnsi="Times New Roman" w:cs="Times New Roman"/>
          <w:sz w:val="24"/>
          <w:szCs w:val="24"/>
        </w:rPr>
        <w:t>, 57-86.</w:t>
      </w:r>
    </w:p>
    <w:p w14:paraId="435C8C2B" w14:textId="77777777" w:rsidR="000C1233" w:rsidRDefault="000C1233" w:rsidP="000C1233">
      <w:pPr>
        <w:spacing w:after="0" w:line="276" w:lineRule="auto"/>
        <w:ind w:left="720" w:hanging="720"/>
        <w:rPr>
          <w:rFonts w:ascii="Times New Roman" w:hAnsi="Times New Roman" w:cs="Times New Roman"/>
          <w:sz w:val="24"/>
          <w:szCs w:val="24"/>
        </w:rPr>
      </w:pPr>
    </w:p>
    <w:p w14:paraId="507A2908" w14:textId="77777777" w:rsidR="00840EDB" w:rsidRPr="009A10BE" w:rsidRDefault="00273C53" w:rsidP="008C7680">
      <w:pPr>
        <w:ind w:left="720" w:hanging="720"/>
        <w:rPr>
          <w:rFonts w:ascii="Times New Roman" w:hAnsi="Times New Roman" w:cs="Times New Roman"/>
          <w:sz w:val="24"/>
          <w:szCs w:val="24"/>
        </w:rPr>
      </w:pPr>
      <w:r>
        <w:rPr>
          <w:rFonts w:ascii="Times New Roman" w:hAnsi="Times New Roman" w:cs="Times New Roman"/>
          <w:sz w:val="24"/>
          <w:szCs w:val="24"/>
        </w:rPr>
        <w:t>Zharkikh A (1994)</w:t>
      </w:r>
      <w:r w:rsidR="009A10BE" w:rsidRPr="009A10BE">
        <w:rPr>
          <w:rFonts w:ascii="Times New Roman" w:hAnsi="Times New Roman" w:cs="Times New Roman"/>
          <w:sz w:val="24"/>
          <w:szCs w:val="24"/>
        </w:rPr>
        <w:t xml:space="preserve"> Estimation of evolutionary distances between nucleotide sequences. </w:t>
      </w:r>
      <w:r w:rsidR="009A10BE" w:rsidRPr="009A10BE">
        <w:rPr>
          <w:rFonts w:ascii="Times New Roman" w:hAnsi="Times New Roman" w:cs="Times New Roman"/>
          <w:i/>
          <w:iCs/>
          <w:sz w:val="24"/>
          <w:szCs w:val="24"/>
        </w:rPr>
        <w:t>Journal of molecular evolution</w:t>
      </w:r>
      <w:r w:rsidR="009A10BE" w:rsidRPr="009A10BE">
        <w:rPr>
          <w:rFonts w:ascii="Times New Roman" w:hAnsi="Times New Roman" w:cs="Times New Roman"/>
          <w:sz w:val="24"/>
          <w:szCs w:val="24"/>
        </w:rPr>
        <w:t>, </w:t>
      </w:r>
      <w:r w:rsidR="009A10BE" w:rsidRPr="009A10BE">
        <w:rPr>
          <w:rFonts w:ascii="Times New Roman" w:hAnsi="Times New Roman" w:cs="Times New Roman"/>
          <w:b/>
          <w:iCs/>
          <w:sz w:val="24"/>
          <w:szCs w:val="24"/>
        </w:rPr>
        <w:t>39</w:t>
      </w:r>
      <w:r w:rsidR="009A10BE" w:rsidRPr="009A10BE">
        <w:rPr>
          <w:rFonts w:ascii="Times New Roman" w:hAnsi="Times New Roman" w:cs="Times New Roman"/>
          <w:sz w:val="24"/>
          <w:szCs w:val="24"/>
        </w:rPr>
        <w:t>, 315-329.</w:t>
      </w:r>
    </w:p>
    <w:sectPr w:rsidR="00840EDB" w:rsidRPr="009A1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21"/>
    <w:rsid w:val="00025F29"/>
    <w:rsid w:val="0005263E"/>
    <w:rsid w:val="000A0E41"/>
    <w:rsid w:val="000C1233"/>
    <w:rsid w:val="000D2B3A"/>
    <w:rsid w:val="000E3BB9"/>
    <w:rsid w:val="000F27EC"/>
    <w:rsid w:val="000F54C4"/>
    <w:rsid w:val="00140CC9"/>
    <w:rsid w:val="00162C01"/>
    <w:rsid w:val="001D27F1"/>
    <w:rsid w:val="0021475F"/>
    <w:rsid w:val="00216350"/>
    <w:rsid w:val="00235449"/>
    <w:rsid w:val="0024101D"/>
    <w:rsid w:val="00247922"/>
    <w:rsid w:val="00273C53"/>
    <w:rsid w:val="00285F8B"/>
    <w:rsid w:val="002C7812"/>
    <w:rsid w:val="002E0C19"/>
    <w:rsid w:val="002F30F5"/>
    <w:rsid w:val="002F3774"/>
    <w:rsid w:val="0030699B"/>
    <w:rsid w:val="00310CA7"/>
    <w:rsid w:val="003E5DFF"/>
    <w:rsid w:val="0045376E"/>
    <w:rsid w:val="00470579"/>
    <w:rsid w:val="004900EA"/>
    <w:rsid w:val="004B24EA"/>
    <w:rsid w:val="004F7555"/>
    <w:rsid w:val="00537073"/>
    <w:rsid w:val="006A76AA"/>
    <w:rsid w:val="006B77A4"/>
    <w:rsid w:val="006D5DE1"/>
    <w:rsid w:val="00703CAB"/>
    <w:rsid w:val="0072712F"/>
    <w:rsid w:val="0076420C"/>
    <w:rsid w:val="00764E31"/>
    <w:rsid w:val="007B6F63"/>
    <w:rsid w:val="007D3143"/>
    <w:rsid w:val="00840EDB"/>
    <w:rsid w:val="008518ED"/>
    <w:rsid w:val="00871B75"/>
    <w:rsid w:val="00871C60"/>
    <w:rsid w:val="008945A7"/>
    <w:rsid w:val="008C7680"/>
    <w:rsid w:val="008F5EB4"/>
    <w:rsid w:val="00984F01"/>
    <w:rsid w:val="009A10BE"/>
    <w:rsid w:val="00A23619"/>
    <w:rsid w:val="00A26981"/>
    <w:rsid w:val="00A9087F"/>
    <w:rsid w:val="00B0007F"/>
    <w:rsid w:val="00B232E8"/>
    <w:rsid w:val="00B50A42"/>
    <w:rsid w:val="00B73A2B"/>
    <w:rsid w:val="00BA5C3C"/>
    <w:rsid w:val="00BC17A8"/>
    <w:rsid w:val="00BD18EF"/>
    <w:rsid w:val="00BE1834"/>
    <w:rsid w:val="00BF3621"/>
    <w:rsid w:val="00BF6408"/>
    <w:rsid w:val="00C313E2"/>
    <w:rsid w:val="00C46CBC"/>
    <w:rsid w:val="00C7729C"/>
    <w:rsid w:val="00C83D96"/>
    <w:rsid w:val="00D01B8B"/>
    <w:rsid w:val="00D44EAD"/>
    <w:rsid w:val="00D669C6"/>
    <w:rsid w:val="00D768CF"/>
    <w:rsid w:val="00D83F66"/>
    <w:rsid w:val="00D8542F"/>
    <w:rsid w:val="00DB614C"/>
    <w:rsid w:val="00E17B0C"/>
    <w:rsid w:val="00F0436E"/>
    <w:rsid w:val="00F61DB0"/>
    <w:rsid w:val="00FA46E6"/>
    <w:rsid w:val="00FC1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904F"/>
  <w15:chartTrackingRefBased/>
  <w15:docId w15:val="{24594836-D9FE-43B2-BEC8-486FDDA3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Brian</dc:creator>
  <cp:keywords/>
  <dc:description/>
  <cp:lastModifiedBy>J.I. Brian</cp:lastModifiedBy>
  <cp:revision>3</cp:revision>
  <dcterms:created xsi:type="dcterms:W3CDTF">2019-02-20T13:52:00Z</dcterms:created>
  <dcterms:modified xsi:type="dcterms:W3CDTF">2019-02-20T15:06:00Z</dcterms:modified>
</cp:coreProperties>
</file>