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83BCE" w14:textId="77777777" w:rsidR="00E45214" w:rsidRDefault="00E45214" w:rsidP="00E45214">
      <w:r w:rsidRPr="008B3CCB">
        <w:rPr>
          <w:b/>
        </w:rPr>
        <w:t xml:space="preserve">Appendix </w:t>
      </w:r>
      <w:r>
        <w:rPr>
          <w:b/>
        </w:rPr>
        <w:t>2</w:t>
      </w:r>
      <w:r>
        <w:t>. Length weight conversation relationship using power curves (</w:t>
      </w:r>
      <w:r w:rsidRPr="00F36BDE">
        <w:rPr>
          <w:i/>
        </w:rPr>
        <w:t>y=a*</w:t>
      </w:r>
      <w:proofErr w:type="spellStart"/>
      <w:r w:rsidRPr="00F36BDE">
        <w:rPr>
          <w:i/>
        </w:rPr>
        <w:t>x</w:t>
      </w:r>
      <w:r w:rsidRPr="00F36BDE">
        <w:rPr>
          <w:i/>
          <w:vertAlign w:val="superscript"/>
        </w:rPr>
        <w:t>b</w:t>
      </w:r>
      <w:proofErr w:type="spellEnd"/>
      <w:r>
        <w:t xml:space="preserve">) of algae associated fauna. Fauna was ranked according to their overall percentage abundance (%Ab.) References used are given in the bibliography below </w:t>
      </w:r>
      <w:r>
        <w:fldChar w:fldCharType="begin" w:fldLock="1"/>
      </w:r>
      <w:r>
        <w:instrText xml:space="preserve">ADDIN CSL_CITATION {"citationItems":[{"id":"ITEM-1","itemData":{"DOI":"10.1002/iroh.200310632","ISBN":"1434294415222632","ISSN":"14342944","abstract":"To date, no regressions for invertebrates from lentic environments are available to facilitate biomass estimation. Predictive length–dry mass regressions for 20 freshwater invertebrate taxa from a pre-alpi- ne lake littoral in Central Europe are presented here. Regressions were calculated by fitting a power function to body-length parameters. For Gammarus roeseli, the head height, an easily measurable length parameter, was used. Differences between regressions of different taxa were confirmed by analyses of covariance. Equations for invertebrates grouped at a higher taxonomic level had lower coefficients of determination; therefore, the use of regression equations at the lowest possible taxonomic level is indi- cated. A comparison of regressions with those published for related taxa in streams revealed significant differences, supporting the opinion that equations should be applied carefully and their use restricted to waterbodies with similar abiotic conditions.","author":[{"dropping-particle":"","family":"Baumgärtner","given":"Daniel","non-dropping-particle":"","parse-names":false,"suffix":""},{"dropping-particle":"","family":"Rothhaupt","given":"Karl Otto","non-dropping-particle":"","parse-names":false,"suffix":""}],"container-title":"International Review of Hydrobiology","id":"ITEM-1","issue":"5","issued":{"date-parts":[["2003"]]},"page":"453-463","title":"Predictive Length-Dry Mass Regressions for Freshwater Invertebrates in a Pre-Alpine Lake Littoral","type":"article-journal","volume":"88"},"uris":["http://www.mendeley.com/documents/?uuid=0592194c-68e8-48cb-a6b6-d581123ad1d0"]},{"id":"ITEM-2","itemData":{"ISSN":"11755326","abstract":"Faunistical analysis of benthic samples collected from different depths and biotopes (0-195 m) at 108 stations along the Turkish Aegean coast yielded 11 species and 5 subspecies of Sipuncula. Two species (Phascolion (Isomya) tuberculosum and Aspidosiphon (Aspidosiphon) misakiensis) are new to the eastern Mediterranean fauna and 8 species are new to the Turkish fauna. Onchnesoma steenstrupii steenstrupii has the highest dominance and frequency index values in the study area. Aspidosiphon (Aspidosiphon) elegans and Apionsoma (Apionsoma) misakianum are alien species. Of the biotopes examined, muddy sand was characterized by the highest number of species and specimens, whereas sponges and coral-ligenous substrata were characterized by the lowest number of species and specimens. The biometrical and reproductive features of the species are presented and discussed.","author":[{"dropping-particle":"","family":"Açik","given":"Sermin","non-dropping-particle":"","parse-names":false,"suffix":""}],"container-title":"Zootaxa","id":"ITEM-2","issue":"1852","issued":{"date-parts":[["2008"]]},"page":"21-36","title":"Sipunculans along the Aegean coast of Turkey","type":"article-journal"},"uris":["http://www.mendeley.com/documents/?uuid=b6926025-d3b3-45ce-83d6-467d2e482cca"]},{"id":"ITEM-3","itemData":{"DOI":"10.1007/BF00047640","ISSN":"00188158","abstract":"Parameters of equations relating wet and dry body weight to length have been calculated for four species of caprellids from the Japan Sea (Possjet Bay), specifically Caprella cristibrachium, C. kroyeri, C. penantis, and C. bispinosa. A common equation was obtained for oxygen consumption rate in relation to body weight. It was shown that within the Order Amphipoda the metabolic rate of caprellids is 1.5 times lower than that of gammarids. The differences in the fecundity of gravid females of four species and females of one species in the spring and summer, respectively, are shown. At the same time the relationship between number of eggs per female and wet body weight of female is approximated by one equation. The equation obtained shows that caprellids represent an ecologically homogeneous group.","author":[{"dropping-particle":"V.","family":"Vassilenko","given":"S.","non-dropping-particle":"","parse-names":false,"suffix":""}],"container-title":"Hydrobiologia","id":"ITEM-3","issue":"1","issued":{"date-parts":[["1991"]]},"page":"181-187","title":"Eco-physiological characteristic of some common caprellid species in the Possjet Bay (the Japan Sea)","type":"article-journal","volume":"223"},"uris":["http://www.mendeley.com/documents/?uuid=ec2429f5-475a-4a2a-b2cf-0ef0ad720c7c"]},{"id":"ITEM-4","itemData":{"DOI":"10.1007/BF01611686","ISBN":"1438-387X","ISSN":"00179957","abstract":"KURZFASSUNG: Lebenszyklen von Nudibranchiern aus dem Nordost-Atlantik und ihre Beziehung zur ~kologie yon Aufwuchsorganismen. Die Lebenszyklen zahlreicher Nudibran~ chia-und Saccoglossa-Arten (Gastropoda) aus dem Nordwest-Atlantik werden vergleichend untersucht. Die meisten Species (Vertreter der Aeolidia und Saccoglossa) erzeugen zwei oder mehrere, slctl iiberIappende Generationen pro Jahr. Sie werden friiher geschlechtsreif und sind dur&amp; kontinuierliche Eiproduktion, rasches Wachstum, geringe Maximalgr~Sge und hohe Stoff-wechselintensit~iten charakterisiert. Augerdem besitzen sie Dorsalpapillen mit Leberdivertikeln (Cerata) und erniihren sich yon Hydroiden und Algen, die charakteristische Glieder friiher Stadien der Aufwuchs-LebensgemeinschaRen darstellen. Eine kleinere Gruppe yon Species (vor-wiegend Doridacea) umfafk dagegen Formen, die j~ihrli&amp; nur einmal Nachkommen hervor-bringen sowie gr~Sgere K6rpermage und relativ niedrigere Stoffwechselraten aufweisen. Sie er-n~.hren sich vorwiegend yon Bryozoen, deren Auftreten in der Artensukzession sprite Stadien dieser Lebensgemeinschat~en kennzeidmet. Verschiedene populationsdynamis&amp;e Aspekte werden er~Srtert. Fkir das pl~tzliche Verschwinden der einzelnen Populationen sind mehrere Faktoren verantwortlich. Die kleineren Formen kSnnen bestimmte Mikrohabitate durch zu starkes Ab-weiden zerst6ren, w~ihrend die gKSl%ren Formen bei der sehr rasch si&amp; vollziehenden, totalen Entleerung der Geschlechtsprodukte zugrunde gehen. Das oit beobachtete unvermittelte Er-scheinen derartiger Populationen berubt auf dem Auftreten zahlreicher, metamorphosebereiter Larven und dera raschen Wachstum der Jungtiere. M~Sglicherweise h~ingt auch das Ansetzen und die Metamorphose der Larven yon dem Erreichen eines kritischen Temperaturniveaus ab. Die hohe Temperaturempfindlichkeit der meisten Nudibranchia erkl~rt, weshalb sie im Arten-spektrum der Litoralfauna des Nordwest-Atlantik, wo betr~ichtli&amp;e Temperatur-Unterschiede auftreten, einen relativ geringen Anteil haben.","author":[{"dropping-particle":"","family":"Clark","given":"K. B.","non-dropping-particle":"","parse-names":false,"suffix":""}],"container-title":"Helgoländer Wissenschaftliche Meeresuntersuchungen","id":"ITEM-4","issue":"1","issued":{"date-parts":[["1975"]]},"page":"28-69","title":"Nudibranch life cycles in the Northwest Atlantic and their relationship to the ecology of fouling communities","type":"article-journal","volume":"27"},"uris":["http://www.mendeley.com/documents/?uuid=d2d68583-c742-430c-957a-640b51bbd9cc"]},{"id":"ITEM-5","itemData":{"DOI":"10.1017/S0025315400000679","ISBN":"0025315400000","ISSN":"0025-3154","PMID":"242","abstract":"(Text-figs. 1-8) Quantitative surveys show that Asellopsis intermedia (T. Scott) occurs in the sand between midtide level and low water on an exposed beach in Loch Ewe, Scotland, at an average density of 53,400 individuals/m 2 . Fertilization of females takes place mainly in August and the peak production of eggs is in the following May; most of the copepodites appear 2 weeks later. Females carry single egg sacs with 15-19 eggs/sac, and each female appears to produce two sacs during the spawning season. Growth from hatching to adult size takes about 3 months. Most females live about 1 full year while only half the males survive 10-5 months. The oxygen consumption characteristic of A. intermedia at Loch Ewe through-out the year was 15 nytl. O 2 //&lt;g/h. Carbon utilization of the species has been partitioned into growth, moulting, reproduction and respiration, of which respira-tion made up 902 % in males and 81 -6 % in females. Asellopsis in the area studied accounts for about 11% of the meiofauna standing crop, and about 14 % of the meiofauna carbon utilization. The sources of this carbon are discussed. INTRODUCTION The copepod Asellopsis intermedia (T. Scott) is a conspicuous member of the meiobenthos in sand on a small exposed beach at Firemore, in Loch Ewe, Scotland, and is the only species of this genus so far recorded interridally from the area. Length of adults does not exceed 065 mm in females and 055 mm in males. Although it lives below the sand surface, it is not an inter-stitial form since it burrows by displacing the sand grains rather than by moving freely in the interstitial spaces. Occasionally the copepod forms a","author":[{"dropping-particle":"","family":"Lasker","given":"Reuben","non-dropping-particle":"","parse-names":false,"suffix":""},{"dropping-particle":"","family":"Wells","given":"J. B. J.","non-dropping-particle":"","parse-names":false,"suffix":""},{"dropping-particle":"","family":"McIntyre","given":"A. D.","non-dropping-particle":"","parse-names":false,"suffix":""}],"container-title":"Journal of the Marine Biological Association of the UK","id":"ITEM-5","issue":"1970","issued":{"date-parts":[["1970"]]},"page":"147-160","publisher":"Universitat de les Illes Balears. Hemeroteca","title":"Growth, reproduction, respiration and carbon utilization of the sand-dwelling harpacticoid copepod, &lt;i&gt;Asellopsis intermedia&lt;/i&gt;","type":"article-journal","volume":"50"},"uris":["http://www.mendeley.com/documents/?uuid=a06d0078-9f44-4a94-a08a-878e6a9a7ace"]},{"id":"ITEM-6","itemData":{"DOI":"10.1016/j.ecss.2012.08.008","ISBN":"0272-7714","ISSN":"02727714","abstract":"Length-mass relationships are potentially useful tools to estimate individual biomass, assuming a relative invariance within and among populations and, sometimes, among species pertaining to a same family or order. Here, we present a field test of these assumptions in guilds of benthic macroinvertebrates colonising transitional water ecosystems. To this aim, we are analysing length-mass relationships of benthic macroinvertebrates of transitional water ecosystems and assessing their variability among populations of a same species and among species of a same family and/or order. Data are from synoptic studies carried out at four oligohaline transitional water ecosystems, from the Southern Italy and the Danube delta ecoregions; they refer to 40 macroinvertebrate taxa selected from the overall species pool according to absolute and relative density requirements. Species composition differed widely among ecoregions while length-mass relationships of the species occurring in both ecoregions did not; the variability of length-mass parameters of these species among ecosystems was lower than 10%. Length-mass regressions were relatively conservative also with respect to taxonomic resolution; significant differences were observed among species within 5 out of the 7 orders tested but differences in slopes and intercepts were on average lower than 15%. Therefore, our results, representing one of the first efforts to catalogue length-mass relationships for benthic macroinvertebrates in transitional waters, support the assumption of relative invariance of length-mass relationships and their use in studies where gross estimates of population biomasses are required. © 2012 Elsevier Ltd.","author":[{"dropping-particle":"","family":"Rosati","given":"I.","non-dropping-particle":"","parse-names":false,"suffix":""},{"dropping-particle":"","family":"Barbone","given":"E.","non-dropping-particle":"","parse-names":false,"suffix":""},{"dropping-particle":"","family":"Basset","given":"A.","non-dropping-particle":"","parse-names":false,"suffix":""}],"container-title":"Estuarine, Coastal and Shelf Science","id":"ITEM-6","issued":{"date-parts":[["2012"]]},"page":"231-239","publisher":"Elsevier Ltd","title":"Length-mass relationships for transitional water benthic macroinvertebrates in Mediterranean and Black Sea ecosystems","type":"article-journal","volume":"113"},"uris":["http://www.mendeley.com/documents/?uuid=3d36b69a-27a9-4fee-ba1d-7765df480570"]},{"id":"ITEM-7","itemData":{"DOI":"10.1017/S0025315409991408","ISBN":"0025-3154\\r1469-7769","ISSN":"00253154","abstract":"Size-based analyses of marine animals are increasingly used to improve understanding of community structure and function. However, the resources required to record individual body weights for benthic animals, where the number of individuals can reach several thousand in a square metre, are often prohibitive. Here we present morphometric (lengthweight) relationships for 216 benthic species from the North Sea to permit weight estimation from length measurements. These relationships were calculated using data collected over two years from 283 stations. For ten abundant and widely dispersed species we tested for significant spatial and temporal differences in morphometric relationships. Some were found, but the magnitude of differences was small in relation to the size-ranges of animals that are usually present and we recommend that the regression relation- ships given here, based on pooled data, are appropriate for most types of population and community analyses. Our hope is that the availability of these morphometric relationships will encourage the more frequent application of size-based analyses to benthic survey data, and so enhance understanding of the ecology of the benthic/demersal component of marine ecosystems and food webs.","author":[{"dropping-particle":"","family":"Robinson","given":"L. A.","non-dropping-particle":"","parse-names":false,"suffix":""},{"dropping-particle":"","family":"Greenstreet","given":"S. P.R.","non-dropping-particle":"","parse-names":false,"suffix":""},{"dropping-particle":"","family":"Reiss","given":"H.","non-dropping-particle":"","parse-names":false,"suffix":""},{"dropping-particle":"","family":"Callaway","given":"R.","non-dropping-particle":"","parse-names":false,"suffix":""},{"dropping-particle":"","family":"Craeymeersch","given":"J.","non-dropping-particle":"","parse-names":false,"suffix":""},{"dropping-particle":"","family":"Boois","given":"I.","non-dropping-particle":"De","parse-names":false,"suffix":""},{"dropping-particle":"","family":"Degraer","given":"S.","non-dropping-particle":"","parse-names":false,"suffix":""},{"dropping-particle":"","family":"Ehrich","given":"S.","non-dropping-particle":"","parse-names":false,"suffix":""},{"dropping-particle":"","family":"Fraser","given":"H. M.","non-dropping-particle":"","parse-names":false,"suffix":""},{"dropping-particle":"","family":"Goffin","given":"A.","non-dropping-particle":"","parse-names":false,"suffix":""},{"dropping-particle":"","family":"Kröncke","given":"I.","non-dropping-particle":"","parse-names":false,"suffix":""},{"dropping-particle":"","family":"Jorgenson","given":"L. Lindal","non-dropping-particle":"","parse-names":false,"suffix":""},{"dropping-particle":"","family":"Robertson","given":"M. R.","non-dropping-particle":"","parse-names":false,"suffix":""},{"dropping-particle":"","family":"Lancaster","given":"J.","non-dropping-particle":"","parse-names":false,"suffix":""}],"container-title":"Journal of the Marine Biological Association of the United Kingdom","id":"ITEM-7","issue":"1","issued":{"date-parts":[["2010"]]},"page":"95-104","title":"Length-weight relationships of 216 North Sea benthic invertebrates and fish","type":"article-journal","volume":"90"},"uris":["http://www.mendeley.com/documents/?uuid=5f373cbd-6fc1-4a10-9cb5-a9d861278c1f"]},{"id":"ITEM-8","itemData":{"ISSN":"0074-0195","abstract":"Morphometric relationships in Mesopodopsis slabberi (Van Beneden, 1861) were determined us-ing freshly caught specimens from the Mondego estuary (western Portugal). Significant positive correlations between total length (TL) and cephalic length (CL) (TL = 2.5 CL + 0.012) and be-tween dry weight (DW) and total length (ln DW = 3.0298 ln TL – 6.0229) were found. The an-nual production was 13.17 mg </w:instrText>
      </w:r>
      <w:r>
        <w:rPr>
          <w:rFonts w:ascii="Cambria Math" w:hAnsi="Cambria Math" w:cs="Cambria Math"/>
        </w:rPr>
        <w:instrText>⋅</w:instrText>
      </w:r>
      <w:r>
        <w:instrText xml:space="preserve"> m </w:instrText>
      </w:r>
      <w:r>
        <w:rPr>
          <w:rFonts w:ascii="Calibri" w:hAnsi="Calibri" w:cs="Calibri"/>
        </w:rPr>
        <w:instrText>–</w:instrText>
      </w:r>
      <w:r>
        <w:instrText xml:space="preserve">3 </w:instrText>
      </w:r>
      <w:r>
        <w:rPr>
          <w:rFonts w:ascii="Cambria Math" w:hAnsi="Cambria Math" w:cs="Cambria Math"/>
        </w:rPr>
        <w:instrText>⋅</w:instrText>
      </w:r>
      <w:r>
        <w:instrText xml:space="preserve"> year </w:instrText>
      </w:r>
      <w:r>
        <w:rPr>
          <w:rFonts w:ascii="Calibri" w:hAnsi="Calibri" w:cs="Calibri"/>
        </w:rPr>
        <w:instrText>–</w:instrText>
      </w:r>
      <w:r>
        <w:instrText xml:space="preserve">1 , and the annual P/B ratio was 9.32. This turnover rate supports the hypothesis that M. slabberi plays an important role in the Mondego estuary's food web. Contents of proteins, carbohydrates, chitin, lipids, phospholipids, and cholesterol were determined in freshly caught juveniles, males, and females throughout the year. Statistical analy-sis (ANOVA) revealed significant seasonal differences in biochemical composition, as well as dif-ferences among juveniles, females, and males. Environmental conditions (e.g., trophic condi-tions) and reproduction appeared to be the main processes influencing the seasonal patterns of variation in biochemical composition. RESUMEN Biometría, estimaciones de producción y variación estacional en la composición bioquímica de Mesopodopsis slabberi (Van Beneden, 1861) (Crustacea: Mysidacea) Se ha realizado un estudio morfométrico en la especie Mesopodopsis slabberi (Van Beneden, 1861) a partir de ejemplares frescos capturados en el estuario de Mondego. Se han encontrado correlaciones significa-tivamente positivas entre la longitud total (TL) y la longitud cefálica (CL) (TL = 2,5 CL + 0,012) y entre el peso seco (DW) y la longitud total (ln DW = 3,0298 ln TL – 6,0229). La producción anual fue de 13,17 mg </w:instrText>
      </w:r>
      <w:r>
        <w:rPr>
          <w:rFonts w:ascii="Cambria Math" w:hAnsi="Cambria Math" w:cs="Cambria Math"/>
        </w:rPr>
        <w:instrText>⋅</w:instrText>
      </w:r>
      <w:r>
        <w:instrText xml:space="preserve"> m </w:instrText>
      </w:r>
      <w:r>
        <w:rPr>
          <w:rFonts w:ascii="Calibri" w:hAnsi="Calibri" w:cs="Calibri"/>
        </w:rPr>
        <w:instrText>–</w:instrText>
      </w:r>
      <w:r>
        <w:instrText xml:space="preserve">3 </w:instrText>
      </w:r>
      <w:r>
        <w:rPr>
          <w:rFonts w:ascii="Cambria Math" w:hAnsi="Cambria Math" w:cs="Cambria Math"/>
        </w:rPr>
        <w:instrText>⋅</w:instrText>
      </w:r>
      <w:r>
        <w:instrText xml:space="preserve"> a</w:instrText>
      </w:r>
      <w:r>
        <w:rPr>
          <w:rFonts w:ascii="Calibri" w:hAnsi="Calibri" w:cs="Calibri"/>
        </w:rPr>
        <w:instrText>ñ</w:instrText>
      </w:r>
      <w:r>
        <w:instrText xml:space="preserve">o </w:instrText>
      </w:r>
      <w:r>
        <w:rPr>
          <w:rFonts w:ascii="Calibri" w:hAnsi="Calibri" w:cs="Calibri"/>
        </w:rPr>
        <w:instrText>–</w:instrText>
      </w:r>
      <w:r>
        <w:instrText>1 , y la relaci</w:instrText>
      </w:r>
      <w:r>
        <w:rPr>
          <w:rFonts w:ascii="Calibri" w:hAnsi="Calibri" w:cs="Calibri"/>
        </w:rPr>
        <w:instrText>ó</w:instrText>
      </w:r>
      <w:r>
        <w:instrText>n P/B anual fue de 9,32. Esta tasa de renovaci</w:instrText>
      </w:r>
      <w:r>
        <w:rPr>
          <w:rFonts w:ascii="Calibri" w:hAnsi="Calibri" w:cs="Calibri"/>
        </w:rPr>
        <w:instrText>ó</w:instrText>
      </w:r>
      <w:r>
        <w:instrText>n consolida la hipótesis que M. slabberi desempeña un papel importante en la cadena trófica del estuario de Mondego. Los contenidos en proteínas, carbohidratos, quitina, lípidos, fosfolípidos y colesterol fueron determinados en ejemplares frescos, juveniles machos y hembras, capturados a lo largo del año. El análisis estadístico (ANOVA) muestra diferencias estacionales significativas en la composición bioquí-mica y entre juveniles, machos y hembras. Las condiciones ambientales (tróficas) y la reproducción parecen ser los procesos que más influyen en los modelos estacionales de variación en la composición bioquímica. Palabras clave: Biometría, producción, composición bioquímica, Mesopodopsis slabberi, Mysidacea.","author":[{"dropping-particle":"","family":"Azeiteiro","given":"U M","non-dropping-particle":"","parse-names":false,"suffix":""},{"dropping-particle":"","family":"Fonseca","given":"J","non-dropping-particle":"","parse-names":false,"suffix":""},{"dropping-particle":"","family":"Marques","given":"J C S","non-dropping-particle":"","parse-names":false,"suffix":""}],"container-title":"Bol. Inst. Esp. Oceanogr","id":"ITEM-8","issue":"2","issued":{"date-parts":[["2001"]]},"page":"15-25","title":"Biometry, estimates of production and seasonal variation in the biochemical composition of Mesopodopsis slabberi (Van Beneden, 1861) (Crustacea: Mysidacea)","type":"article-journal","volume":"17"},"uris":["http://www.mendeley.com/documents/?uuid=a925957a-2fb0-4e82-aab7-de8b917d5785"]},{"id":"ITEM-9","itemData":{"DOI":"10.7717/peerj.2906","ISSN":"2167-8359","PMID":"28149685","abstract":"BACKGROUND Organism biomass is one of the most important variables in ecological studies, making biomass estimations one of the most common laboratory tasks. Biomass of small macroinvertebrates is usually estimated as dry mass or ash-free dry mass (hereafter 'DM' vs. 'AFDM') per sample; a laborious and time consuming process, that often can be speeded up using easily measured and reliable proxy variables like body size or wet (fresh) mass. Another common way of estimating AFDM (one of the most accurate but also time-consuming estimates of biologically active tissue mass) is the use of AFDM/DM ratios as conversion factors. So far, however, these ratios typically ignore the possibility that the relative mass of biologically active vs. non-active support tissue (e.g., protective exoskeleton or shell)-and therefore, also AFDM/DM ratios-may change with body size, as previously shown for taxa like spiders, vertebrates and trees. METHODS We collected aquatic, epibenthic macroinvertebrates (&gt;1 mm) in 32 shallow bays along a 360 km stretch of the Swedish coast along the Baltic Sea; one of the largest brackish water bodies on Earth. We then estimated statistical relationships between the body size (length or height in mm), body dry mass and ash-free dry mass for 14 of the most common taxa; five gastropods, three bivalves, three crustaceans and three insect larvae. Finally, we statistically estimated the potential influence of body size on the AFDM/DM ratio per taxon. RESULTS For most taxa, non-linear regression models describing the power relationship between body size and (i) DM and (ii) AFDM fit the data well (as indicated by low SE and high R(2)). Moreover, for more than half of the taxa studied (including the vast majority of the shelled molluscs), body size had a negative influence on organism AFDM/DM ratios. DISCUSSION The good fit of the modelled power relationships suggests that the constants reported here can be used to quickly estimate organism dry- and ash-free dry mass based on body size, thereby freeing up considerable work resources. However, the considerable differences in constants between taxa emphasize the need for taxon-specific relationships, and the potential dangers associated with ignoring body size. The negative influence of body size on the AFDM/DM ratio found in a majority of the molluscs could be caused by increasingly thicker shells with organism age, and/or spawning-induced loss of biologically active tissue in adults. Consequently, f…","author":[{"dropping-particle":"","family":"Eklöf","given":"Johan","non-dropping-particle":"","parse-names":false,"suffix":""},{"dropping-particle":"","family":"Austin","given":"Åsa","non-dropping-particle":"","parse-names":false,"suffix":""},{"dropping-particle":"","family":"Bergström","given":"Ulf","non-dropping-particle":"","parse-names":false,"suffix":""},{"dropping-particle":"","family":"Donadi","given":"Serena","non-dropping-particle":"","parse-names":false,"suffix":""},{"dropping-particle":"","family":"Eriksson","given":"Britas D.H.K.","non-dropping-particle":"","parse-names":false,"suffix":""},{"dropping-particle":"","family":"Hansen","given":"Joakim","non-dropping-particle":"","parse-names":false,"suffix":""},{"dropping-particle":"","family":"Sundblad","given":"Göran","non-dropping-particle":"","parse-names":false,"suffix":""}],"container-title":"PeerJ","id":"ITEM-9","issued":{"date-parts":[["2017"]]},"page":"e2906","title":"Size matters: relationships between body size and body mass of common coastal, aquatic invertebrates in the Baltic Sea","type":"article-journal","volume":"5"},"uris":["http://www.mendeley.com/documents/?uuid=dc00d8b3-0c9e-4f20-ab33-90a1561b2c1b"]},{"id":"ITEM-10","itemData":{"DOI":"10.1007/BF00349169","ISBN":"0025-3162","ISSN":"00253162","abstract":"The tanaidacean Hargeria rapax (Harger, 1879) was sampled along intertidal transects semi-monthly at one site and quarterly at two other sites in salt marshes on Sapelo Island, Georgia, USA, from July 1985 to July 1986. Tanaids were most abundant near the mean highwater line and became progressively less abundant at lower intertidal elevations. Population density was greatest in the winter (December to February) when there were &gt;29 000 individuals/m2 at one high intertidal station. Although reproductive individuals were present most of the year, peaks in reproductive activity occurred in autumn (late August to early November) and spring (early March to mid June). An increase in population density coincided with increased reproductive activity only in autumn. Tanaid cohorts produced in the spring and summer rarely survived beyond 6 to 8 wk, but those produced in the autumn overwintered and lived 22 to 26 wk. The sex ratio among mature individuals was 2.8:1 (females: males). Mature females ranged in size from 2.2 to 3.9 mm total length (TL) and mature males were 2.3 to 4.1 mm TL; there was no significant sexual difference (Student's t-test, P&gt;0.05) in the mean TL of mature individuals. The mean (±SD) size of brooding females was 2.9±0.32 mm TL and the mean (±SD) nunber of offspring/brood was 8.3±4.99 young/female. The timing of tanaid reproduction together with the effects of predation by juvenile fish and crustaceans may account for most of the spatial and temporal patterns of tanaid abundance observed in this study. There was a significant linear relationship (P&lt;0.001, r 2=0.54) between the growth rate (GR, mm/d) of individuals and average daily air temperature (°C) described by the equation: GR=0.00178 (°C)-0.00971. The potential annual contribution of tanaid production to higher trophic levels, estimated from knowledge of standing stocks, growth rates and fecundity, was 5.71, 0.91 and 0.46 g dry wt/m2 for high, mid and low intertidal areas, respectively. The high intertidal marsh, which supports the largest and most persistent standing stock of H. rapax, provides a rich foraging area for aquatic predators at high tide and an important source of recruits from which tanaid populations at lower intertidal elevations are recolonized after periods of intense predation pressure.","author":[{"dropping-particle":"","family":"Kneib","given":"R. T.","non-dropping-particle":"","parse-names":false,"suffix":""}],"container-title":"Marine Biology","id":"ITEM-10","issue":"3","issued":{"date-parts":[["1992"]]},"page":"437-445","title":"Population dynamics of the tanaid Hargeria rapax (Crustacea: Peracarida) in a tidal marsh","type":"article-journal","volume":"113"},"uris":["http://www.mendeley.com/documents/?uuid=cb246f3b-27cf-4a61-8ced-b60e427e9190"]},{"id":"ITEM-11","itemData":{"DOI":"10.1007/BF00005629","ISBN":"0018-8158","ISSN":"00188158","abstract":"Individual dry weights have been calculated for ten species of harpacticoid copepods including epibenthic and interstitial forms. The data have been used to calculate a linear relationship between body length and weight enabling the individual dry weight of any harpacticoid of known body length to be estimated. The length-weight relationship has been used to estimate the standing crop of harpacticoids from three different sediment types. In all cases the estimated values were within 20% of the actual standing crop as determined directly by weighing.","author":[{"dropping-particle":"","family":"Goodman","given":"Keith S.","non-dropping-particle":"","parse-names":false,"suffix":""}],"container-title":"Hydrobiologia","id":"ITEM-11","issue":"3","issued":{"date-parts":[["1980"]]},"page":"253-259","title":"The estimation of individual dry weight and standing crop of harpacticoid copepods","type":"article-journal","volume":"72"},"uris":["http://www.mendeley.com/documents/?uuid=c643bc9e-8c02-4cdc-a9bc-a1ee1c7e3a1b"]},{"id":"ITEM-12","itemData":{"DOI":"10.1007/BF00394532","ISBN":"0025-3162","ISSN":"00253162","PMID":"21989752","abstract":"Individual dry weights and ash-free dry weights for dif- ferent meiofauna taxa from two soft bottom localities (31 and 117 m depth) in Gullmar Fjord on the Swedish west coast were determined. Samples from August 1980 and February 1981 of about 100 to 600 formalin-preserved specimens of each of the different taxa from each of four sieve fractions were weighed on a microbalance. In- dividual dry weights ranging from 0.12 ktg (nematodes in the 0.040-mm fraction) to 172/~g (polythalamous, arena- ceous Foraminifera in the 0.500-mm fraction) and ash-free dry weights ranging from 0.10/~g (nematodes in the 0.040-mm fraction) to 37 #g (polychaetes in the 0.500-ram fraction) were obtained. Great similarities were noted between corresponding values from the two stations as well as between summer and winter values. The per- centage of organic matter, determined by ashing, in the body weight differed greatly among taxa. Some standard individual dry weight and ash-free dry weight values, to be used for re-calculation of abundance values into biomass, are presented.","author":[{"dropping-particle":"","family":"Widbom","given":"B.","non-dropping-particle":"","parse-names":false,"suffix":""}],"container-title":"Marine Biology","id":"ITEM-12","issue":"1","issued":{"date-parts":[["1984"]]},"page":"101-108","title":"Determination of average individual dry weights and ash-free dry weights in different sieve fractions of marine meiofauna","type":"article-journal","volume":"84"},"uris":["http://www.mendeley.com/documents/?uuid=a7a49002-3a23-4e53-bfe9-2f6fd564de0e"]},{"id":"ITEM-13","itemData":{"author":[{"dropping-particle":"","family":"Emam","given":"W.M.","non-dropping-particle":"","parse-names":false,"suffix":""},{"dropping-particle":"","family":"Ismail","given":"N.S.","non-dropping-particle":"","parse-names":false,"suffix":""},{"dropping-particle":"","family":"Abou Gabal","given":"M.N.","non-dropping-particle":"","parse-names":false,"suffix":""}],"container-title":"Indian Journal of Marine Science","id":"ITEM-13","issued":{"date-parts":[["1992"]]},"page":"274-277","title":"Age and growth of chiton Acanthoplura spinger from the northwertesn region of the Red Sea","type":"article-journal","volume":"21"},"uris":["http://www.mendeley.com/documents/?uuid=86543f39-7bb9-4f26-9e0e-3c3684343186"]},{"id":"ITEM-14","itemData":{"author":[{"dropping-particle":"","family":"Anderson","given":"David H.","non-dropping-particle":"","parse-names":false,"suffix":""},{"dropping-particle":"","family":"Darring","given":"Stephen","non-dropping-particle":"","parse-names":false,"suffix":""},{"dropping-particle":"","family":"Benke","given":"Arthur C.","non-dropping-particle":"","parse-names":false,"suffix":""}],"container-title":"Journal of the North American Benthological Society","id":"ITEM-14","issue":"1","issued":{"date-parts":[["1998"]]},"page":"21-36","title":"Growth of Crustacean Meiofauna in a Forested Floodplain Swamp: Implications for Biomass Turnover","type":"article-journal","volume":"17"},"uris":["http://www.mendeley.com/documents/?uuid=49c5fd7b-5356-4184-8498-0fab5c4ea8a7"]},{"id":"ITEM-15","itemData":{"DOI":"10.1007/BF00379996","ISBN":"0029-8549","ISSN":"00298549","abstract":"The ostracod C. torosa Jones 1850 is a dominant species in brackish water habitats. To assess its importance, growth and respiration were measured. The shells form an increasing part of total weight as the animals grow but there is no correlation between shell weight and soft parts weight in the adults, indicating that tissue growth is a continuous process in these ostracods. Respiration was measured at 20 degree C. The slope of the log-log regression of respiration on dry weight was 0.746, showing that C. torosa follows the general rule for this relationship. The respiration rate per unit biomass was 0.246 nl O sub(2) mu g super(-1) h super(-1), which is low but well within the range of observed meiobenthic respiration rates. The Q sub(10), expressing the temperature dependence of respiration, was 2.15. The general validity of Price and Warwick's (1980) hypothesis relating Q sub(10) to stability of food supply is questioned","author":[{"dropping-particle":"","family":"Herman","given":"P. M.J.","non-dropping-particle":"","parse-names":false,"suffix":""},{"dropping-particle":"","family":"Heip","given":"C.","non-dropping-particle":"","parse-names":false,"suffix":""}],"container-title":"Oecologia","id":"ITEM-15","issue":"3","issued":{"date-parts":[["1982"]]},"page":"300-303","title":"Growth and respiration of Cyprideis torosa Jones 1850 (Crustacea Ostracoda)","type":"article-journal","volume":"54"},"uris":["http://www.mendeley.com/documents/?uuid=9b05097e-5500-496a-8fba-f3102f2ad48a"]}],"mendeley":{"formattedCitation":"(Açik, 2008; Anderson et al., 1998; Azeiteiro et al., 2001; Baumgärtner and Rothhaupt, 2003; Clark, 1975; Eklöf et al., 2017; Emam et al., 1992; Goodman, 1980; Herman and Heip, 1982; Kneib, 1992; Lasker et al., 1970; Robinson et al., 2010; Rosati et al., 2012; Vassilenko, 1991; Widbom, 1984)","plainTextFormattedCitation":"(Açik, 2008; Anderson et al., 1998; Azeiteiro et al., 2001; Baumgärtner and Rothhaupt, 2003; Clark, 1975; Eklöf et al., 2017; Emam et al., 1992; Goodman, 1980; Herman and Heip, 1982; Kneib, 1992; Lasker et al., 1970; Robinson et al., 2010; Rosati et al., 2012; Vassilenko, 1991; Widbom, 1984)","previouslyFormattedCitation":"(Açik, 2008; Anderson et al., 1998; Azeiteiro et al., 2001; Baumgärtner and Rothhaupt, 2003; Clark, 1975; Eklöf et al., 2017; Emam et al., 1992; Goodman, 1980; Herman and Heip, 1982; Kneib, 1992; Lasker et al., 1970; Robinson et al., 2010; Rosati et al., 2012; Vassilenko, 1991; Widbom, 1984)"},"properties":{"noteIndex":0},"schema":"https://github.com/citation-style-language/schema/raw/master/csl-citation.json"}</w:instrText>
      </w:r>
      <w:r>
        <w:fldChar w:fldCharType="separate"/>
      </w:r>
      <w:r w:rsidRPr="005E2398">
        <w:rPr>
          <w:noProof/>
        </w:rPr>
        <w:t>(Açik, 2008; Anderson et al., 1998; Azeiteiro et al., 2001; Baumgärtner and Rothhaupt, 2003; Clark, 1975; Eklöf et al., 2017; Emam et al., 1992; Goodman, 1980; Herman and Heip, 1982; Kneib, 1992; Lasker et al., 1970; Robinson et al., 2010; Rosati et al., 2012; Vassilenko, 1991; Widbom, 1984)</w:t>
      </w:r>
      <w:r>
        <w:fldChar w:fldCharType="end"/>
      </w:r>
      <w:r>
        <w:t>. The original data and formulas on which the relationships were based on are provided in the associated excel spreadsheet.</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67"/>
        <w:gridCol w:w="851"/>
        <w:gridCol w:w="992"/>
        <w:gridCol w:w="1984"/>
        <w:gridCol w:w="1843"/>
        <w:gridCol w:w="1276"/>
      </w:tblGrid>
      <w:tr w:rsidR="00E45214" w:rsidRPr="008A3EE2" w14:paraId="10983B25" w14:textId="77777777" w:rsidTr="00501D95">
        <w:trPr>
          <w:trHeight w:val="240"/>
        </w:trPr>
        <w:tc>
          <w:tcPr>
            <w:tcW w:w="1276" w:type="dxa"/>
            <w:shd w:val="clear" w:color="auto" w:fill="auto"/>
            <w:noWrap/>
            <w:hideMark/>
          </w:tcPr>
          <w:p w14:paraId="636B3516" w14:textId="77777777" w:rsidR="00E45214" w:rsidRPr="00C90DF6" w:rsidRDefault="00E45214" w:rsidP="00501D95">
            <w:pPr>
              <w:spacing w:after="0" w:line="240" w:lineRule="auto"/>
              <w:jc w:val="center"/>
              <w:rPr>
                <w:rFonts w:ascii="Calibri" w:eastAsia="Times New Roman" w:hAnsi="Calibri" w:cs="Times New Roman"/>
                <w:b/>
                <w:sz w:val="14"/>
                <w:szCs w:val="14"/>
                <w:lang w:eastAsia="en-GB"/>
              </w:rPr>
            </w:pPr>
            <w:r w:rsidRPr="00C90DF6">
              <w:rPr>
                <w:rFonts w:ascii="Calibri" w:eastAsia="Times New Roman" w:hAnsi="Calibri" w:cs="Times New Roman"/>
                <w:b/>
                <w:sz w:val="14"/>
                <w:szCs w:val="14"/>
                <w:lang w:eastAsia="en-GB"/>
              </w:rPr>
              <w:t>Species</w:t>
            </w:r>
          </w:p>
        </w:tc>
        <w:tc>
          <w:tcPr>
            <w:tcW w:w="567" w:type="dxa"/>
            <w:shd w:val="clear" w:color="auto" w:fill="auto"/>
            <w:noWrap/>
            <w:hideMark/>
          </w:tcPr>
          <w:p w14:paraId="22E07286" w14:textId="77777777" w:rsidR="00E45214" w:rsidRPr="00C90DF6" w:rsidRDefault="00E45214" w:rsidP="00501D95">
            <w:pPr>
              <w:spacing w:after="0" w:line="240" w:lineRule="auto"/>
              <w:jc w:val="center"/>
              <w:rPr>
                <w:rFonts w:ascii="Calibri" w:eastAsia="Times New Roman" w:hAnsi="Calibri" w:cs="Times New Roman"/>
                <w:b/>
                <w:sz w:val="14"/>
                <w:szCs w:val="14"/>
                <w:lang w:eastAsia="en-GB"/>
              </w:rPr>
            </w:pPr>
            <w:r w:rsidRPr="00C90DF6">
              <w:rPr>
                <w:rFonts w:ascii="Calibri" w:eastAsia="Times New Roman" w:hAnsi="Calibri" w:cs="Times New Roman"/>
                <w:b/>
                <w:sz w:val="14"/>
                <w:szCs w:val="14"/>
                <w:lang w:eastAsia="en-GB"/>
              </w:rPr>
              <w:t>% Ab.</w:t>
            </w:r>
          </w:p>
        </w:tc>
        <w:tc>
          <w:tcPr>
            <w:tcW w:w="851" w:type="dxa"/>
            <w:shd w:val="clear" w:color="auto" w:fill="auto"/>
            <w:noWrap/>
            <w:hideMark/>
          </w:tcPr>
          <w:p w14:paraId="179636E1" w14:textId="77777777" w:rsidR="00E45214" w:rsidRPr="00C90DF6" w:rsidRDefault="00E45214" w:rsidP="00501D95">
            <w:pPr>
              <w:spacing w:after="0" w:line="240" w:lineRule="auto"/>
              <w:jc w:val="center"/>
              <w:rPr>
                <w:rFonts w:ascii="Calibri" w:eastAsia="Times New Roman" w:hAnsi="Calibri" w:cs="Times New Roman"/>
                <w:b/>
                <w:sz w:val="14"/>
                <w:szCs w:val="14"/>
                <w:lang w:eastAsia="en-GB"/>
              </w:rPr>
            </w:pPr>
            <w:r w:rsidRPr="00C90DF6">
              <w:rPr>
                <w:rFonts w:ascii="Calibri" w:eastAsia="Times New Roman" w:hAnsi="Calibri" w:cs="Times New Roman"/>
                <w:b/>
                <w:sz w:val="14"/>
                <w:szCs w:val="14"/>
                <w:lang w:eastAsia="en-GB"/>
              </w:rPr>
              <w:t>a</w:t>
            </w:r>
          </w:p>
        </w:tc>
        <w:tc>
          <w:tcPr>
            <w:tcW w:w="992" w:type="dxa"/>
            <w:shd w:val="clear" w:color="auto" w:fill="auto"/>
            <w:noWrap/>
            <w:hideMark/>
          </w:tcPr>
          <w:p w14:paraId="78C4120D" w14:textId="77777777" w:rsidR="00E45214" w:rsidRPr="00C90DF6" w:rsidRDefault="00E45214" w:rsidP="00501D95">
            <w:pPr>
              <w:spacing w:after="0" w:line="240" w:lineRule="auto"/>
              <w:jc w:val="center"/>
              <w:rPr>
                <w:rFonts w:ascii="Calibri" w:eastAsia="Times New Roman" w:hAnsi="Calibri" w:cs="Times New Roman"/>
                <w:b/>
                <w:sz w:val="14"/>
                <w:szCs w:val="14"/>
                <w:lang w:eastAsia="en-GB"/>
              </w:rPr>
            </w:pPr>
            <w:r w:rsidRPr="00C90DF6">
              <w:rPr>
                <w:rFonts w:ascii="Calibri" w:eastAsia="Times New Roman" w:hAnsi="Calibri" w:cs="Times New Roman"/>
                <w:b/>
                <w:sz w:val="14"/>
                <w:szCs w:val="14"/>
                <w:lang w:eastAsia="en-GB"/>
              </w:rPr>
              <w:t>b</w:t>
            </w:r>
          </w:p>
        </w:tc>
        <w:tc>
          <w:tcPr>
            <w:tcW w:w="1984" w:type="dxa"/>
            <w:shd w:val="clear" w:color="auto" w:fill="auto"/>
            <w:noWrap/>
            <w:hideMark/>
          </w:tcPr>
          <w:p w14:paraId="14F58565" w14:textId="77777777" w:rsidR="00E45214" w:rsidRPr="00C90DF6" w:rsidRDefault="00E45214" w:rsidP="00501D95">
            <w:pPr>
              <w:spacing w:after="0" w:line="240" w:lineRule="auto"/>
              <w:jc w:val="center"/>
              <w:rPr>
                <w:rFonts w:ascii="Calibri" w:eastAsia="Times New Roman" w:hAnsi="Calibri" w:cs="Times New Roman"/>
                <w:b/>
                <w:sz w:val="14"/>
                <w:szCs w:val="14"/>
                <w:lang w:eastAsia="en-GB"/>
              </w:rPr>
            </w:pPr>
            <w:r w:rsidRPr="00C90DF6">
              <w:rPr>
                <w:rFonts w:ascii="Calibri" w:eastAsia="Times New Roman" w:hAnsi="Calibri" w:cs="Times New Roman"/>
                <w:b/>
                <w:sz w:val="14"/>
                <w:szCs w:val="14"/>
                <w:lang w:eastAsia="en-GB"/>
              </w:rPr>
              <w:t xml:space="preserve">Adopted or </w:t>
            </w:r>
            <w:r w:rsidRPr="00AE2859">
              <w:rPr>
                <w:rFonts w:ascii="Calibri" w:eastAsia="Times New Roman" w:hAnsi="Calibri" w:cs="Times New Roman"/>
                <w:b/>
                <w:sz w:val="14"/>
                <w:szCs w:val="14"/>
                <w:lang w:eastAsia="en-GB"/>
              </w:rPr>
              <w:t>modified</w:t>
            </w:r>
            <w:r w:rsidRPr="00C90DF6">
              <w:rPr>
                <w:rFonts w:ascii="Calibri" w:eastAsia="Times New Roman" w:hAnsi="Calibri" w:cs="Times New Roman"/>
                <w:b/>
                <w:sz w:val="14"/>
                <w:szCs w:val="14"/>
                <w:lang w:eastAsia="en-GB"/>
              </w:rPr>
              <w:t xml:space="preserve"> from</w:t>
            </w:r>
          </w:p>
        </w:tc>
        <w:tc>
          <w:tcPr>
            <w:tcW w:w="1843" w:type="dxa"/>
            <w:shd w:val="clear" w:color="auto" w:fill="auto"/>
            <w:noWrap/>
            <w:hideMark/>
          </w:tcPr>
          <w:p w14:paraId="2A0B3328" w14:textId="77777777" w:rsidR="00E45214" w:rsidRPr="00C90DF6" w:rsidRDefault="00E45214" w:rsidP="00501D95">
            <w:pPr>
              <w:spacing w:after="0" w:line="240" w:lineRule="auto"/>
              <w:jc w:val="center"/>
              <w:rPr>
                <w:rFonts w:ascii="Calibri" w:eastAsia="Times New Roman" w:hAnsi="Calibri" w:cs="Times New Roman"/>
                <w:b/>
                <w:sz w:val="14"/>
                <w:szCs w:val="14"/>
                <w:lang w:eastAsia="en-GB"/>
              </w:rPr>
            </w:pPr>
            <w:r w:rsidRPr="00C90DF6">
              <w:rPr>
                <w:rFonts w:ascii="Calibri" w:eastAsia="Times New Roman" w:hAnsi="Calibri" w:cs="Times New Roman"/>
                <w:b/>
                <w:sz w:val="14"/>
                <w:szCs w:val="14"/>
                <w:lang w:eastAsia="en-GB"/>
              </w:rPr>
              <w:t>Based on species/Taxa</w:t>
            </w:r>
          </w:p>
        </w:tc>
        <w:tc>
          <w:tcPr>
            <w:tcW w:w="1276" w:type="dxa"/>
            <w:shd w:val="clear" w:color="auto" w:fill="auto"/>
            <w:noWrap/>
            <w:hideMark/>
          </w:tcPr>
          <w:p w14:paraId="0AB6599B" w14:textId="77777777" w:rsidR="00E45214" w:rsidRPr="00C90DF6" w:rsidRDefault="00E45214" w:rsidP="00501D95">
            <w:pPr>
              <w:spacing w:after="0" w:line="240" w:lineRule="auto"/>
              <w:jc w:val="center"/>
              <w:rPr>
                <w:rFonts w:ascii="Calibri" w:eastAsia="Times New Roman" w:hAnsi="Calibri" w:cs="Times New Roman"/>
                <w:b/>
                <w:sz w:val="14"/>
                <w:szCs w:val="14"/>
                <w:lang w:eastAsia="en-GB"/>
              </w:rPr>
            </w:pPr>
            <w:r w:rsidRPr="00C90DF6">
              <w:rPr>
                <w:rFonts w:ascii="Calibri" w:eastAsia="Times New Roman" w:hAnsi="Calibri" w:cs="Times New Roman"/>
                <w:b/>
                <w:sz w:val="14"/>
                <w:szCs w:val="14"/>
                <w:lang w:eastAsia="en-GB"/>
              </w:rPr>
              <w:t xml:space="preserve">Length </w:t>
            </w:r>
            <w:r w:rsidRPr="00AE2859">
              <w:rPr>
                <w:rFonts w:ascii="Calibri" w:eastAsia="Times New Roman" w:hAnsi="Calibri" w:cs="Times New Roman"/>
                <w:b/>
                <w:sz w:val="14"/>
                <w:szCs w:val="14"/>
                <w:lang w:eastAsia="en-GB"/>
              </w:rPr>
              <w:t>measured</w:t>
            </w:r>
          </w:p>
        </w:tc>
      </w:tr>
      <w:tr w:rsidR="00E45214" w:rsidRPr="00C90DF6" w14:paraId="3003CD75" w14:textId="77777777" w:rsidTr="00501D95">
        <w:trPr>
          <w:trHeight w:val="240"/>
        </w:trPr>
        <w:tc>
          <w:tcPr>
            <w:tcW w:w="1276" w:type="dxa"/>
            <w:shd w:val="clear" w:color="auto" w:fill="auto"/>
            <w:noWrap/>
            <w:hideMark/>
          </w:tcPr>
          <w:p w14:paraId="3B21B7E2"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proofErr w:type="spellStart"/>
            <w:r w:rsidRPr="00C90DF6">
              <w:rPr>
                <w:rFonts w:ascii="Calibri" w:eastAsia="Times New Roman" w:hAnsi="Calibri" w:cs="Times New Roman"/>
                <w:color w:val="000000"/>
                <w:sz w:val="14"/>
                <w:szCs w:val="14"/>
                <w:lang w:eastAsia="en-GB"/>
              </w:rPr>
              <w:t>Harpacticoida</w:t>
            </w:r>
            <w:proofErr w:type="spellEnd"/>
          </w:p>
        </w:tc>
        <w:tc>
          <w:tcPr>
            <w:tcW w:w="567" w:type="dxa"/>
            <w:shd w:val="clear" w:color="auto" w:fill="auto"/>
            <w:noWrap/>
            <w:hideMark/>
          </w:tcPr>
          <w:p w14:paraId="179830D8"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44.5</w:t>
            </w:r>
          </w:p>
        </w:tc>
        <w:tc>
          <w:tcPr>
            <w:tcW w:w="851" w:type="dxa"/>
            <w:shd w:val="clear" w:color="auto" w:fill="auto"/>
            <w:noWrap/>
            <w:hideMark/>
          </w:tcPr>
          <w:p w14:paraId="44969CD8"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0.0047</w:t>
            </w:r>
          </w:p>
        </w:tc>
        <w:tc>
          <w:tcPr>
            <w:tcW w:w="992" w:type="dxa"/>
            <w:shd w:val="clear" w:color="auto" w:fill="auto"/>
            <w:noWrap/>
            <w:hideMark/>
          </w:tcPr>
          <w:p w14:paraId="610BE428"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2.1780</w:t>
            </w:r>
          </w:p>
        </w:tc>
        <w:tc>
          <w:tcPr>
            <w:tcW w:w="1984" w:type="dxa"/>
            <w:shd w:val="clear" w:color="auto" w:fill="auto"/>
            <w:noWrap/>
            <w:hideMark/>
          </w:tcPr>
          <w:p w14:paraId="203CBCA2"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Lasker et al. (1970) and Goodman (1980)</w:t>
            </w:r>
          </w:p>
        </w:tc>
        <w:tc>
          <w:tcPr>
            <w:tcW w:w="1843" w:type="dxa"/>
            <w:shd w:val="clear" w:color="auto" w:fill="auto"/>
            <w:noWrap/>
            <w:hideMark/>
          </w:tcPr>
          <w:p w14:paraId="551D4E1E"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 xml:space="preserve">Grouped data &amp; </w:t>
            </w:r>
            <w:proofErr w:type="spellStart"/>
            <w:r w:rsidRPr="00C90DF6">
              <w:rPr>
                <w:rFonts w:ascii="Calibri" w:eastAsia="Times New Roman" w:hAnsi="Calibri" w:cs="Times New Roman"/>
                <w:i/>
                <w:color w:val="000000"/>
                <w:sz w:val="14"/>
                <w:szCs w:val="14"/>
                <w:lang w:eastAsia="en-GB"/>
              </w:rPr>
              <w:t>Asellopsis</w:t>
            </w:r>
            <w:proofErr w:type="spellEnd"/>
            <w:r w:rsidRPr="00C90DF6">
              <w:rPr>
                <w:rFonts w:ascii="Calibri" w:eastAsia="Times New Roman" w:hAnsi="Calibri" w:cs="Times New Roman"/>
                <w:i/>
                <w:color w:val="000000"/>
                <w:sz w:val="14"/>
                <w:szCs w:val="14"/>
                <w:lang w:eastAsia="en-GB"/>
              </w:rPr>
              <w:t xml:space="preserve"> intermedia</w:t>
            </w:r>
          </w:p>
        </w:tc>
        <w:tc>
          <w:tcPr>
            <w:tcW w:w="1276" w:type="dxa"/>
            <w:shd w:val="clear" w:color="auto" w:fill="auto"/>
            <w:noWrap/>
            <w:hideMark/>
          </w:tcPr>
          <w:p w14:paraId="604AC8BC"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Total length mm</w:t>
            </w:r>
          </w:p>
        </w:tc>
      </w:tr>
      <w:tr w:rsidR="00E45214" w:rsidRPr="00C90DF6" w14:paraId="4A25E7CC" w14:textId="77777777" w:rsidTr="00501D95">
        <w:trPr>
          <w:trHeight w:val="240"/>
        </w:trPr>
        <w:tc>
          <w:tcPr>
            <w:tcW w:w="1276" w:type="dxa"/>
            <w:shd w:val="clear" w:color="auto" w:fill="auto"/>
            <w:noWrap/>
            <w:hideMark/>
          </w:tcPr>
          <w:p w14:paraId="1CEDD055"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proofErr w:type="spellStart"/>
            <w:r w:rsidRPr="00C90DF6">
              <w:rPr>
                <w:rFonts w:ascii="Calibri" w:eastAsia="Times New Roman" w:hAnsi="Calibri" w:cs="Times New Roman"/>
                <w:color w:val="000000"/>
                <w:sz w:val="14"/>
                <w:szCs w:val="14"/>
                <w:lang w:eastAsia="en-GB"/>
              </w:rPr>
              <w:t>Gastropoda</w:t>
            </w:r>
            <w:proofErr w:type="spellEnd"/>
          </w:p>
        </w:tc>
        <w:tc>
          <w:tcPr>
            <w:tcW w:w="567" w:type="dxa"/>
            <w:shd w:val="clear" w:color="auto" w:fill="auto"/>
            <w:noWrap/>
            <w:hideMark/>
          </w:tcPr>
          <w:p w14:paraId="6A5E03A6"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11.6</w:t>
            </w:r>
          </w:p>
        </w:tc>
        <w:tc>
          <w:tcPr>
            <w:tcW w:w="851" w:type="dxa"/>
            <w:shd w:val="clear" w:color="auto" w:fill="auto"/>
            <w:noWrap/>
            <w:hideMark/>
          </w:tcPr>
          <w:p w14:paraId="33BEEF0B"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0.0264</w:t>
            </w:r>
          </w:p>
        </w:tc>
        <w:tc>
          <w:tcPr>
            <w:tcW w:w="992" w:type="dxa"/>
            <w:shd w:val="clear" w:color="auto" w:fill="auto"/>
            <w:noWrap/>
            <w:hideMark/>
          </w:tcPr>
          <w:p w14:paraId="3EE53683"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2.2950</w:t>
            </w:r>
          </w:p>
        </w:tc>
        <w:tc>
          <w:tcPr>
            <w:tcW w:w="1984" w:type="dxa"/>
            <w:shd w:val="clear" w:color="auto" w:fill="auto"/>
            <w:noWrap/>
            <w:hideMark/>
          </w:tcPr>
          <w:p w14:paraId="7A691E4C"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Rosati et al. (2012)</w:t>
            </w:r>
          </w:p>
        </w:tc>
        <w:tc>
          <w:tcPr>
            <w:tcW w:w="1843" w:type="dxa"/>
            <w:shd w:val="clear" w:color="auto" w:fill="auto"/>
            <w:noWrap/>
            <w:hideMark/>
          </w:tcPr>
          <w:p w14:paraId="2DBC3A3A"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proofErr w:type="spellStart"/>
            <w:r w:rsidRPr="00C90DF6">
              <w:rPr>
                <w:rFonts w:ascii="Calibri" w:eastAsia="Times New Roman" w:hAnsi="Calibri" w:cs="Times New Roman"/>
                <w:i/>
                <w:color w:val="000000"/>
                <w:sz w:val="14"/>
                <w:szCs w:val="14"/>
                <w:lang w:eastAsia="en-GB"/>
              </w:rPr>
              <w:t>Ecrobia</w:t>
            </w:r>
            <w:proofErr w:type="spellEnd"/>
            <w:r w:rsidRPr="00C90DF6">
              <w:rPr>
                <w:rFonts w:ascii="Calibri" w:eastAsia="Times New Roman" w:hAnsi="Calibri" w:cs="Times New Roman"/>
                <w:i/>
                <w:color w:val="000000"/>
                <w:sz w:val="14"/>
                <w:szCs w:val="14"/>
                <w:lang w:eastAsia="en-GB"/>
              </w:rPr>
              <w:t xml:space="preserve"> </w:t>
            </w:r>
            <w:proofErr w:type="spellStart"/>
            <w:r w:rsidRPr="00C90DF6">
              <w:rPr>
                <w:rFonts w:ascii="Calibri" w:eastAsia="Times New Roman" w:hAnsi="Calibri" w:cs="Times New Roman"/>
                <w:i/>
                <w:color w:val="000000"/>
                <w:sz w:val="14"/>
                <w:szCs w:val="14"/>
                <w:lang w:eastAsia="en-GB"/>
              </w:rPr>
              <w:t>ventrosa</w:t>
            </w:r>
            <w:proofErr w:type="spellEnd"/>
            <w:r w:rsidRPr="00C90DF6">
              <w:rPr>
                <w:rFonts w:ascii="Calibri" w:eastAsia="Times New Roman" w:hAnsi="Calibri" w:cs="Times New Roman"/>
                <w:color w:val="000000"/>
                <w:sz w:val="14"/>
                <w:szCs w:val="14"/>
                <w:lang w:eastAsia="en-GB"/>
              </w:rPr>
              <w:t xml:space="preserve"> &amp; </w:t>
            </w:r>
            <w:proofErr w:type="spellStart"/>
            <w:r w:rsidRPr="00C90DF6">
              <w:rPr>
                <w:rFonts w:ascii="Calibri" w:eastAsia="Times New Roman" w:hAnsi="Calibri" w:cs="Times New Roman"/>
                <w:i/>
                <w:color w:val="000000"/>
                <w:sz w:val="14"/>
                <w:szCs w:val="14"/>
                <w:lang w:eastAsia="en-GB"/>
              </w:rPr>
              <w:t>Hydrobia</w:t>
            </w:r>
            <w:proofErr w:type="spellEnd"/>
            <w:r w:rsidRPr="00C90DF6">
              <w:rPr>
                <w:rFonts w:ascii="Calibri" w:eastAsia="Times New Roman" w:hAnsi="Calibri" w:cs="Times New Roman"/>
                <w:i/>
                <w:color w:val="000000"/>
                <w:sz w:val="14"/>
                <w:szCs w:val="14"/>
                <w:lang w:eastAsia="en-GB"/>
              </w:rPr>
              <w:t xml:space="preserve"> </w:t>
            </w:r>
            <w:r w:rsidRPr="00C90DF6">
              <w:rPr>
                <w:rFonts w:ascii="Calibri" w:eastAsia="Times New Roman" w:hAnsi="Calibri" w:cs="Times New Roman"/>
                <w:color w:val="000000"/>
                <w:sz w:val="14"/>
                <w:szCs w:val="14"/>
                <w:lang w:eastAsia="en-GB"/>
              </w:rPr>
              <w:t>spp.</w:t>
            </w:r>
          </w:p>
        </w:tc>
        <w:tc>
          <w:tcPr>
            <w:tcW w:w="1276" w:type="dxa"/>
            <w:shd w:val="clear" w:color="auto" w:fill="auto"/>
            <w:noWrap/>
            <w:hideMark/>
          </w:tcPr>
          <w:p w14:paraId="29129D36"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Total length mm</w:t>
            </w:r>
          </w:p>
        </w:tc>
      </w:tr>
      <w:tr w:rsidR="00E45214" w:rsidRPr="00C90DF6" w14:paraId="09C2075F" w14:textId="77777777" w:rsidTr="00501D95">
        <w:trPr>
          <w:trHeight w:val="240"/>
        </w:trPr>
        <w:tc>
          <w:tcPr>
            <w:tcW w:w="1276" w:type="dxa"/>
            <w:shd w:val="clear" w:color="auto" w:fill="auto"/>
            <w:noWrap/>
            <w:hideMark/>
          </w:tcPr>
          <w:p w14:paraId="2B3A6C61"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proofErr w:type="spellStart"/>
            <w:r w:rsidRPr="00C90DF6">
              <w:rPr>
                <w:rFonts w:ascii="Calibri" w:eastAsia="Times New Roman" w:hAnsi="Calibri" w:cs="Times New Roman"/>
                <w:color w:val="000000"/>
                <w:sz w:val="14"/>
                <w:szCs w:val="14"/>
                <w:lang w:eastAsia="en-GB"/>
              </w:rPr>
              <w:t>Amphipoda</w:t>
            </w:r>
            <w:proofErr w:type="spellEnd"/>
          </w:p>
        </w:tc>
        <w:tc>
          <w:tcPr>
            <w:tcW w:w="567" w:type="dxa"/>
            <w:shd w:val="clear" w:color="auto" w:fill="auto"/>
            <w:noWrap/>
            <w:hideMark/>
          </w:tcPr>
          <w:p w14:paraId="7B5C94F5"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10.7</w:t>
            </w:r>
          </w:p>
        </w:tc>
        <w:tc>
          <w:tcPr>
            <w:tcW w:w="851" w:type="dxa"/>
            <w:shd w:val="clear" w:color="auto" w:fill="auto"/>
            <w:noWrap/>
            <w:hideMark/>
          </w:tcPr>
          <w:p w14:paraId="29CB8566"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0.0056</w:t>
            </w:r>
          </w:p>
        </w:tc>
        <w:tc>
          <w:tcPr>
            <w:tcW w:w="992" w:type="dxa"/>
            <w:shd w:val="clear" w:color="auto" w:fill="auto"/>
            <w:noWrap/>
            <w:hideMark/>
          </w:tcPr>
          <w:p w14:paraId="7FC96069"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2.4530</w:t>
            </w:r>
          </w:p>
        </w:tc>
        <w:tc>
          <w:tcPr>
            <w:tcW w:w="1984" w:type="dxa"/>
            <w:shd w:val="clear" w:color="auto" w:fill="auto"/>
            <w:noWrap/>
            <w:hideMark/>
          </w:tcPr>
          <w:p w14:paraId="6B848B7C"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 xml:space="preserve">Rosati et al. (2012) &amp; </w:t>
            </w:r>
            <w:proofErr w:type="spellStart"/>
            <w:r w:rsidRPr="00C90DF6">
              <w:rPr>
                <w:rFonts w:ascii="Calibri" w:eastAsia="Times New Roman" w:hAnsi="Calibri" w:cs="Times New Roman"/>
                <w:color w:val="000000"/>
                <w:sz w:val="14"/>
                <w:szCs w:val="14"/>
                <w:lang w:eastAsia="en-GB"/>
              </w:rPr>
              <w:t>Elkof</w:t>
            </w:r>
            <w:proofErr w:type="spellEnd"/>
            <w:r w:rsidRPr="00C90DF6">
              <w:rPr>
                <w:rFonts w:ascii="Calibri" w:eastAsia="Times New Roman" w:hAnsi="Calibri" w:cs="Times New Roman"/>
                <w:color w:val="000000"/>
                <w:sz w:val="14"/>
                <w:szCs w:val="14"/>
                <w:lang w:eastAsia="en-GB"/>
              </w:rPr>
              <w:t xml:space="preserve"> et al (2016)</w:t>
            </w:r>
          </w:p>
        </w:tc>
        <w:tc>
          <w:tcPr>
            <w:tcW w:w="1843" w:type="dxa"/>
            <w:shd w:val="clear" w:color="auto" w:fill="auto"/>
            <w:noWrap/>
            <w:hideMark/>
          </w:tcPr>
          <w:p w14:paraId="56E81140"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proofErr w:type="spellStart"/>
            <w:r w:rsidRPr="00C90DF6">
              <w:rPr>
                <w:rFonts w:ascii="Calibri" w:eastAsia="Times New Roman" w:hAnsi="Calibri" w:cs="Times New Roman"/>
                <w:i/>
                <w:color w:val="000000"/>
                <w:sz w:val="14"/>
                <w:szCs w:val="14"/>
                <w:lang w:eastAsia="en-GB"/>
              </w:rPr>
              <w:t>Echinogammarus</w:t>
            </w:r>
            <w:proofErr w:type="spellEnd"/>
            <w:r w:rsidRPr="00C90DF6">
              <w:rPr>
                <w:rFonts w:ascii="Calibri" w:eastAsia="Times New Roman" w:hAnsi="Calibri" w:cs="Times New Roman"/>
                <w:i/>
                <w:color w:val="000000"/>
                <w:sz w:val="14"/>
                <w:szCs w:val="14"/>
                <w:lang w:eastAsia="en-GB"/>
              </w:rPr>
              <w:t xml:space="preserve"> </w:t>
            </w:r>
            <w:r w:rsidRPr="00C90DF6">
              <w:rPr>
                <w:rFonts w:ascii="Calibri" w:eastAsia="Times New Roman" w:hAnsi="Calibri" w:cs="Times New Roman"/>
                <w:color w:val="000000"/>
                <w:sz w:val="14"/>
                <w:szCs w:val="14"/>
                <w:lang w:eastAsia="en-GB"/>
              </w:rPr>
              <w:t xml:space="preserve">spp., </w:t>
            </w:r>
            <w:r w:rsidRPr="00C90DF6">
              <w:rPr>
                <w:rFonts w:ascii="Calibri" w:eastAsia="Times New Roman" w:hAnsi="Calibri" w:cs="Times New Roman"/>
                <w:i/>
                <w:color w:val="000000"/>
                <w:sz w:val="14"/>
                <w:szCs w:val="14"/>
                <w:lang w:eastAsia="en-GB"/>
              </w:rPr>
              <w:t xml:space="preserve">Gammarus </w:t>
            </w:r>
            <w:proofErr w:type="spellStart"/>
            <w:r w:rsidRPr="00C90DF6">
              <w:rPr>
                <w:rFonts w:ascii="Calibri" w:eastAsia="Times New Roman" w:hAnsi="Calibri" w:cs="Times New Roman"/>
                <w:i/>
                <w:color w:val="000000"/>
                <w:sz w:val="14"/>
                <w:szCs w:val="14"/>
                <w:lang w:eastAsia="en-GB"/>
              </w:rPr>
              <w:t>insensibilis</w:t>
            </w:r>
            <w:proofErr w:type="spellEnd"/>
            <w:r w:rsidRPr="00C90DF6">
              <w:rPr>
                <w:rFonts w:ascii="Calibri" w:eastAsia="Times New Roman" w:hAnsi="Calibri" w:cs="Times New Roman"/>
                <w:color w:val="000000"/>
                <w:sz w:val="14"/>
                <w:szCs w:val="14"/>
                <w:lang w:eastAsia="en-GB"/>
              </w:rPr>
              <w:t xml:space="preserve"> &amp; </w:t>
            </w:r>
            <w:r w:rsidRPr="00C90DF6">
              <w:rPr>
                <w:rFonts w:ascii="Calibri" w:eastAsia="Times New Roman" w:hAnsi="Calibri" w:cs="Times New Roman"/>
                <w:i/>
                <w:color w:val="000000"/>
                <w:sz w:val="14"/>
                <w:szCs w:val="14"/>
                <w:lang w:eastAsia="en-GB"/>
              </w:rPr>
              <w:t>Gammarus</w:t>
            </w:r>
            <w:r w:rsidRPr="00C90DF6">
              <w:rPr>
                <w:rFonts w:ascii="Calibri" w:eastAsia="Times New Roman" w:hAnsi="Calibri" w:cs="Times New Roman"/>
                <w:color w:val="000000"/>
                <w:sz w:val="14"/>
                <w:szCs w:val="14"/>
                <w:lang w:eastAsia="en-GB"/>
              </w:rPr>
              <w:t xml:space="preserve"> spp.</w:t>
            </w:r>
          </w:p>
        </w:tc>
        <w:tc>
          <w:tcPr>
            <w:tcW w:w="1276" w:type="dxa"/>
            <w:shd w:val="clear" w:color="auto" w:fill="auto"/>
            <w:noWrap/>
            <w:hideMark/>
          </w:tcPr>
          <w:p w14:paraId="1FEAB22C"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Total length mm</w:t>
            </w:r>
          </w:p>
        </w:tc>
      </w:tr>
      <w:tr w:rsidR="00E45214" w:rsidRPr="00C90DF6" w14:paraId="1D7ADDB9" w14:textId="77777777" w:rsidTr="00501D95">
        <w:trPr>
          <w:trHeight w:val="240"/>
        </w:trPr>
        <w:tc>
          <w:tcPr>
            <w:tcW w:w="1276" w:type="dxa"/>
            <w:shd w:val="clear" w:color="auto" w:fill="auto"/>
            <w:noWrap/>
            <w:hideMark/>
          </w:tcPr>
          <w:p w14:paraId="73A182A1"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Bivalvia</w:t>
            </w:r>
          </w:p>
        </w:tc>
        <w:tc>
          <w:tcPr>
            <w:tcW w:w="567" w:type="dxa"/>
            <w:shd w:val="clear" w:color="auto" w:fill="auto"/>
            <w:noWrap/>
            <w:hideMark/>
          </w:tcPr>
          <w:p w14:paraId="161D4065"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8.3</w:t>
            </w:r>
          </w:p>
        </w:tc>
        <w:tc>
          <w:tcPr>
            <w:tcW w:w="851" w:type="dxa"/>
            <w:shd w:val="clear" w:color="auto" w:fill="auto"/>
            <w:noWrap/>
            <w:hideMark/>
          </w:tcPr>
          <w:p w14:paraId="7B3C175D"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0.0049</w:t>
            </w:r>
          </w:p>
        </w:tc>
        <w:tc>
          <w:tcPr>
            <w:tcW w:w="992" w:type="dxa"/>
            <w:shd w:val="clear" w:color="auto" w:fill="auto"/>
            <w:noWrap/>
            <w:hideMark/>
          </w:tcPr>
          <w:p w14:paraId="4B593F39"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2.9810</w:t>
            </w:r>
          </w:p>
        </w:tc>
        <w:tc>
          <w:tcPr>
            <w:tcW w:w="1984" w:type="dxa"/>
            <w:shd w:val="clear" w:color="auto" w:fill="auto"/>
            <w:noWrap/>
            <w:hideMark/>
          </w:tcPr>
          <w:p w14:paraId="39DB5209"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 xml:space="preserve">Rosati et al. (2012) &amp; </w:t>
            </w:r>
            <w:proofErr w:type="spellStart"/>
            <w:r w:rsidRPr="00C90DF6">
              <w:rPr>
                <w:rFonts w:ascii="Calibri" w:eastAsia="Times New Roman" w:hAnsi="Calibri" w:cs="Times New Roman"/>
                <w:color w:val="000000"/>
                <w:sz w:val="14"/>
                <w:szCs w:val="14"/>
                <w:lang w:eastAsia="en-GB"/>
              </w:rPr>
              <w:t>Elkof</w:t>
            </w:r>
            <w:proofErr w:type="spellEnd"/>
            <w:r w:rsidRPr="00C90DF6">
              <w:rPr>
                <w:rFonts w:ascii="Calibri" w:eastAsia="Times New Roman" w:hAnsi="Calibri" w:cs="Times New Roman"/>
                <w:color w:val="000000"/>
                <w:sz w:val="14"/>
                <w:szCs w:val="14"/>
                <w:lang w:eastAsia="en-GB"/>
              </w:rPr>
              <w:t xml:space="preserve"> et al (2016)</w:t>
            </w:r>
          </w:p>
        </w:tc>
        <w:tc>
          <w:tcPr>
            <w:tcW w:w="1843" w:type="dxa"/>
            <w:shd w:val="clear" w:color="auto" w:fill="auto"/>
            <w:noWrap/>
            <w:hideMark/>
          </w:tcPr>
          <w:p w14:paraId="2DE7056D"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proofErr w:type="spellStart"/>
            <w:r w:rsidRPr="00C90DF6">
              <w:rPr>
                <w:rFonts w:ascii="Calibri" w:eastAsia="Times New Roman" w:hAnsi="Calibri" w:cs="Times New Roman"/>
                <w:i/>
                <w:color w:val="000000"/>
                <w:sz w:val="14"/>
                <w:szCs w:val="14"/>
                <w:lang w:eastAsia="en-GB"/>
              </w:rPr>
              <w:t>Dreissena</w:t>
            </w:r>
            <w:proofErr w:type="spellEnd"/>
            <w:r w:rsidRPr="00C90DF6">
              <w:rPr>
                <w:rFonts w:ascii="Calibri" w:eastAsia="Times New Roman" w:hAnsi="Calibri" w:cs="Times New Roman"/>
                <w:color w:val="000000"/>
                <w:sz w:val="14"/>
                <w:szCs w:val="14"/>
                <w:lang w:eastAsia="en-GB"/>
              </w:rPr>
              <w:t xml:space="preserve"> sp., </w:t>
            </w:r>
            <w:r w:rsidRPr="00C90DF6">
              <w:rPr>
                <w:rFonts w:ascii="Calibri" w:eastAsia="Times New Roman" w:hAnsi="Calibri" w:cs="Times New Roman"/>
                <w:i/>
                <w:color w:val="000000"/>
                <w:sz w:val="14"/>
                <w:szCs w:val="14"/>
                <w:lang w:eastAsia="en-GB"/>
              </w:rPr>
              <w:t>Mytilus edulis</w:t>
            </w:r>
            <w:r w:rsidRPr="00C90DF6">
              <w:rPr>
                <w:rFonts w:ascii="Calibri" w:eastAsia="Times New Roman" w:hAnsi="Calibri" w:cs="Times New Roman"/>
                <w:color w:val="000000"/>
                <w:sz w:val="14"/>
                <w:szCs w:val="14"/>
                <w:lang w:eastAsia="en-GB"/>
              </w:rPr>
              <w:t xml:space="preserve"> &amp; </w:t>
            </w:r>
            <w:proofErr w:type="spellStart"/>
            <w:r w:rsidRPr="00C90DF6">
              <w:rPr>
                <w:rFonts w:ascii="Calibri" w:eastAsia="Times New Roman" w:hAnsi="Calibri" w:cs="Times New Roman"/>
                <w:i/>
                <w:color w:val="000000"/>
                <w:sz w:val="14"/>
                <w:szCs w:val="14"/>
                <w:lang w:eastAsia="en-GB"/>
              </w:rPr>
              <w:t>Limicola</w:t>
            </w:r>
            <w:proofErr w:type="spellEnd"/>
            <w:r w:rsidRPr="00C90DF6">
              <w:rPr>
                <w:rFonts w:ascii="Calibri" w:eastAsia="Times New Roman" w:hAnsi="Calibri" w:cs="Times New Roman"/>
                <w:i/>
                <w:color w:val="000000"/>
                <w:sz w:val="14"/>
                <w:szCs w:val="14"/>
                <w:lang w:eastAsia="en-GB"/>
              </w:rPr>
              <w:t xml:space="preserve"> </w:t>
            </w:r>
            <w:proofErr w:type="spellStart"/>
            <w:r w:rsidRPr="00C90DF6">
              <w:rPr>
                <w:rFonts w:ascii="Calibri" w:eastAsia="Times New Roman" w:hAnsi="Calibri" w:cs="Times New Roman"/>
                <w:i/>
                <w:color w:val="000000"/>
                <w:sz w:val="14"/>
                <w:szCs w:val="14"/>
                <w:lang w:eastAsia="en-GB"/>
              </w:rPr>
              <w:t>balthica</w:t>
            </w:r>
            <w:proofErr w:type="spellEnd"/>
          </w:p>
        </w:tc>
        <w:tc>
          <w:tcPr>
            <w:tcW w:w="1276" w:type="dxa"/>
            <w:shd w:val="clear" w:color="auto" w:fill="auto"/>
            <w:noWrap/>
            <w:hideMark/>
          </w:tcPr>
          <w:p w14:paraId="12C7FE7E"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Total length mm</w:t>
            </w:r>
          </w:p>
        </w:tc>
      </w:tr>
      <w:tr w:rsidR="00E45214" w:rsidRPr="00C90DF6" w14:paraId="41FB9F2C" w14:textId="77777777" w:rsidTr="00501D95">
        <w:trPr>
          <w:trHeight w:val="240"/>
        </w:trPr>
        <w:tc>
          <w:tcPr>
            <w:tcW w:w="1276" w:type="dxa"/>
            <w:shd w:val="clear" w:color="auto" w:fill="auto"/>
            <w:noWrap/>
            <w:hideMark/>
          </w:tcPr>
          <w:p w14:paraId="0D98D3A8"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Polychaeta</w:t>
            </w:r>
          </w:p>
        </w:tc>
        <w:tc>
          <w:tcPr>
            <w:tcW w:w="567" w:type="dxa"/>
            <w:shd w:val="clear" w:color="auto" w:fill="auto"/>
            <w:noWrap/>
            <w:hideMark/>
          </w:tcPr>
          <w:p w14:paraId="3AFC9884"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6.5</w:t>
            </w:r>
          </w:p>
        </w:tc>
        <w:tc>
          <w:tcPr>
            <w:tcW w:w="851" w:type="dxa"/>
            <w:shd w:val="clear" w:color="auto" w:fill="auto"/>
            <w:noWrap/>
            <w:hideMark/>
          </w:tcPr>
          <w:p w14:paraId="0773DA8C"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0.0125</w:t>
            </w:r>
          </w:p>
        </w:tc>
        <w:tc>
          <w:tcPr>
            <w:tcW w:w="992" w:type="dxa"/>
            <w:shd w:val="clear" w:color="auto" w:fill="auto"/>
            <w:noWrap/>
            <w:hideMark/>
          </w:tcPr>
          <w:p w14:paraId="0293D121"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1.6400</w:t>
            </w:r>
          </w:p>
        </w:tc>
        <w:tc>
          <w:tcPr>
            <w:tcW w:w="1984" w:type="dxa"/>
            <w:shd w:val="clear" w:color="auto" w:fill="auto"/>
            <w:noWrap/>
            <w:hideMark/>
          </w:tcPr>
          <w:p w14:paraId="7BCA8F2A"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Rosati et al. (2012)</w:t>
            </w:r>
          </w:p>
        </w:tc>
        <w:tc>
          <w:tcPr>
            <w:tcW w:w="1843" w:type="dxa"/>
            <w:shd w:val="clear" w:color="auto" w:fill="auto"/>
            <w:noWrap/>
            <w:hideMark/>
          </w:tcPr>
          <w:p w14:paraId="24E33699"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proofErr w:type="spellStart"/>
            <w:r w:rsidRPr="00C90DF6">
              <w:rPr>
                <w:rFonts w:ascii="Calibri" w:eastAsia="Times New Roman" w:hAnsi="Calibri" w:cs="Times New Roman"/>
                <w:i/>
                <w:color w:val="000000"/>
                <w:sz w:val="14"/>
                <w:szCs w:val="14"/>
                <w:lang w:eastAsia="en-GB"/>
              </w:rPr>
              <w:t>Hediste</w:t>
            </w:r>
            <w:proofErr w:type="spellEnd"/>
            <w:r w:rsidRPr="00C90DF6">
              <w:rPr>
                <w:rFonts w:ascii="Calibri" w:eastAsia="Times New Roman" w:hAnsi="Calibri" w:cs="Times New Roman"/>
                <w:i/>
                <w:color w:val="000000"/>
                <w:sz w:val="14"/>
                <w:szCs w:val="14"/>
                <w:lang w:eastAsia="en-GB"/>
              </w:rPr>
              <w:t xml:space="preserve"> </w:t>
            </w:r>
            <w:proofErr w:type="spellStart"/>
            <w:r w:rsidRPr="00C90DF6">
              <w:rPr>
                <w:rFonts w:ascii="Calibri" w:eastAsia="Times New Roman" w:hAnsi="Calibri" w:cs="Times New Roman"/>
                <w:i/>
                <w:color w:val="000000"/>
                <w:sz w:val="14"/>
                <w:szCs w:val="14"/>
                <w:lang w:eastAsia="en-GB"/>
              </w:rPr>
              <w:t>diversicolor</w:t>
            </w:r>
            <w:proofErr w:type="spellEnd"/>
            <w:r w:rsidRPr="00C90DF6">
              <w:rPr>
                <w:rFonts w:ascii="Calibri" w:eastAsia="Times New Roman" w:hAnsi="Calibri" w:cs="Times New Roman"/>
                <w:i/>
                <w:color w:val="000000"/>
                <w:sz w:val="14"/>
                <w:szCs w:val="14"/>
                <w:lang w:eastAsia="en-GB"/>
              </w:rPr>
              <w:t xml:space="preserve">, </w:t>
            </w:r>
            <w:proofErr w:type="spellStart"/>
            <w:r w:rsidRPr="00C90DF6">
              <w:rPr>
                <w:rFonts w:ascii="Calibri" w:eastAsia="Times New Roman" w:hAnsi="Calibri" w:cs="Times New Roman"/>
                <w:i/>
                <w:color w:val="000000"/>
                <w:sz w:val="14"/>
                <w:szCs w:val="14"/>
                <w:lang w:eastAsia="en-GB"/>
              </w:rPr>
              <w:t>Ficopomatus</w:t>
            </w:r>
            <w:proofErr w:type="spellEnd"/>
            <w:r w:rsidRPr="00C90DF6">
              <w:rPr>
                <w:rFonts w:ascii="Calibri" w:eastAsia="Times New Roman" w:hAnsi="Calibri" w:cs="Times New Roman"/>
                <w:i/>
                <w:color w:val="000000"/>
                <w:sz w:val="14"/>
                <w:szCs w:val="14"/>
                <w:lang w:eastAsia="en-GB"/>
              </w:rPr>
              <w:t xml:space="preserve"> </w:t>
            </w:r>
            <w:proofErr w:type="spellStart"/>
            <w:r w:rsidRPr="00C90DF6">
              <w:rPr>
                <w:rFonts w:ascii="Calibri" w:eastAsia="Times New Roman" w:hAnsi="Calibri" w:cs="Times New Roman"/>
                <w:i/>
                <w:color w:val="000000"/>
                <w:sz w:val="14"/>
                <w:szCs w:val="14"/>
                <w:lang w:eastAsia="en-GB"/>
              </w:rPr>
              <w:t>enigmaticus</w:t>
            </w:r>
            <w:proofErr w:type="spellEnd"/>
            <w:r w:rsidRPr="00C90DF6">
              <w:rPr>
                <w:rFonts w:ascii="Calibri" w:eastAsia="Times New Roman" w:hAnsi="Calibri" w:cs="Times New Roman"/>
                <w:color w:val="000000"/>
                <w:sz w:val="14"/>
                <w:szCs w:val="14"/>
                <w:lang w:eastAsia="en-GB"/>
              </w:rPr>
              <w:t xml:space="preserve"> &amp; </w:t>
            </w:r>
            <w:proofErr w:type="spellStart"/>
            <w:r w:rsidRPr="00C90DF6">
              <w:rPr>
                <w:rFonts w:ascii="Calibri" w:eastAsia="Times New Roman" w:hAnsi="Calibri" w:cs="Times New Roman"/>
                <w:color w:val="000000"/>
                <w:sz w:val="14"/>
                <w:szCs w:val="14"/>
                <w:lang w:eastAsia="en-GB"/>
              </w:rPr>
              <w:t>Nereididae</w:t>
            </w:r>
            <w:proofErr w:type="spellEnd"/>
          </w:p>
        </w:tc>
        <w:tc>
          <w:tcPr>
            <w:tcW w:w="1276" w:type="dxa"/>
            <w:shd w:val="clear" w:color="auto" w:fill="auto"/>
            <w:noWrap/>
            <w:hideMark/>
          </w:tcPr>
          <w:p w14:paraId="3BB24B32"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Total length mm</w:t>
            </w:r>
          </w:p>
        </w:tc>
      </w:tr>
      <w:tr w:rsidR="00E45214" w:rsidRPr="00C90DF6" w14:paraId="4360F1D4" w14:textId="77777777" w:rsidTr="00501D95">
        <w:trPr>
          <w:trHeight w:val="240"/>
        </w:trPr>
        <w:tc>
          <w:tcPr>
            <w:tcW w:w="1276" w:type="dxa"/>
            <w:shd w:val="clear" w:color="auto" w:fill="auto"/>
            <w:noWrap/>
            <w:hideMark/>
          </w:tcPr>
          <w:p w14:paraId="6D1624F0"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Ostracoda</w:t>
            </w:r>
          </w:p>
        </w:tc>
        <w:tc>
          <w:tcPr>
            <w:tcW w:w="567" w:type="dxa"/>
            <w:shd w:val="clear" w:color="auto" w:fill="auto"/>
            <w:noWrap/>
            <w:hideMark/>
          </w:tcPr>
          <w:p w14:paraId="0593EFBF"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5.0</w:t>
            </w:r>
          </w:p>
        </w:tc>
        <w:tc>
          <w:tcPr>
            <w:tcW w:w="851" w:type="dxa"/>
            <w:shd w:val="clear" w:color="auto" w:fill="auto"/>
            <w:noWrap/>
            <w:hideMark/>
          </w:tcPr>
          <w:p w14:paraId="17611CE0"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0.0166</w:t>
            </w:r>
          </w:p>
        </w:tc>
        <w:tc>
          <w:tcPr>
            <w:tcW w:w="992" w:type="dxa"/>
            <w:shd w:val="clear" w:color="auto" w:fill="auto"/>
            <w:noWrap/>
            <w:hideMark/>
          </w:tcPr>
          <w:p w14:paraId="039D707B"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1.9280</w:t>
            </w:r>
          </w:p>
        </w:tc>
        <w:tc>
          <w:tcPr>
            <w:tcW w:w="1984" w:type="dxa"/>
            <w:shd w:val="clear" w:color="auto" w:fill="auto"/>
            <w:noWrap/>
            <w:hideMark/>
          </w:tcPr>
          <w:p w14:paraId="49F0CD83"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 xml:space="preserve">Anderson et al (1998) &amp; Herman &amp; </w:t>
            </w:r>
            <w:proofErr w:type="spellStart"/>
            <w:r w:rsidRPr="00C90DF6">
              <w:rPr>
                <w:rFonts w:ascii="Calibri" w:eastAsia="Times New Roman" w:hAnsi="Calibri" w:cs="Times New Roman"/>
                <w:color w:val="000000"/>
                <w:sz w:val="14"/>
                <w:szCs w:val="14"/>
                <w:lang w:eastAsia="en-GB"/>
              </w:rPr>
              <w:t>Heip</w:t>
            </w:r>
            <w:proofErr w:type="spellEnd"/>
            <w:r w:rsidRPr="00C90DF6">
              <w:rPr>
                <w:rFonts w:ascii="Calibri" w:eastAsia="Times New Roman" w:hAnsi="Calibri" w:cs="Times New Roman"/>
                <w:color w:val="000000"/>
                <w:sz w:val="14"/>
                <w:szCs w:val="14"/>
                <w:lang w:eastAsia="en-GB"/>
              </w:rPr>
              <w:t xml:space="preserve"> (1982)</w:t>
            </w:r>
          </w:p>
        </w:tc>
        <w:tc>
          <w:tcPr>
            <w:tcW w:w="1843" w:type="dxa"/>
            <w:shd w:val="clear" w:color="auto" w:fill="auto"/>
            <w:noWrap/>
            <w:hideMark/>
          </w:tcPr>
          <w:p w14:paraId="36090896"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proofErr w:type="spellStart"/>
            <w:r w:rsidRPr="00C90DF6">
              <w:rPr>
                <w:rFonts w:ascii="Calibri" w:eastAsia="Times New Roman" w:hAnsi="Calibri" w:cs="Times New Roman"/>
                <w:i/>
                <w:color w:val="000000"/>
                <w:sz w:val="14"/>
                <w:szCs w:val="14"/>
                <w:lang w:eastAsia="en-GB"/>
              </w:rPr>
              <w:t>Physocypria</w:t>
            </w:r>
            <w:proofErr w:type="spellEnd"/>
            <w:r w:rsidRPr="00C90DF6">
              <w:rPr>
                <w:rFonts w:ascii="Calibri" w:eastAsia="Times New Roman" w:hAnsi="Calibri" w:cs="Times New Roman"/>
                <w:i/>
                <w:color w:val="000000"/>
                <w:sz w:val="14"/>
                <w:szCs w:val="14"/>
                <w:lang w:eastAsia="en-GB"/>
              </w:rPr>
              <w:t xml:space="preserve"> pustulosa</w:t>
            </w:r>
            <w:r w:rsidRPr="00C90DF6">
              <w:rPr>
                <w:rFonts w:ascii="Calibri" w:eastAsia="Times New Roman" w:hAnsi="Calibri" w:cs="Times New Roman"/>
                <w:color w:val="000000"/>
                <w:sz w:val="14"/>
                <w:szCs w:val="14"/>
                <w:lang w:eastAsia="en-GB"/>
              </w:rPr>
              <w:t xml:space="preserve">, </w:t>
            </w:r>
            <w:proofErr w:type="spellStart"/>
            <w:r w:rsidRPr="00C90DF6">
              <w:rPr>
                <w:rFonts w:ascii="Calibri" w:eastAsia="Times New Roman" w:hAnsi="Calibri" w:cs="Times New Roman"/>
                <w:i/>
                <w:color w:val="000000"/>
                <w:sz w:val="14"/>
                <w:szCs w:val="14"/>
                <w:lang w:eastAsia="en-GB"/>
              </w:rPr>
              <w:t>Cypridopsis</w:t>
            </w:r>
            <w:proofErr w:type="spellEnd"/>
            <w:r w:rsidRPr="00C90DF6">
              <w:rPr>
                <w:rFonts w:ascii="Calibri" w:eastAsia="Times New Roman" w:hAnsi="Calibri" w:cs="Times New Roman"/>
                <w:i/>
                <w:color w:val="000000"/>
                <w:sz w:val="14"/>
                <w:szCs w:val="14"/>
                <w:lang w:eastAsia="en-GB"/>
              </w:rPr>
              <w:t xml:space="preserve"> </w:t>
            </w:r>
            <w:proofErr w:type="spellStart"/>
            <w:r w:rsidRPr="00C90DF6">
              <w:rPr>
                <w:rFonts w:ascii="Calibri" w:eastAsia="Times New Roman" w:hAnsi="Calibri" w:cs="Times New Roman"/>
                <w:i/>
                <w:color w:val="000000"/>
                <w:sz w:val="14"/>
                <w:szCs w:val="14"/>
                <w:lang w:eastAsia="en-GB"/>
              </w:rPr>
              <w:t>vidua</w:t>
            </w:r>
            <w:proofErr w:type="spellEnd"/>
            <w:r w:rsidRPr="00C90DF6">
              <w:rPr>
                <w:rFonts w:ascii="Calibri" w:eastAsia="Times New Roman" w:hAnsi="Calibri" w:cs="Times New Roman"/>
                <w:color w:val="000000"/>
                <w:sz w:val="14"/>
                <w:szCs w:val="14"/>
                <w:lang w:eastAsia="en-GB"/>
              </w:rPr>
              <w:t xml:space="preserve"> &amp; </w:t>
            </w:r>
            <w:proofErr w:type="spellStart"/>
            <w:r w:rsidRPr="00C90DF6">
              <w:rPr>
                <w:rFonts w:ascii="Calibri" w:eastAsia="Times New Roman" w:hAnsi="Calibri" w:cs="Times New Roman"/>
                <w:i/>
                <w:color w:val="000000"/>
                <w:sz w:val="14"/>
                <w:szCs w:val="14"/>
                <w:lang w:eastAsia="en-GB"/>
              </w:rPr>
              <w:t>Cyprideis</w:t>
            </w:r>
            <w:proofErr w:type="spellEnd"/>
            <w:r w:rsidRPr="00C90DF6">
              <w:rPr>
                <w:rFonts w:ascii="Calibri" w:eastAsia="Times New Roman" w:hAnsi="Calibri" w:cs="Times New Roman"/>
                <w:i/>
                <w:color w:val="000000"/>
                <w:sz w:val="14"/>
                <w:szCs w:val="14"/>
                <w:lang w:eastAsia="en-GB"/>
              </w:rPr>
              <w:t xml:space="preserve"> </w:t>
            </w:r>
            <w:proofErr w:type="spellStart"/>
            <w:r w:rsidRPr="00C90DF6">
              <w:rPr>
                <w:rFonts w:ascii="Calibri" w:eastAsia="Times New Roman" w:hAnsi="Calibri" w:cs="Times New Roman"/>
                <w:i/>
                <w:color w:val="000000"/>
                <w:sz w:val="14"/>
                <w:szCs w:val="14"/>
                <w:lang w:eastAsia="en-GB"/>
              </w:rPr>
              <w:t>torosa</w:t>
            </w:r>
            <w:proofErr w:type="spellEnd"/>
          </w:p>
        </w:tc>
        <w:tc>
          <w:tcPr>
            <w:tcW w:w="1276" w:type="dxa"/>
            <w:shd w:val="clear" w:color="auto" w:fill="auto"/>
            <w:noWrap/>
            <w:hideMark/>
          </w:tcPr>
          <w:p w14:paraId="139B2ED9"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Total length mm</w:t>
            </w:r>
          </w:p>
        </w:tc>
      </w:tr>
      <w:tr w:rsidR="00E45214" w:rsidRPr="00C90DF6" w14:paraId="7A987C9A" w14:textId="77777777" w:rsidTr="00501D95">
        <w:trPr>
          <w:trHeight w:val="240"/>
        </w:trPr>
        <w:tc>
          <w:tcPr>
            <w:tcW w:w="1276" w:type="dxa"/>
            <w:shd w:val="clear" w:color="auto" w:fill="auto"/>
            <w:noWrap/>
            <w:hideMark/>
          </w:tcPr>
          <w:p w14:paraId="792A384A"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proofErr w:type="spellStart"/>
            <w:r w:rsidRPr="00C90DF6">
              <w:rPr>
                <w:rFonts w:ascii="Calibri" w:eastAsia="Times New Roman" w:hAnsi="Calibri" w:cs="Times New Roman"/>
                <w:color w:val="000000"/>
                <w:sz w:val="14"/>
                <w:szCs w:val="14"/>
                <w:lang w:eastAsia="en-GB"/>
              </w:rPr>
              <w:t>Caprellidae</w:t>
            </w:r>
            <w:proofErr w:type="spellEnd"/>
          </w:p>
        </w:tc>
        <w:tc>
          <w:tcPr>
            <w:tcW w:w="567" w:type="dxa"/>
            <w:shd w:val="clear" w:color="auto" w:fill="auto"/>
            <w:noWrap/>
            <w:hideMark/>
          </w:tcPr>
          <w:p w14:paraId="63BE6CC3"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3.3</w:t>
            </w:r>
          </w:p>
        </w:tc>
        <w:tc>
          <w:tcPr>
            <w:tcW w:w="851" w:type="dxa"/>
            <w:shd w:val="clear" w:color="auto" w:fill="auto"/>
            <w:noWrap/>
            <w:hideMark/>
          </w:tcPr>
          <w:p w14:paraId="1B5F54AD"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0.0039</w:t>
            </w:r>
          </w:p>
        </w:tc>
        <w:tc>
          <w:tcPr>
            <w:tcW w:w="992" w:type="dxa"/>
            <w:shd w:val="clear" w:color="auto" w:fill="auto"/>
            <w:noWrap/>
            <w:hideMark/>
          </w:tcPr>
          <w:p w14:paraId="3340308A"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2.4747</w:t>
            </w:r>
          </w:p>
        </w:tc>
        <w:tc>
          <w:tcPr>
            <w:tcW w:w="1984" w:type="dxa"/>
            <w:shd w:val="clear" w:color="auto" w:fill="auto"/>
            <w:noWrap/>
            <w:hideMark/>
          </w:tcPr>
          <w:p w14:paraId="4092E0BF"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proofErr w:type="spellStart"/>
            <w:r w:rsidRPr="00C90DF6">
              <w:rPr>
                <w:rFonts w:ascii="Calibri" w:eastAsia="Times New Roman" w:hAnsi="Calibri" w:cs="Times New Roman"/>
                <w:color w:val="000000"/>
                <w:sz w:val="14"/>
                <w:szCs w:val="14"/>
                <w:lang w:eastAsia="en-GB"/>
              </w:rPr>
              <w:t>Vassilenko</w:t>
            </w:r>
            <w:proofErr w:type="spellEnd"/>
            <w:r w:rsidRPr="00C90DF6">
              <w:rPr>
                <w:rFonts w:ascii="Calibri" w:eastAsia="Times New Roman" w:hAnsi="Calibri" w:cs="Times New Roman"/>
                <w:color w:val="000000"/>
                <w:sz w:val="14"/>
                <w:szCs w:val="14"/>
                <w:lang w:eastAsia="en-GB"/>
              </w:rPr>
              <w:t xml:space="preserve"> (1991)</w:t>
            </w:r>
          </w:p>
        </w:tc>
        <w:tc>
          <w:tcPr>
            <w:tcW w:w="1843" w:type="dxa"/>
            <w:shd w:val="clear" w:color="auto" w:fill="auto"/>
            <w:noWrap/>
            <w:hideMark/>
          </w:tcPr>
          <w:p w14:paraId="5DC4C538"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proofErr w:type="spellStart"/>
            <w:r w:rsidRPr="00C90DF6">
              <w:rPr>
                <w:rFonts w:ascii="Calibri" w:eastAsia="Times New Roman" w:hAnsi="Calibri" w:cs="Times New Roman"/>
                <w:i/>
                <w:color w:val="000000"/>
                <w:sz w:val="14"/>
                <w:szCs w:val="14"/>
                <w:lang w:eastAsia="en-GB"/>
              </w:rPr>
              <w:t>Caprella</w:t>
            </w:r>
            <w:proofErr w:type="spellEnd"/>
            <w:r w:rsidRPr="00C90DF6">
              <w:rPr>
                <w:rFonts w:ascii="Calibri" w:eastAsia="Times New Roman" w:hAnsi="Calibri" w:cs="Times New Roman"/>
                <w:i/>
                <w:color w:val="000000"/>
                <w:sz w:val="14"/>
                <w:szCs w:val="14"/>
                <w:lang w:eastAsia="en-GB"/>
              </w:rPr>
              <w:t xml:space="preserve"> </w:t>
            </w:r>
            <w:proofErr w:type="spellStart"/>
            <w:r w:rsidRPr="00C90DF6">
              <w:rPr>
                <w:rFonts w:ascii="Calibri" w:eastAsia="Times New Roman" w:hAnsi="Calibri" w:cs="Times New Roman"/>
                <w:i/>
                <w:color w:val="000000"/>
                <w:sz w:val="14"/>
                <w:szCs w:val="14"/>
                <w:lang w:eastAsia="en-GB"/>
              </w:rPr>
              <w:t>cristibrachium</w:t>
            </w:r>
            <w:proofErr w:type="spellEnd"/>
            <w:r w:rsidRPr="00C90DF6">
              <w:rPr>
                <w:rFonts w:ascii="Calibri" w:eastAsia="Times New Roman" w:hAnsi="Calibri" w:cs="Times New Roman"/>
                <w:i/>
                <w:color w:val="000000"/>
                <w:sz w:val="14"/>
                <w:szCs w:val="14"/>
                <w:lang w:eastAsia="en-GB"/>
              </w:rPr>
              <w:t xml:space="preserve">, C. </w:t>
            </w:r>
            <w:proofErr w:type="spellStart"/>
            <w:r w:rsidRPr="00C90DF6">
              <w:rPr>
                <w:rFonts w:ascii="Calibri" w:eastAsia="Times New Roman" w:hAnsi="Calibri" w:cs="Times New Roman"/>
                <w:i/>
                <w:color w:val="000000"/>
                <w:sz w:val="14"/>
                <w:szCs w:val="14"/>
                <w:lang w:eastAsia="en-GB"/>
              </w:rPr>
              <w:t>kroyeri</w:t>
            </w:r>
            <w:proofErr w:type="spellEnd"/>
            <w:r w:rsidRPr="00C90DF6">
              <w:rPr>
                <w:rFonts w:ascii="Calibri" w:eastAsia="Times New Roman" w:hAnsi="Calibri" w:cs="Times New Roman"/>
                <w:i/>
                <w:color w:val="000000"/>
                <w:sz w:val="14"/>
                <w:szCs w:val="14"/>
                <w:lang w:eastAsia="en-GB"/>
              </w:rPr>
              <w:t xml:space="preserve">, C. </w:t>
            </w:r>
            <w:proofErr w:type="spellStart"/>
            <w:r w:rsidRPr="00C90DF6">
              <w:rPr>
                <w:rFonts w:ascii="Calibri" w:eastAsia="Times New Roman" w:hAnsi="Calibri" w:cs="Times New Roman"/>
                <w:i/>
                <w:color w:val="000000"/>
                <w:sz w:val="14"/>
                <w:szCs w:val="14"/>
                <w:lang w:eastAsia="en-GB"/>
              </w:rPr>
              <w:t>penantis</w:t>
            </w:r>
            <w:proofErr w:type="spellEnd"/>
            <w:r w:rsidRPr="00C90DF6">
              <w:rPr>
                <w:rFonts w:ascii="Calibri" w:eastAsia="Times New Roman" w:hAnsi="Calibri" w:cs="Times New Roman"/>
                <w:color w:val="000000"/>
                <w:sz w:val="14"/>
                <w:szCs w:val="14"/>
                <w:lang w:eastAsia="en-GB"/>
              </w:rPr>
              <w:t xml:space="preserve"> &amp; </w:t>
            </w:r>
            <w:r w:rsidRPr="00C90DF6">
              <w:rPr>
                <w:rFonts w:ascii="Calibri" w:eastAsia="Times New Roman" w:hAnsi="Calibri" w:cs="Times New Roman"/>
                <w:i/>
                <w:color w:val="000000"/>
                <w:sz w:val="14"/>
                <w:szCs w:val="14"/>
                <w:lang w:eastAsia="en-GB"/>
              </w:rPr>
              <w:t xml:space="preserve">C. </w:t>
            </w:r>
            <w:proofErr w:type="spellStart"/>
            <w:r w:rsidRPr="00C90DF6">
              <w:rPr>
                <w:rFonts w:ascii="Calibri" w:eastAsia="Times New Roman" w:hAnsi="Calibri" w:cs="Times New Roman"/>
                <w:i/>
                <w:color w:val="000000"/>
                <w:sz w:val="14"/>
                <w:szCs w:val="14"/>
                <w:lang w:eastAsia="en-GB"/>
              </w:rPr>
              <w:t>bispinosa</w:t>
            </w:r>
            <w:proofErr w:type="spellEnd"/>
          </w:p>
        </w:tc>
        <w:tc>
          <w:tcPr>
            <w:tcW w:w="1276" w:type="dxa"/>
            <w:shd w:val="clear" w:color="auto" w:fill="auto"/>
            <w:noWrap/>
            <w:hideMark/>
          </w:tcPr>
          <w:p w14:paraId="60CEDA45"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Total length mm</w:t>
            </w:r>
          </w:p>
        </w:tc>
      </w:tr>
      <w:tr w:rsidR="00E45214" w:rsidRPr="00C90DF6" w14:paraId="358C3D03" w14:textId="77777777" w:rsidTr="00501D95">
        <w:trPr>
          <w:trHeight w:val="240"/>
        </w:trPr>
        <w:tc>
          <w:tcPr>
            <w:tcW w:w="1276" w:type="dxa"/>
            <w:shd w:val="clear" w:color="auto" w:fill="auto"/>
            <w:noWrap/>
            <w:hideMark/>
          </w:tcPr>
          <w:p w14:paraId="46F12398"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proofErr w:type="spellStart"/>
            <w:r w:rsidRPr="00C90DF6">
              <w:rPr>
                <w:rFonts w:ascii="Calibri" w:eastAsia="Times New Roman" w:hAnsi="Calibri" w:cs="Times New Roman"/>
                <w:color w:val="000000"/>
                <w:sz w:val="14"/>
                <w:szCs w:val="14"/>
                <w:lang w:eastAsia="en-GB"/>
              </w:rPr>
              <w:t>Acari</w:t>
            </w:r>
            <w:proofErr w:type="spellEnd"/>
          </w:p>
        </w:tc>
        <w:tc>
          <w:tcPr>
            <w:tcW w:w="567" w:type="dxa"/>
            <w:shd w:val="clear" w:color="auto" w:fill="auto"/>
            <w:noWrap/>
            <w:hideMark/>
          </w:tcPr>
          <w:p w14:paraId="2BEF5D9B"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2.5</w:t>
            </w:r>
          </w:p>
        </w:tc>
        <w:tc>
          <w:tcPr>
            <w:tcW w:w="851" w:type="dxa"/>
            <w:shd w:val="clear" w:color="auto" w:fill="auto"/>
            <w:noWrap/>
            <w:hideMark/>
          </w:tcPr>
          <w:p w14:paraId="18E6BF8E"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0.0829</w:t>
            </w:r>
          </w:p>
        </w:tc>
        <w:tc>
          <w:tcPr>
            <w:tcW w:w="992" w:type="dxa"/>
            <w:shd w:val="clear" w:color="auto" w:fill="auto"/>
            <w:noWrap/>
            <w:hideMark/>
          </w:tcPr>
          <w:p w14:paraId="674F5F8F"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1.7467</w:t>
            </w:r>
          </w:p>
        </w:tc>
        <w:tc>
          <w:tcPr>
            <w:tcW w:w="1984" w:type="dxa"/>
            <w:shd w:val="clear" w:color="auto" w:fill="auto"/>
            <w:noWrap/>
            <w:hideMark/>
          </w:tcPr>
          <w:p w14:paraId="6B11DAE5"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Baumgartner &amp;</w:t>
            </w:r>
            <w:proofErr w:type="spellStart"/>
            <w:r w:rsidRPr="00C90DF6">
              <w:rPr>
                <w:rFonts w:ascii="Calibri" w:eastAsia="Times New Roman" w:hAnsi="Calibri" w:cs="Times New Roman"/>
                <w:color w:val="000000"/>
                <w:sz w:val="14"/>
                <w:szCs w:val="14"/>
                <w:lang w:eastAsia="en-GB"/>
              </w:rPr>
              <w:t>Rothhaupt</w:t>
            </w:r>
            <w:proofErr w:type="spellEnd"/>
            <w:r w:rsidRPr="00C90DF6">
              <w:rPr>
                <w:rFonts w:ascii="Calibri" w:eastAsia="Times New Roman" w:hAnsi="Calibri" w:cs="Times New Roman"/>
                <w:color w:val="000000"/>
                <w:sz w:val="14"/>
                <w:szCs w:val="14"/>
                <w:lang w:eastAsia="en-GB"/>
              </w:rPr>
              <w:t xml:space="preserve"> (2003)</w:t>
            </w:r>
          </w:p>
        </w:tc>
        <w:tc>
          <w:tcPr>
            <w:tcW w:w="1843" w:type="dxa"/>
            <w:shd w:val="clear" w:color="auto" w:fill="auto"/>
            <w:noWrap/>
            <w:hideMark/>
          </w:tcPr>
          <w:p w14:paraId="27077D40"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proofErr w:type="spellStart"/>
            <w:r w:rsidRPr="00C90DF6">
              <w:rPr>
                <w:rFonts w:ascii="Calibri" w:eastAsia="Times New Roman" w:hAnsi="Calibri" w:cs="Times New Roman"/>
                <w:color w:val="000000"/>
                <w:sz w:val="14"/>
                <w:szCs w:val="14"/>
                <w:lang w:eastAsia="en-GB"/>
              </w:rPr>
              <w:t>Hydracarina</w:t>
            </w:r>
            <w:proofErr w:type="spellEnd"/>
          </w:p>
        </w:tc>
        <w:tc>
          <w:tcPr>
            <w:tcW w:w="1276" w:type="dxa"/>
            <w:shd w:val="clear" w:color="auto" w:fill="auto"/>
            <w:noWrap/>
            <w:hideMark/>
          </w:tcPr>
          <w:p w14:paraId="655CD60A"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Total length mm</w:t>
            </w:r>
          </w:p>
        </w:tc>
      </w:tr>
      <w:tr w:rsidR="00E45214" w:rsidRPr="00C90DF6" w14:paraId="53732F9A" w14:textId="77777777" w:rsidTr="00501D95">
        <w:trPr>
          <w:trHeight w:val="240"/>
        </w:trPr>
        <w:tc>
          <w:tcPr>
            <w:tcW w:w="1276" w:type="dxa"/>
            <w:shd w:val="clear" w:color="auto" w:fill="auto"/>
            <w:noWrap/>
            <w:hideMark/>
          </w:tcPr>
          <w:p w14:paraId="600D6DD6"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Nematoda</w:t>
            </w:r>
          </w:p>
        </w:tc>
        <w:tc>
          <w:tcPr>
            <w:tcW w:w="567" w:type="dxa"/>
            <w:shd w:val="clear" w:color="auto" w:fill="auto"/>
            <w:noWrap/>
            <w:hideMark/>
          </w:tcPr>
          <w:p w14:paraId="7E3B8B19"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1.8</w:t>
            </w:r>
          </w:p>
        </w:tc>
        <w:tc>
          <w:tcPr>
            <w:tcW w:w="851" w:type="dxa"/>
            <w:shd w:val="clear" w:color="auto" w:fill="auto"/>
            <w:noWrap/>
            <w:hideMark/>
          </w:tcPr>
          <w:p w14:paraId="4D542E8D"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0.0056</w:t>
            </w:r>
          </w:p>
        </w:tc>
        <w:tc>
          <w:tcPr>
            <w:tcW w:w="992" w:type="dxa"/>
            <w:shd w:val="clear" w:color="auto" w:fill="auto"/>
            <w:noWrap/>
            <w:hideMark/>
          </w:tcPr>
          <w:p w14:paraId="318AA36D"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1.1985</w:t>
            </w:r>
          </w:p>
        </w:tc>
        <w:tc>
          <w:tcPr>
            <w:tcW w:w="1984" w:type="dxa"/>
            <w:shd w:val="clear" w:color="auto" w:fill="auto"/>
            <w:noWrap/>
            <w:hideMark/>
          </w:tcPr>
          <w:p w14:paraId="2EAC5C06"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proofErr w:type="spellStart"/>
            <w:r w:rsidRPr="00C90DF6">
              <w:rPr>
                <w:rFonts w:ascii="Calibri" w:eastAsia="Times New Roman" w:hAnsi="Calibri" w:cs="Times New Roman"/>
                <w:color w:val="000000"/>
                <w:sz w:val="14"/>
                <w:szCs w:val="14"/>
                <w:lang w:eastAsia="en-GB"/>
              </w:rPr>
              <w:t>Widbom</w:t>
            </w:r>
            <w:proofErr w:type="spellEnd"/>
            <w:r w:rsidRPr="00C90DF6">
              <w:rPr>
                <w:rFonts w:ascii="Calibri" w:eastAsia="Times New Roman" w:hAnsi="Calibri" w:cs="Times New Roman"/>
                <w:color w:val="000000"/>
                <w:sz w:val="14"/>
                <w:szCs w:val="14"/>
                <w:lang w:eastAsia="en-GB"/>
              </w:rPr>
              <w:t xml:space="preserve"> (1984)</w:t>
            </w:r>
          </w:p>
        </w:tc>
        <w:tc>
          <w:tcPr>
            <w:tcW w:w="1843" w:type="dxa"/>
            <w:shd w:val="clear" w:color="auto" w:fill="auto"/>
            <w:noWrap/>
            <w:hideMark/>
          </w:tcPr>
          <w:p w14:paraId="25531A56"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Nematoda</w:t>
            </w:r>
          </w:p>
        </w:tc>
        <w:tc>
          <w:tcPr>
            <w:tcW w:w="1276" w:type="dxa"/>
            <w:shd w:val="clear" w:color="auto" w:fill="auto"/>
            <w:noWrap/>
            <w:hideMark/>
          </w:tcPr>
          <w:p w14:paraId="00262C03"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Total length mm</w:t>
            </w:r>
          </w:p>
        </w:tc>
      </w:tr>
      <w:tr w:rsidR="00E45214" w:rsidRPr="00C90DF6" w14:paraId="7F8F90EC" w14:textId="77777777" w:rsidTr="00501D95">
        <w:trPr>
          <w:trHeight w:val="240"/>
        </w:trPr>
        <w:tc>
          <w:tcPr>
            <w:tcW w:w="1276" w:type="dxa"/>
            <w:shd w:val="clear" w:color="auto" w:fill="auto"/>
            <w:noWrap/>
            <w:hideMark/>
          </w:tcPr>
          <w:p w14:paraId="04F60FDA"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Isopoda</w:t>
            </w:r>
          </w:p>
        </w:tc>
        <w:tc>
          <w:tcPr>
            <w:tcW w:w="567" w:type="dxa"/>
            <w:shd w:val="clear" w:color="auto" w:fill="auto"/>
            <w:noWrap/>
            <w:hideMark/>
          </w:tcPr>
          <w:p w14:paraId="6ECAC515"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1.3</w:t>
            </w:r>
          </w:p>
        </w:tc>
        <w:tc>
          <w:tcPr>
            <w:tcW w:w="851" w:type="dxa"/>
            <w:shd w:val="clear" w:color="auto" w:fill="auto"/>
            <w:noWrap/>
            <w:hideMark/>
          </w:tcPr>
          <w:p w14:paraId="73F79AE1"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0.0088</w:t>
            </w:r>
          </w:p>
        </w:tc>
        <w:tc>
          <w:tcPr>
            <w:tcW w:w="992" w:type="dxa"/>
            <w:shd w:val="clear" w:color="auto" w:fill="auto"/>
            <w:noWrap/>
            <w:hideMark/>
          </w:tcPr>
          <w:p w14:paraId="7CFDAB70"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2.5960</w:t>
            </w:r>
          </w:p>
        </w:tc>
        <w:tc>
          <w:tcPr>
            <w:tcW w:w="1984" w:type="dxa"/>
            <w:shd w:val="clear" w:color="auto" w:fill="auto"/>
            <w:noWrap/>
            <w:hideMark/>
          </w:tcPr>
          <w:p w14:paraId="2AA6D1B6"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Rosati et al. (2012)</w:t>
            </w:r>
          </w:p>
        </w:tc>
        <w:tc>
          <w:tcPr>
            <w:tcW w:w="1843" w:type="dxa"/>
            <w:shd w:val="clear" w:color="auto" w:fill="auto"/>
            <w:noWrap/>
            <w:hideMark/>
          </w:tcPr>
          <w:p w14:paraId="5CC80DDB" w14:textId="77777777" w:rsidR="00E45214" w:rsidRPr="00C90DF6" w:rsidRDefault="00E45214" w:rsidP="00501D95">
            <w:pPr>
              <w:spacing w:after="0" w:line="240" w:lineRule="auto"/>
              <w:rPr>
                <w:rFonts w:ascii="Calibri" w:eastAsia="Times New Roman" w:hAnsi="Calibri" w:cs="Times New Roman"/>
                <w:i/>
                <w:color w:val="000000"/>
                <w:sz w:val="14"/>
                <w:szCs w:val="14"/>
                <w:lang w:eastAsia="en-GB"/>
              </w:rPr>
            </w:pPr>
            <w:proofErr w:type="spellStart"/>
            <w:r w:rsidRPr="00C90DF6">
              <w:rPr>
                <w:rFonts w:ascii="Calibri" w:eastAsia="Times New Roman" w:hAnsi="Calibri" w:cs="Times New Roman"/>
                <w:i/>
                <w:color w:val="000000"/>
                <w:sz w:val="14"/>
                <w:szCs w:val="14"/>
                <w:lang w:eastAsia="en-GB"/>
              </w:rPr>
              <w:t>Asellus</w:t>
            </w:r>
            <w:proofErr w:type="spellEnd"/>
            <w:r w:rsidRPr="00C90DF6">
              <w:rPr>
                <w:rFonts w:ascii="Calibri" w:eastAsia="Times New Roman" w:hAnsi="Calibri" w:cs="Times New Roman"/>
                <w:i/>
                <w:color w:val="000000"/>
                <w:sz w:val="14"/>
                <w:szCs w:val="14"/>
                <w:lang w:eastAsia="en-GB"/>
              </w:rPr>
              <w:t xml:space="preserve"> sp., </w:t>
            </w:r>
            <w:proofErr w:type="spellStart"/>
            <w:r w:rsidRPr="00C90DF6">
              <w:rPr>
                <w:rFonts w:ascii="Calibri" w:eastAsia="Times New Roman" w:hAnsi="Calibri" w:cs="Times New Roman"/>
                <w:i/>
                <w:color w:val="000000"/>
                <w:sz w:val="14"/>
                <w:szCs w:val="14"/>
                <w:lang w:eastAsia="en-GB"/>
              </w:rPr>
              <w:t>Lekanesphaera</w:t>
            </w:r>
            <w:proofErr w:type="spellEnd"/>
            <w:r w:rsidRPr="00C90DF6">
              <w:rPr>
                <w:rFonts w:ascii="Calibri" w:eastAsia="Times New Roman" w:hAnsi="Calibri" w:cs="Times New Roman"/>
                <w:i/>
                <w:color w:val="000000"/>
                <w:sz w:val="14"/>
                <w:szCs w:val="14"/>
                <w:lang w:eastAsia="en-GB"/>
              </w:rPr>
              <w:t xml:space="preserve"> </w:t>
            </w:r>
            <w:proofErr w:type="spellStart"/>
            <w:r w:rsidRPr="00C90DF6">
              <w:rPr>
                <w:rFonts w:ascii="Calibri" w:eastAsia="Times New Roman" w:hAnsi="Calibri" w:cs="Times New Roman"/>
                <w:i/>
                <w:color w:val="000000"/>
                <w:sz w:val="14"/>
                <w:szCs w:val="14"/>
                <w:lang w:eastAsia="en-GB"/>
              </w:rPr>
              <w:t>hookeri</w:t>
            </w:r>
            <w:proofErr w:type="spellEnd"/>
            <w:r w:rsidRPr="00C90DF6">
              <w:rPr>
                <w:rFonts w:ascii="Calibri" w:eastAsia="Times New Roman" w:hAnsi="Calibri" w:cs="Times New Roman"/>
                <w:i/>
                <w:color w:val="000000"/>
                <w:sz w:val="14"/>
                <w:szCs w:val="14"/>
                <w:lang w:eastAsia="en-GB"/>
              </w:rPr>
              <w:t xml:space="preserve">, </w:t>
            </w:r>
            <w:proofErr w:type="spellStart"/>
            <w:r w:rsidRPr="00C90DF6">
              <w:rPr>
                <w:rFonts w:ascii="Calibri" w:eastAsia="Times New Roman" w:hAnsi="Calibri" w:cs="Times New Roman"/>
                <w:i/>
                <w:color w:val="000000"/>
                <w:sz w:val="14"/>
                <w:szCs w:val="14"/>
                <w:lang w:eastAsia="en-GB"/>
              </w:rPr>
              <w:t>Lekanesphaeran</w:t>
            </w:r>
            <w:proofErr w:type="spellEnd"/>
            <w:r w:rsidRPr="00C90DF6">
              <w:rPr>
                <w:rFonts w:ascii="Calibri" w:eastAsia="Times New Roman" w:hAnsi="Calibri" w:cs="Times New Roman"/>
                <w:i/>
                <w:color w:val="000000"/>
                <w:sz w:val="14"/>
                <w:szCs w:val="14"/>
                <w:lang w:eastAsia="en-GB"/>
              </w:rPr>
              <w:t xml:space="preserve"> </w:t>
            </w:r>
            <w:proofErr w:type="spellStart"/>
            <w:r w:rsidRPr="00C90DF6">
              <w:rPr>
                <w:rFonts w:ascii="Calibri" w:eastAsia="Times New Roman" w:hAnsi="Calibri" w:cs="Times New Roman"/>
                <w:i/>
                <w:color w:val="000000"/>
                <w:sz w:val="14"/>
                <w:szCs w:val="14"/>
                <w:lang w:eastAsia="en-GB"/>
              </w:rPr>
              <w:t>monodi</w:t>
            </w:r>
            <w:proofErr w:type="spellEnd"/>
          </w:p>
        </w:tc>
        <w:tc>
          <w:tcPr>
            <w:tcW w:w="1276" w:type="dxa"/>
            <w:shd w:val="clear" w:color="auto" w:fill="auto"/>
            <w:noWrap/>
            <w:hideMark/>
          </w:tcPr>
          <w:p w14:paraId="01C86321"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Total length mm</w:t>
            </w:r>
          </w:p>
        </w:tc>
      </w:tr>
      <w:tr w:rsidR="00E45214" w:rsidRPr="00C90DF6" w14:paraId="0ED485FA" w14:textId="77777777" w:rsidTr="00501D95">
        <w:trPr>
          <w:trHeight w:val="240"/>
        </w:trPr>
        <w:tc>
          <w:tcPr>
            <w:tcW w:w="1276" w:type="dxa"/>
            <w:shd w:val="clear" w:color="auto" w:fill="auto"/>
            <w:noWrap/>
            <w:hideMark/>
          </w:tcPr>
          <w:p w14:paraId="41B7A6D2"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proofErr w:type="spellStart"/>
            <w:r w:rsidRPr="00C90DF6">
              <w:rPr>
                <w:rFonts w:ascii="Calibri" w:eastAsia="Times New Roman" w:hAnsi="Calibri" w:cs="Times New Roman"/>
                <w:color w:val="000000"/>
                <w:sz w:val="14"/>
                <w:szCs w:val="14"/>
                <w:lang w:eastAsia="en-GB"/>
              </w:rPr>
              <w:t>Diptera</w:t>
            </w:r>
            <w:proofErr w:type="spellEnd"/>
          </w:p>
        </w:tc>
        <w:tc>
          <w:tcPr>
            <w:tcW w:w="567" w:type="dxa"/>
            <w:shd w:val="clear" w:color="auto" w:fill="auto"/>
            <w:noWrap/>
            <w:hideMark/>
          </w:tcPr>
          <w:p w14:paraId="3D87A539"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1.1</w:t>
            </w:r>
          </w:p>
        </w:tc>
        <w:tc>
          <w:tcPr>
            <w:tcW w:w="851" w:type="dxa"/>
            <w:shd w:val="clear" w:color="auto" w:fill="auto"/>
            <w:noWrap/>
            <w:hideMark/>
          </w:tcPr>
          <w:p w14:paraId="17DA5ADE"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0.0010</w:t>
            </w:r>
          </w:p>
        </w:tc>
        <w:tc>
          <w:tcPr>
            <w:tcW w:w="992" w:type="dxa"/>
            <w:shd w:val="clear" w:color="auto" w:fill="auto"/>
            <w:noWrap/>
            <w:hideMark/>
          </w:tcPr>
          <w:p w14:paraId="2EDCC45A"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2.6671</w:t>
            </w:r>
          </w:p>
        </w:tc>
        <w:tc>
          <w:tcPr>
            <w:tcW w:w="1984" w:type="dxa"/>
            <w:shd w:val="clear" w:color="auto" w:fill="auto"/>
            <w:noWrap/>
            <w:hideMark/>
          </w:tcPr>
          <w:p w14:paraId="66657208"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Rosati et al. (2012)</w:t>
            </w:r>
          </w:p>
        </w:tc>
        <w:tc>
          <w:tcPr>
            <w:tcW w:w="1843" w:type="dxa"/>
            <w:shd w:val="clear" w:color="auto" w:fill="auto"/>
            <w:noWrap/>
            <w:hideMark/>
          </w:tcPr>
          <w:p w14:paraId="5CD485BB" w14:textId="77777777" w:rsidR="00E45214" w:rsidRPr="00C90DF6" w:rsidRDefault="00E45214" w:rsidP="00501D95">
            <w:pPr>
              <w:spacing w:after="0" w:line="240" w:lineRule="auto"/>
              <w:rPr>
                <w:rFonts w:ascii="Calibri" w:eastAsia="Times New Roman" w:hAnsi="Calibri" w:cs="Times New Roman"/>
                <w:i/>
                <w:color w:val="000000"/>
                <w:sz w:val="14"/>
                <w:szCs w:val="14"/>
                <w:lang w:eastAsia="en-GB"/>
              </w:rPr>
            </w:pPr>
            <w:r w:rsidRPr="00C90DF6">
              <w:rPr>
                <w:rFonts w:ascii="Calibri" w:eastAsia="Times New Roman" w:hAnsi="Calibri" w:cs="Times New Roman"/>
                <w:color w:val="000000"/>
                <w:sz w:val="14"/>
                <w:szCs w:val="14"/>
                <w:lang w:eastAsia="en-GB"/>
              </w:rPr>
              <w:t>Ceratopogonidae,</w:t>
            </w:r>
            <w:r w:rsidRPr="00C90DF6">
              <w:rPr>
                <w:rFonts w:ascii="Calibri" w:eastAsia="Times New Roman" w:hAnsi="Calibri" w:cs="Times New Roman"/>
                <w:i/>
                <w:color w:val="000000"/>
                <w:sz w:val="14"/>
                <w:szCs w:val="14"/>
                <w:lang w:eastAsia="en-GB"/>
              </w:rPr>
              <w:t xml:space="preserve"> Chironomus </w:t>
            </w:r>
            <w:proofErr w:type="spellStart"/>
            <w:r w:rsidRPr="00C90DF6">
              <w:rPr>
                <w:rFonts w:ascii="Calibri" w:eastAsia="Times New Roman" w:hAnsi="Calibri" w:cs="Times New Roman"/>
                <w:i/>
                <w:color w:val="000000"/>
                <w:sz w:val="14"/>
                <w:szCs w:val="14"/>
                <w:lang w:eastAsia="en-GB"/>
              </w:rPr>
              <w:t>plumosus</w:t>
            </w:r>
            <w:proofErr w:type="spellEnd"/>
            <w:r w:rsidRPr="00C90DF6">
              <w:rPr>
                <w:rFonts w:ascii="Calibri" w:eastAsia="Times New Roman" w:hAnsi="Calibri" w:cs="Times New Roman"/>
                <w:i/>
                <w:color w:val="000000"/>
                <w:sz w:val="14"/>
                <w:szCs w:val="14"/>
                <w:lang w:eastAsia="en-GB"/>
              </w:rPr>
              <w:t xml:space="preserve">, Chironomus sp., </w:t>
            </w:r>
            <w:proofErr w:type="spellStart"/>
            <w:r w:rsidRPr="00C90DF6">
              <w:rPr>
                <w:rFonts w:ascii="Calibri" w:eastAsia="Times New Roman" w:hAnsi="Calibri" w:cs="Times New Roman"/>
                <w:i/>
                <w:color w:val="000000"/>
                <w:sz w:val="14"/>
                <w:szCs w:val="14"/>
                <w:lang w:eastAsia="en-GB"/>
              </w:rPr>
              <w:t>Diamesinae</w:t>
            </w:r>
            <w:proofErr w:type="spellEnd"/>
            <w:r w:rsidRPr="00C90DF6">
              <w:rPr>
                <w:rFonts w:ascii="Calibri" w:eastAsia="Times New Roman" w:hAnsi="Calibri" w:cs="Times New Roman"/>
                <w:i/>
                <w:color w:val="000000"/>
                <w:sz w:val="14"/>
                <w:szCs w:val="14"/>
                <w:lang w:eastAsia="en-GB"/>
              </w:rPr>
              <w:t xml:space="preserve">, </w:t>
            </w:r>
            <w:proofErr w:type="spellStart"/>
            <w:r w:rsidRPr="00C90DF6">
              <w:rPr>
                <w:rFonts w:ascii="Calibri" w:eastAsia="Times New Roman" w:hAnsi="Calibri" w:cs="Times New Roman"/>
                <w:i/>
                <w:color w:val="000000"/>
                <w:sz w:val="14"/>
                <w:szCs w:val="14"/>
                <w:lang w:eastAsia="en-GB"/>
              </w:rPr>
              <w:t>Stratiomyidae</w:t>
            </w:r>
            <w:proofErr w:type="spellEnd"/>
            <w:r w:rsidRPr="00C90DF6">
              <w:rPr>
                <w:rFonts w:ascii="Calibri" w:eastAsia="Times New Roman" w:hAnsi="Calibri" w:cs="Times New Roman"/>
                <w:i/>
                <w:color w:val="000000"/>
                <w:sz w:val="14"/>
                <w:szCs w:val="14"/>
                <w:lang w:eastAsia="en-GB"/>
              </w:rPr>
              <w:t xml:space="preserve">, </w:t>
            </w:r>
            <w:proofErr w:type="spellStart"/>
            <w:r w:rsidRPr="00C90DF6">
              <w:rPr>
                <w:rFonts w:ascii="Calibri" w:eastAsia="Times New Roman" w:hAnsi="Calibri" w:cs="Times New Roman"/>
                <w:i/>
                <w:color w:val="000000"/>
                <w:sz w:val="14"/>
                <w:szCs w:val="14"/>
                <w:lang w:eastAsia="en-GB"/>
              </w:rPr>
              <w:t>Tabanidae</w:t>
            </w:r>
            <w:proofErr w:type="spellEnd"/>
            <w:r w:rsidRPr="00C90DF6">
              <w:rPr>
                <w:rFonts w:ascii="Calibri" w:eastAsia="Times New Roman" w:hAnsi="Calibri" w:cs="Times New Roman"/>
                <w:i/>
                <w:color w:val="000000"/>
                <w:sz w:val="14"/>
                <w:szCs w:val="14"/>
                <w:lang w:eastAsia="en-GB"/>
              </w:rPr>
              <w:t xml:space="preserve"> &amp; </w:t>
            </w:r>
            <w:proofErr w:type="spellStart"/>
            <w:r w:rsidRPr="00C90DF6">
              <w:rPr>
                <w:rFonts w:ascii="Calibri" w:eastAsia="Times New Roman" w:hAnsi="Calibri" w:cs="Times New Roman"/>
                <w:i/>
                <w:color w:val="000000"/>
                <w:sz w:val="14"/>
                <w:szCs w:val="14"/>
                <w:lang w:eastAsia="en-GB"/>
              </w:rPr>
              <w:t>Tanypodinae</w:t>
            </w:r>
            <w:proofErr w:type="spellEnd"/>
          </w:p>
        </w:tc>
        <w:tc>
          <w:tcPr>
            <w:tcW w:w="1276" w:type="dxa"/>
            <w:shd w:val="clear" w:color="auto" w:fill="auto"/>
            <w:noWrap/>
            <w:hideMark/>
          </w:tcPr>
          <w:p w14:paraId="601B3531"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Total length mm</w:t>
            </w:r>
          </w:p>
        </w:tc>
      </w:tr>
      <w:tr w:rsidR="00E45214" w:rsidRPr="00C90DF6" w14:paraId="4704D568" w14:textId="77777777" w:rsidTr="00501D95">
        <w:trPr>
          <w:trHeight w:val="240"/>
        </w:trPr>
        <w:tc>
          <w:tcPr>
            <w:tcW w:w="1276" w:type="dxa"/>
            <w:shd w:val="clear" w:color="auto" w:fill="auto"/>
            <w:noWrap/>
            <w:hideMark/>
          </w:tcPr>
          <w:p w14:paraId="0A246DE3"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proofErr w:type="spellStart"/>
            <w:r w:rsidRPr="00C90DF6">
              <w:rPr>
                <w:rFonts w:ascii="Calibri" w:eastAsia="Times New Roman" w:hAnsi="Calibri" w:cs="Times New Roman"/>
                <w:color w:val="000000"/>
                <w:sz w:val="14"/>
                <w:szCs w:val="14"/>
                <w:lang w:eastAsia="en-GB"/>
              </w:rPr>
              <w:t>Tanaidacea</w:t>
            </w:r>
            <w:proofErr w:type="spellEnd"/>
          </w:p>
        </w:tc>
        <w:tc>
          <w:tcPr>
            <w:tcW w:w="567" w:type="dxa"/>
            <w:shd w:val="clear" w:color="auto" w:fill="auto"/>
            <w:noWrap/>
            <w:hideMark/>
          </w:tcPr>
          <w:p w14:paraId="32985B6F"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0.9</w:t>
            </w:r>
          </w:p>
        </w:tc>
        <w:tc>
          <w:tcPr>
            <w:tcW w:w="851" w:type="dxa"/>
            <w:shd w:val="clear" w:color="auto" w:fill="auto"/>
            <w:noWrap/>
            <w:hideMark/>
          </w:tcPr>
          <w:p w14:paraId="19F86D1F"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0.0027</w:t>
            </w:r>
          </w:p>
        </w:tc>
        <w:tc>
          <w:tcPr>
            <w:tcW w:w="992" w:type="dxa"/>
            <w:shd w:val="clear" w:color="auto" w:fill="auto"/>
            <w:noWrap/>
            <w:hideMark/>
          </w:tcPr>
          <w:p w14:paraId="6A7EEFC9"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2.8890</w:t>
            </w:r>
          </w:p>
        </w:tc>
        <w:tc>
          <w:tcPr>
            <w:tcW w:w="1984" w:type="dxa"/>
            <w:shd w:val="clear" w:color="auto" w:fill="auto"/>
            <w:noWrap/>
            <w:hideMark/>
          </w:tcPr>
          <w:p w14:paraId="22C1F4B2"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proofErr w:type="spellStart"/>
            <w:r w:rsidRPr="00C90DF6">
              <w:rPr>
                <w:rFonts w:ascii="Calibri" w:eastAsia="Times New Roman" w:hAnsi="Calibri" w:cs="Times New Roman"/>
                <w:color w:val="000000"/>
                <w:sz w:val="14"/>
                <w:szCs w:val="14"/>
                <w:lang w:eastAsia="en-GB"/>
              </w:rPr>
              <w:t>Kneib</w:t>
            </w:r>
            <w:proofErr w:type="spellEnd"/>
            <w:r w:rsidRPr="00C90DF6">
              <w:rPr>
                <w:rFonts w:ascii="Calibri" w:eastAsia="Times New Roman" w:hAnsi="Calibri" w:cs="Times New Roman"/>
                <w:color w:val="000000"/>
                <w:sz w:val="14"/>
                <w:szCs w:val="14"/>
                <w:lang w:eastAsia="en-GB"/>
              </w:rPr>
              <w:t xml:space="preserve"> et al. (1992)</w:t>
            </w:r>
          </w:p>
        </w:tc>
        <w:tc>
          <w:tcPr>
            <w:tcW w:w="1843" w:type="dxa"/>
            <w:shd w:val="clear" w:color="auto" w:fill="auto"/>
            <w:noWrap/>
            <w:hideMark/>
          </w:tcPr>
          <w:p w14:paraId="05D5221D" w14:textId="77777777" w:rsidR="00E45214" w:rsidRPr="00C90DF6" w:rsidRDefault="00E45214" w:rsidP="00501D95">
            <w:pPr>
              <w:spacing w:after="0" w:line="240" w:lineRule="auto"/>
              <w:rPr>
                <w:rFonts w:ascii="Calibri" w:eastAsia="Times New Roman" w:hAnsi="Calibri" w:cs="Times New Roman"/>
                <w:i/>
                <w:color w:val="000000"/>
                <w:sz w:val="14"/>
                <w:szCs w:val="14"/>
                <w:lang w:eastAsia="en-GB"/>
              </w:rPr>
            </w:pPr>
            <w:proofErr w:type="spellStart"/>
            <w:r w:rsidRPr="00C90DF6">
              <w:rPr>
                <w:rFonts w:ascii="Calibri" w:eastAsia="Times New Roman" w:hAnsi="Calibri" w:cs="Times New Roman"/>
                <w:i/>
                <w:color w:val="000000"/>
                <w:sz w:val="14"/>
                <w:szCs w:val="14"/>
                <w:lang w:eastAsia="en-GB"/>
              </w:rPr>
              <w:t>Hargeria</w:t>
            </w:r>
            <w:proofErr w:type="spellEnd"/>
            <w:r w:rsidRPr="00C90DF6">
              <w:rPr>
                <w:rFonts w:ascii="Calibri" w:eastAsia="Times New Roman" w:hAnsi="Calibri" w:cs="Times New Roman"/>
                <w:i/>
                <w:color w:val="000000"/>
                <w:sz w:val="14"/>
                <w:szCs w:val="14"/>
                <w:lang w:eastAsia="en-GB"/>
              </w:rPr>
              <w:t xml:space="preserve"> </w:t>
            </w:r>
            <w:proofErr w:type="spellStart"/>
            <w:r w:rsidRPr="00C90DF6">
              <w:rPr>
                <w:rFonts w:ascii="Calibri" w:eastAsia="Times New Roman" w:hAnsi="Calibri" w:cs="Times New Roman"/>
                <w:i/>
                <w:color w:val="000000"/>
                <w:sz w:val="14"/>
                <w:szCs w:val="14"/>
                <w:lang w:eastAsia="en-GB"/>
              </w:rPr>
              <w:t>rapax</w:t>
            </w:r>
            <w:proofErr w:type="spellEnd"/>
          </w:p>
        </w:tc>
        <w:tc>
          <w:tcPr>
            <w:tcW w:w="1276" w:type="dxa"/>
            <w:shd w:val="clear" w:color="auto" w:fill="auto"/>
            <w:noWrap/>
            <w:hideMark/>
          </w:tcPr>
          <w:p w14:paraId="5C8A7705"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Total length mm</w:t>
            </w:r>
          </w:p>
        </w:tc>
      </w:tr>
      <w:tr w:rsidR="00E45214" w:rsidRPr="00C90DF6" w14:paraId="658B3C0F" w14:textId="77777777" w:rsidTr="00501D95">
        <w:trPr>
          <w:trHeight w:val="240"/>
        </w:trPr>
        <w:tc>
          <w:tcPr>
            <w:tcW w:w="1276" w:type="dxa"/>
            <w:shd w:val="clear" w:color="auto" w:fill="auto"/>
            <w:noWrap/>
            <w:hideMark/>
          </w:tcPr>
          <w:p w14:paraId="1F7BC16A"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proofErr w:type="spellStart"/>
            <w:r w:rsidRPr="00C90DF6">
              <w:rPr>
                <w:rFonts w:ascii="Calibri" w:eastAsia="Times New Roman" w:hAnsi="Calibri" w:cs="Times New Roman"/>
                <w:color w:val="000000"/>
                <w:sz w:val="14"/>
                <w:szCs w:val="14"/>
                <w:lang w:eastAsia="en-GB"/>
              </w:rPr>
              <w:t>Amphiura</w:t>
            </w:r>
            <w:proofErr w:type="spellEnd"/>
          </w:p>
        </w:tc>
        <w:tc>
          <w:tcPr>
            <w:tcW w:w="567" w:type="dxa"/>
            <w:shd w:val="clear" w:color="auto" w:fill="auto"/>
            <w:noWrap/>
            <w:hideMark/>
          </w:tcPr>
          <w:p w14:paraId="69B7AFAF"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0.8</w:t>
            </w:r>
          </w:p>
        </w:tc>
        <w:tc>
          <w:tcPr>
            <w:tcW w:w="851" w:type="dxa"/>
            <w:shd w:val="clear" w:color="auto" w:fill="auto"/>
            <w:noWrap/>
            <w:hideMark/>
          </w:tcPr>
          <w:p w14:paraId="46DBC4E9"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0.1186</w:t>
            </w:r>
          </w:p>
        </w:tc>
        <w:tc>
          <w:tcPr>
            <w:tcW w:w="992" w:type="dxa"/>
            <w:shd w:val="clear" w:color="auto" w:fill="auto"/>
            <w:noWrap/>
            <w:hideMark/>
          </w:tcPr>
          <w:p w14:paraId="781DED8A"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2.2760</w:t>
            </w:r>
          </w:p>
        </w:tc>
        <w:tc>
          <w:tcPr>
            <w:tcW w:w="1984" w:type="dxa"/>
            <w:shd w:val="clear" w:color="auto" w:fill="auto"/>
            <w:noWrap/>
            <w:hideMark/>
          </w:tcPr>
          <w:p w14:paraId="2F2ED19A"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Robinson et al. (2010)</w:t>
            </w:r>
          </w:p>
        </w:tc>
        <w:tc>
          <w:tcPr>
            <w:tcW w:w="1843" w:type="dxa"/>
            <w:shd w:val="clear" w:color="auto" w:fill="auto"/>
            <w:noWrap/>
            <w:hideMark/>
          </w:tcPr>
          <w:p w14:paraId="322BCE33" w14:textId="77777777" w:rsidR="00E45214" w:rsidRPr="00C90DF6" w:rsidRDefault="00E45214" w:rsidP="00501D95">
            <w:pPr>
              <w:spacing w:after="0" w:line="240" w:lineRule="auto"/>
              <w:rPr>
                <w:rFonts w:ascii="Calibri" w:eastAsia="Times New Roman" w:hAnsi="Calibri" w:cs="Times New Roman"/>
                <w:i/>
                <w:color w:val="000000"/>
                <w:sz w:val="14"/>
                <w:szCs w:val="14"/>
                <w:lang w:eastAsia="en-GB"/>
              </w:rPr>
            </w:pPr>
            <w:proofErr w:type="spellStart"/>
            <w:r w:rsidRPr="00C90DF6">
              <w:rPr>
                <w:rFonts w:ascii="Calibri" w:eastAsia="Times New Roman" w:hAnsi="Calibri" w:cs="Times New Roman"/>
                <w:i/>
                <w:color w:val="000000"/>
                <w:sz w:val="14"/>
                <w:szCs w:val="14"/>
                <w:lang w:eastAsia="en-GB"/>
              </w:rPr>
              <w:t>Amphiura</w:t>
            </w:r>
            <w:proofErr w:type="spellEnd"/>
            <w:r w:rsidRPr="00C90DF6">
              <w:rPr>
                <w:rFonts w:ascii="Calibri" w:eastAsia="Times New Roman" w:hAnsi="Calibri" w:cs="Times New Roman"/>
                <w:i/>
                <w:color w:val="000000"/>
                <w:sz w:val="14"/>
                <w:szCs w:val="14"/>
                <w:lang w:eastAsia="en-GB"/>
              </w:rPr>
              <w:t xml:space="preserve"> </w:t>
            </w:r>
            <w:proofErr w:type="spellStart"/>
            <w:r w:rsidRPr="00C90DF6">
              <w:rPr>
                <w:rFonts w:ascii="Calibri" w:eastAsia="Times New Roman" w:hAnsi="Calibri" w:cs="Times New Roman"/>
                <w:i/>
                <w:color w:val="000000"/>
                <w:sz w:val="14"/>
                <w:szCs w:val="14"/>
                <w:lang w:eastAsia="en-GB"/>
              </w:rPr>
              <w:t>chiajei</w:t>
            </w:r>
            <w:proofErr w:type="spellEnd"/>
          </w:p>
        </w:tc>
        <w:tc>
          <w:tcPr>
            <w:tcW w:w="1276" w:type="dxa"/>
            <w:shd w:val="clear" w:color="auto" w:fill="auto"/>
            <w:noWrap/>
            <w:hideMark/>
          </w:tcPr>
          <w:p w14:paraId="5592386B"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Disc diameter mm</w:t>
            </w:r>
          </w:p>
        </w:tc>
      </w:tr>
      <w:tr w:rsidR="00E45214" w:rsidRPr="00C90DF6" w14:paraId="7B3417FB" w14:textId="77777777" w:rsidTr="00501D95">
        <w:trPr>
          <w:trHeight w:val="240"/>
        </w:trPr>
        <w:tc>
          <w:tcPr>
            <w:tcW w:w="1276" w:type="dxa"/>
            <w:shd w:val="clear" w:color="auto" w:fill="auto"/>
            <w:noWrap/>
            <w:hideMark/>
          </w:tcPr>
          <w:p w14:paraId="298BE776"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proofErr w:type="spellStart"/>
            <w:r w:rsidRPr="00C90DF6">
              <w:rPr>
                <w:rFonts w:ascii="Calibri" w:eastAsia="Times New Roman" w:hAnsi="Calibri" w:cs="Times New Roman"/>
                <w:color w:val="000000"/>
                <w:sz w:val="14"/>
                <w:szCs w:val="14"/>
                <w:lang w:eastAsia="en-GB"/>
              </w:rPr>
              <w:t>Cumacea</w:t>
            </w:r>
            <w:proofErr w:type="spellEnd"/>
          </w:p>
        </w:tc>
        <w:tc>
          <w:tcPr>
            <w:tcW w:w="567" w:type="dxa"/>
            <w:shd w:val="clear" w:color="auto" w:fill="auto"/>
            <w:noWrap/>
            <w:hideMark/>
          </w:tcPr>
          <w:p w14:paraId="773B75CD"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0.3</w:t>
            </w:r>
          </w:p>
        </w:tc>
        <w:tc>
          <w:tcPr>
            <w:tcW w:w="851" w:type="dxa"/>
            <w:shd w:val="clear" w:color="auto" w:fill="auto"/>
            <w:noWrap/>
            <w:hideMark/>
          </w:tcPr>
          <w:p w14:paraId="3F2334CE"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0.0022</w:t>
            </w:r>
          </w:p>
        </w:tc>
        <w:tc>
          <w:tcPr>
            <w:tcW w:w="992" w:type="dxa"/>
            <w:shd w:val="clear" w:color="auto" w:fill="auto"/>
            <w:noWrap/>
            <w:hideMark/>
          </w:tcPr>
          <w:p w14:paraId="44AD9C13"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2.4200</w:t>
            </w:r>
          </w:p>
        </w:tc>
        <w:tc>
          <w:tcPr>
            <w:tcW w:w="1984" w:type="dxa"/>
            <w:shd w:val="clear" w:color="auto" w:fill="auto"/>
            <w:noWrap/>
            <w:hideMark/>
          </w:tcPr>
          <w:p w14:paraId="53496B8E"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Rosati et al. (2012)</w:t>
            </w:r>
          </w:p>
        </w:tc>
        <w:tc>
          <w:tcPr>
            <w:tcW w:w="1843" w:type="dxa"/>
            <w:shd w:val="clear" w:color="auto" w:fill="auto"/>
            <w:noWrap/>
            <w:hideMark/>
          </w:tcPr>
          <w:p w14:paraId="42AFFA95"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proofErr w:type="spellStart"/>
            <w:r w:rsidRPr="00C90DF6">
              <w:rPr>
                <w:rFonts w:ascii="Calibri" w:eastAsia="Times New Roman" w:hAnsi="Calibri" w:cs="Times New Roman"/>
                <w:color w:val="000000"/>
                <w:sz w:val="14"/>
                <w:szCs w:val="14"/>
                <w:lang w:eastAsia="en-GB"/>
              </w:rPr>
              <w:t>Cumacea</w:t>
            </w:r>
            <w:proofErr w:type="spellEnd"/>
          </w:p>
        </w:tc>
        <w:tc>
          <w:tcPr>
            <w:tcW w:w="1276" w:type="dxa"/>
            <w:shd w:val="clear" w:color="auto" w:fill="auto"/>
            <w:noWrap/>
            <w:hideMark/>
          </w:tcPr>
          <w:p w14:paraId="742CF15B"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Total length mm</w:t>
            </w:r>
          </w:p>
        </w:tc>
      </w:tr>
      <w:tr w:rsidR="00E45214" w:rsidRPr="00C90DF6" w14:paraId="47751D03" w14:textId="77777777" w:rsidTr="00501D95">
        <w:trPr>
          <w:trHeight w:val="240"/>
        </w:trPr>
        <w:tc>
          <w:tcPr>
            <w:tcW w:w="1276" w:type="dxa"/>
            <w:shd w:val="clear" w:color="auto" w:fill="auto"/>
            <w:noWrap/>
            <w:hideMark/>
          </w:tcPr>
          <w:p w14:paraId="1888F5FE"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proofErr w:type="spellStart"/>
            <w:r w:rsidRPr="00C90DF6">
              <w:rPr>
                <w:rFonts w:ascii="Calibri" w:eastAsia="Times New Roman" w:hAnsi="Calibri" w:cs="Times New Roman"/>
                <w:color w:val="000000"/>
                <w:sz w:val="14"/>
                <w:szCs w:val="14"/>
                <w:lang w:eastAsia="en-GB"/>
              </w:rPr>
              <w:t>Natantia</w:t>
            </w:r>
            <w:proofErr w:type="spellEnd"/>
          </w:p>
        </w:tc>
        <w:tc>
          <w:tcPr>
            <w:tcW w:w="567" w:type="dxa"/>
            <w:shd w:val="clear" w:color="auto" w:fill="auto"/>
            <w:noWrap/>
            <w:hideMark/>
          </w:tcPr>
          <w:p w14:paraId="5951C3D9"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0.3</w:t>
            </w:r>
          </w:p>
        </w:tc>
        <w:tc>
          <w:tcPr>
            <w:tcW w:w="851" w:type="dxa"/>
            <w:shd w:val="clear" w:color="auto" w:fill="auto"/>
            <w:noWrap/>
            <w:hideMark/>
          </w:tcPr>
          <w:p w14:paraId="30D34CFA"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0.0019</w:t>
            </w:r>
          </w:p>
        </w:tc>
        <w:tc>
          <w:tcPr>
            <w:tcW w:w="992" w:type="dxa"/>
            <w:shd w:val="clear" w:color="auto" w:fill="auto"/>
            <w:noWrap/>
            <w:hideMark/>
          </w:tcPr>
          <w:p w14:paraId="353CD0F0"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3.0330</w:t>
            </w:r>
          </w:p>
        </w:tc>
        <w:tc>
          <w:tcPr>
            <w:tcW w:w="1984" w:type="dxa"/>
            <w:shd w:val="clear" w:color="auto" w:fill="auto"/>
            <w:noWrap/>
            <w:hideMark/>
          </w:tcPr>
          <w:p w14:paraId="792850EA"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Robinson et al. (2010)</w:t>
            </w:r>
          </w:p>
        </w:tc>
        <w:tc>
          <w:tcPr>
            <w:tcW w:w="1843" w:type="dxa"/>
            <w:shd w:val="clear" w:color="auto" w:fill="auto"/>
            <w:noWrap/>
            <w:hideMark/>
          </w:tcPr>
          <w:p w14:paraId="1AB51706" w14:textId="77777777" w:rsidR="00E45214" w:rsidRPr="00C90DF6" w:rsidRDefault="00E45214" w:rsidP="00501D95">
            <w:pPr>
              <w:spacing w:after="0" w:line="240" w:lineRule="auto"/>
              <w:rPr>
                <w:rFonts w:ascii="Calibri" w:eastAsia="Times New Roman" w:hAnsi="Calibri" w:cs="Times New Roman"/>
                <w:i/>
                <w:color w:val="000000"/>
                <w:sz w:val="14"/>
                <w:szCs w:val="14"/>
                <w:lang w:eastAsia="en-GB"/>
              </w:rPr>
            </w:pPr>
            <w:proofErr w:type="spellStart"/>
            <w:r w:rsidRPr="00C90DF6">
              <w:rPr>
                <w:rFonts w:ascii="Calibri" w:eastAsia="Times New Roman" w:hAnsi="Calibri" w:cs="Times New Roman"/>
                <w:i/>
                <w:color w:val="000000"/>
                <w:sz w:val="14"/>
                <w:szCs w:val="14"/>
                <w:lang w:eastAsia="en-GB"/>
              </w:rPr>
              <w:t>Processa</w:t>
            </w:r>
            <w:proofErr w:type="spellEnd"/>
            <w:r w:rsidRPr="00C90DF6">
              <w:rPr>
                <w:rFonts w:ascii="Calibri" w:eastAsia="Times New Roman" w:hAnsi="Calibri" w:cs="Times New Roman"/>
                <w:i/>
                <w:color w:val="000000"/>
                <w:sz w:val="14"/>
                <w:szCs w:val="14"/>
                <w:lang w:eastAsia="en-GB"/>
              </w:rPr>
              <w:t xml:space="preserve"> </w:t>
            </w:r>
            <w:proofErr w:type="spellStart"/>
            <w:r w:rsidRPr="00C90DF6">
              <w:rPr>
                <w:rFonts w:ascii="Calibri" w:eastAsia="Times New Roman" w:hAnsi="Calibri" w:cs="Times New Roman"/>
                <w:i/>
                <w:color w:val="000000"/>
                <w:sz w:val="14"/>
                <w:szCs w:val="14"/>
                <w:lang w:eastAsia="en-GB"/>
              </w:rPr>
              <w:t>noveli</w:t>
            </w:r>
            <w:proofErr w:type="spellEnd"/>
            <w:r w:rsidRPr="00C90DF6">
              <w:rPr>
                <w:rFonts w:ascii="Calibri" w:eastAsia="Times New Roman" w:hAnsi="Calibri" w:cs="Times New Roman"/>
                <w:i/>
                <w:color w:val="000000"/>
                <w:sz w:val="14"/>
                <w:szCs w:val="14"/>
                <w:lang w:eastAsia="en-GB"/>
              </w:rPr>
              <w:t xml:space="preserve"> </w:t>
            </w:r>
            <w:proofErr w:type="spellStart"/>
            <w:r w:rsidRPr="00C90DF6">
              <w:rPr>
                <w:rFonts w:ascii="Calibri" w:eastAsia="Times New Roman" w:hAnsi="Calibri" w:cs="Times New Roman"/>
                <w:i/>
                <w:color w:val="000000"/>
                <w:sz w:val="14"/>
                <w:szCs w:val="14"/>
                <w:lang w:eastAsia="en-GB"/>
              </w:rPr>
              <w:t>holthusisi</w:t>
            </w:r>
            <w:proofErr w:type="spellEnd"/>
          </w:p>
        </w:tc>
        <w:tc>
          <w:tcPr>
            <w:tcW w:w="1276" w:type="dxa"/>
            <w:shd w:val="clear" w:color="auto" w:fill="auto"/>
            <w:noWrap/>
            <w:hideMark/>
          </w:tcPr>
          <w:p w14:paraId="3040F7F4"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Total length mm</w:t>
            </w:r>
          </w:p>
        </w:tc>
      </w:tr>
      <w:tr w:rsidR="00E45214" w:rsidRPr="00C90DF6" w14:paraId="68B1501A" w14:textId="77777777" w:rsidTr="00501D95">
        <w:trPr>
          <w:trHeight w:val="240"/>
        </w:trPr>
        <w:tc>
          <w:tcPr>
            <w:tcW w:w="1276" w:type="dxa"/>
            <w:shd w:val="clear" w:color="auto" w:fill="auto"/>
            <w:noWrap/>
            <w:hideMark/>
          </w:tcPr>
          <w:p w14:paraId="72E6DFF7"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proofErr w:type="spellStart"/>
            <w:r w:rsidRPr="00C90DF6">
              <w:rPr>
                <w:rFonts w:ascii="Calibri" w:eastAsia="Times New Roman" w:hAnsi="Calibri" w:cs="Times New Roman"/>
                <w:color w:val="000000"/>
                <w:sz w:val="14"/>
                <w:szCs w:val="14"/>
                <w:lang w:eastAsia="en-GB"/>
              </w:rPr>
              <w:t>Galathea</w:t>
            </w:r>
            <w:proofErr w:type="spellEnd"/>
          </w:p>
        </w:tc>
        <w:tc>
          <w:tcPr>
            <w:tcW w:w="567" w:type="dxa"/>
            <w:shd w:val="clear" w:color="auto" w:fill="auto"/>
            <w:noWrap/>
            <w:hideMark/>
          </w:tcPr>
          <w:p w14:paraId="1E2B0BCE"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0.2</w:t>
            </w:r>
          </w:p>
        </w:tc>
        <w:tc>
          <w:tcPr>
            <w:tcW w:w="851" w:type="dxa"/>
            <w:shd w:val="clear" w:color="auto" w:fill="auto"/>
            <w:noWrap/>
            <w:hideMark/>
          </w:tcPr>
          <w:p w14:paraId="7470A816"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0.0896</w:t>
            </w:r>
          </w:p>
        </w:tc>
        <w:tc>
          <w:tcPr>
            <w:tcW w:w="992" w:type="dxa"/>
            <w:shd w:val="clear" w:color="auto" w:fill="auto"/>
            <w:noWrap/>
            <w:hideMark/>
          </w:tcPr>
          <w:p w14:paraId="20ED546C"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2.6000</w:t>
            </w:r>
          </w:p>
        </w:tc>
        <w:tc>
          <w:tcPr>
            <w:tcW w:w="1984" w:type="dxa"/>
            <w:shd w:val="clear" w:color="auto" w:fill="auto"/>
            <w:noWrap/>
            <w:hideMark/>
          </w:tcPr>
          <w:p w14:paraId="4BCC7399"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Robinson et al. (2010)</w:t>
            </w:r>
          </w:p>
        </w:tc>
        <w:tc>
          <w:tcPr>
            <w:tcW w:w="1843" w:type="dxa"/>
            <w:shd w:val="clear" w:color="auto" w:fill="auto"/>
            <w:noWrap/>
            <w:hideMark/>
          </w:tcPr>
          <w:p w14:paraId="7D7B8F8B" w14:textId="77777777" w:rsidR="00E45214" w:rsidRPr="00C90DF6" w:rsidRDefault="00E45214" w:rsidP="00501D95">
            <w:pPr>
              <w:spacing w:after="0" w:line="240" w:lineRule="auto"/>
              <w:rPr>
                <w:rFonts w:ascii="Calibri" w:eastAsia="Times New Roman" w:hAnsi="Calibri" w:cs="Times New Roman"/>
                <w:i/>
                <w:color w:val="000000"/>
                <w:sz w:val="14"/>
                <w:szCs w:val="14"/>
                <w:lang w:eastAsia="en-GB"/>
              </w:rPr>
            </w:pPr>
            <w:proofErr w:type="spellStart"/>
            <w:r w:rsidRPr="00C90DF6">
              <w:rPr>
                <w:rFonts w:ascii="Calibri" w:eastAsia="Times New Roman" w:hAnsi="Calibri" w:cs="Times New Roman"/>
                <w:i/>
                <w:color w:val="000000"/>
                <w:sz w:val="14"/>
                <w:szCs w:val="14"/>
                <w:lang w:eastAsia="en-GB"/>
              </w:rPr>
              <w:t>Galathe</w:t>
            </w:r>
            <w:proofErr w:type="spellEnd"/>
            <w:r w:rsidRPr="00C90DF6">
              <w:rPr>
                <w:rFonts w:ascii="Calibri" w:eastAsia="Times New Roman" w:hAnsi="Calibri" w:cs="Times New Roman"/>
                <w:i/>
                <w:color w:val="000000"/>
                <w:sz w:val="14"/>
                <w:szCs w:val="14"/>
                <w:lang w:eastAsia="en-GB"/>
              </w:rPr>
              <w:t xml:space="preserve"> </w:t>
            </w:r>
            <w:proofErr w:type="spellStart"/>
            <w:r w:rsidRPr="00C90DF6">
              <w:rPr>
                <w:rFonts w:ascii="Calibri" w:eastAsia="Times New Roman" w:hAnsi="Calibri" w:cs="Times New Roman"/>
                <w:i/>
                <w:color w:val="000000"/>
                <w:sz w:val="14"/>
                <w:szCs w:val="14"/>
                <w:lang w:eastAsia="en-GB"/>
              </w:rPr>
              <w:t>nexa</w:t>
            </w:r>
            <w:proofErr w:type="spellEnd"/>
          </w:p>
        </w:tc>
        <w:tc>
          <w:tcPr>
            <w:tcW w:w="1276" w:type="dxa"/>
            <w:shd w:val="clear" w:color="auto" w:fill="auto"/>
            <w:noWrap/>
            <w:hideMark/>
          </w:tcPr>
          <w:p w14:paraId="083EB4F8"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Total length mm</w:t>
            </w:r>
          </w:p>
        </w:tc>
      </w:tr>
      <w:tr w:rsidR="00E45214" w:rsidRPr="00C90DF6" w14:paraId="0D6698EF" w14:textId="77777777" w:rsidTr="00501D95">
        <w:trPr>
          <w:trHeight w:val="240"/>
        </w:trPr>
        <w:tc>
          <w:tcPr>
            <w:tcW w:w="1276" w:type="dxa"/>
            <w:shd w:val="clear" w:color="auto" w:fill="auto"/>
            <w:noWrap/>
            <w:hideMark/>
          </w:tcPr>
          <w:p w14:paraId="755AF69E"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proofErr w:type="spellStart"/>
            <w:r w:rsidRPr="00C90DF6">
              <w:rPr>
                <w:rFonts w:ascii="Calibri" w:eastAsia="Times New Roman" w:hAnsi="Calibri" w:cs="Times New Roman"/>
                <w:color w:val="000000"/>
                <w:sz w:val="14"/>
                <w:szCs w:val="14"/>
                <w:lang w:eastAsia="en-GB"/>
              </w:rPr>
              <w:t>Pantopoda</w:t>
            </w:r>
            <w:proofErr w:type="spellEnd"/>
          </w:p>
        </w:tc>
        <w:tc>
          <w:tcPr>
            <w:tcW w:w="567" w:type="dxa"/>
            <w:shd w:val="clear" w:color="auto" w:fill="auto"/>
            <w:noWrap/>
            <w:hideMark/>
          </w:tcPr>
          <w:p w14:paraId="3DB4114C"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0.2</w:t>
            </w:r>
          </w:p>
        </w:tc>
        <w:tc>
          <w:tcPr>
            <w:tcW w:w="851" w:type="dxa"/>
            <w:shd w:val="clear" w:color="auto" w:fill="auto"/>
            <w:noWrap/>
            <w:hideMark/>
          </w:tcPr>
          <w:p w14:paraId="40085ADD"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0.0039</w:t>
            </w:r>
          </w:p>
        </w:tc>
        <w:tc>
          <w:tcPr>
            <w:tcW w:w="992" w:type="dxa"/>
            <w:shd w:val="clear" w:color="auto" w:fill="auto"/>
            <w:noWrap/>
            <w:hideMark/>
          </w:tcPr>
          <w:p w14:paraId="1B92AA5A"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2.4747</w:t>
            </w:r>
          </w:p>
        </w:tc>
        <w:tc>
          <w:tcPr>
            <w:tcW w:w="1984" w:type="dxa"/>
            <w:shd w:val="clear" w:color="auto" w:fill="auto"/>
            <w:noWrap/>
            <w:hideMark/>
          </w:tcPr>
          <w:p w14:paraId="649DFEE8"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proofErr w:type="gramStart"/>
            <w:r w:rsidRPr="00C90DF6">
              <w:rPr>
                <w:rFonts w:ascii="Calibri" w:eastAsia="Times New Roman" w:hAnsi="Calibri" w:cs="Times New Roman"/>
                <w:color w:val="000000"/>
                <w:sz w:val="14"/>
                <w:szCs w:val="14"/>
                <w:lang w:eastAsia="en-GB"/>
              </w:rPr>
              <w:t>Non found</w:t>
            </w:r>
            <w:proofErr w:type="gramEnd"/>
          </w:p>
        </w:tc>
        <w:tc>
          <w:tcPr>
            <w:tcW w:w="1843" w:type="dxa"/>
            <w:shd w:val="clear" w:color="auto" w:fill="auto"/>
            <w:noWrap/>
            <w:hideMark/>
          </w:tcPr>
          <w:p w14:paraId="1C48FDAC"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 xml:space="preserve">Used conversion of </w:t>
            </w:r>
            <w:proofErr w:type="spellStart"/>
            <w:r w:rsidRPr="00C90DF6">
              <w:rPr>
                <w:rFonts w:ascii="Calibri" w:eastAsia="Times New Roman" w:hAnsi="Calibri" w:cs="Times New Roman"/>
                <w:color w:val="000000"/>
                <w:sz w:val="14"/>
                <w:szCs w:val="14"/>
                <w:lang w:eastAsia="en-GB"/>
              </w:rPr>
              <w:t>Caprellidae</w:t>
            </w:r>
            <w:proofErr w:type="spellEnd"/>
          </w:p>
        </w:tc>
        <w:tc>
          <w:tcPr>
            <w:tcW w:w="1276" w:type="dxa"/>
            <w:shd w:val="clear" w:color="auto" w:fill="auto"/>
            <w:noWrap/>
            <w:hideMark/>
          </w:tcPr>
          <w:p w14:paraId="37387ED6"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Total length mm</w:t>
            </w:r>
          </w:p>
        </w:tc>
      </w:tr>
      <w:tr w:rsidR="00E45214" w:rsidRPr="00C90DF6" w14:paraId="0078780E" w14:textId="77777777" w:rsidTr="00501D95">
        <w:trPr>
          <w:trHeight w:val="240"/>
        </w:trPr>
        <w:tc>
          <w:tcPr>
            <w:tcW w:w="1276" w:type="dxa"/>
            <w:shd w:val="clear" w:color="auto" w:fill="auto"/>
            <w:noWrap/>
            <w:hideMark/>
          </w:tcPr>
          <w:p w14:paraId="3405BD5A"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proofErr w:type="spellStart"/>
            <w:r w:rsidRPr="00C90DF6">
              <w:rPr>
                <w:rFonts w:ascii="Calibri" w:eastAsia="Times New Roman" w:hAnsi="Calibri" w:cs="Times New Roman"/>
                <w:color w:val="000000"/>
                <w:sz w:val="14"/>
                <w:szCs w:val="14"/>
                <w:lang w:eastAsia="en-GB"/>
              </w:rPr>
              <w:t>Opisthobranchia</w:t>
            </w:r>
            <w:proofErr w:type="spellEnd"/>
          </w:p>
        </w:tc>
        <w:tc>
          <w:tcPr>
            <w:tcW w:w="567" w:type="dxa"/>
            <w:shd w:val="clear" w:color="auto" w:fill="auto"/>
            <w:noWrap/>
            <w:hideMark/>
          </w:tcPr>
          <w:p w14:paraId="5B3DE5D5"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0.1</w:t>
            </w:r>
          </w:p>
        </w:tc>
        <w:tc>
          <w:tcPr>
            <w:tcW w:w="851" w:type="dxa"/>
            <w:shd w:val="clear" w:color="auto" w:fill="auto"/>
            <w:noWrap/>
            <w:hideMark/>
          </w:tcPr>
          <w:p w14:paraId="70A708CC"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0.0404</w:t>
            </w:r>
          </w:p>
        </w:tc>
        <w:tc>
          <w:tcPr>
            <w:tcW w:w="992" w:type="dxa"/>
            <w:shd w:val="clear" w:color="auto" w:fill="auto"/>
            <w:noWrap/>
            <w:hideMark/>
          </w:tcPr>
          <w:p w14:paraId="530973F1"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2.1937</w:t>
            </w:r>
          </w:p>
        </w:tc>
        <w:tc>
          <w:tcPr>
            <w:tcW w:w="1984" w:type="dxa"/>
            <w:shd w:val="clear" w:color="auto" w:fill="auto"/>
            <w:noWrap/>
            <w:hideMark/>
          </w:tcPr>
          <w:p w14:paraId="2CB1CBE1"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Clark et al. (1975)</w:t>
            </w:r>
          </w:p>
        </w:tc>
        <w:tc>
          <w:tcPr>
            <w:tcW w:w="1843" w:type="dxa"/>
            <w:shd w:val="clear" w:color="auto" w:fill="auto"/>
            <w:noWrap/>
            <w:hideMark/>
          </w:tcPr>
          <w:p w14:paraId="3BE73CB9" w14:textId="77777777" w:rsidR="00E45214" w:rsidRPr="00C90DF6" w:rsidRDefault="00E45214" w:rsidP="00501D95">
            <w:pPr>
              <w:spacing w:after="0" w:line="240" w:lineRule="auto"/>
              <w:rPr>
                <w:rFonts w:ascii="Calibri" w:eastAsia="Times New Roman" w:hAnsi="Calibri" w:cs="Times New Roman"/>
                <w:i/>
                <w:color w:val="000000"/>
                <w:sz w:val="14"/>
                <w:szCs w:val="14"/>
                <w:lang w:eastAsia="en-GB"/>
              </w:rPr>
            </w:pPr>
            <w:proofErr w:type="spellStart"/>
            <w:r w:rsidRPr="00C90DF6">
              <w:rPr>
                <w:rFonts w:ascii="Calibri" w:eastAsia="Times New Roman" w:hAnsi="Calibri" w:cs="Times New Roman"/>
                <w:i/>
                <w:color w:val="000000"/>
                <w:sz w:val="14"/>
                <w:szCs w:val="14"/>
                <w:lang w:eastAsia="en-GB"/>
              </w:rPr>
              <w:t>Alderia</w:t>
            </w:r>
            <w:proofErr w:type="spellEnd"/>
            <w:r w:rsidRPr="00C90DF6">
              <w:rPr>
                <w:rFonts w:ascii="Calibri" w:eastAsia="Times New Roman" w:hAnsi="Calibri" w:cs="Times New Roman"/>
                <w:i/>
                <w:color w:val="000000"/>
                <w:sz w:val="14"/>
                <w:szCs w:val="14"/>
                <w:lang w:eastAsia="en-GB"/>
              </w:rPr>
              <w:t xml:space="preserve"> </w:t>
            </w:r>
            <w:proofErr w:type="spellStart"/>
            <w:r w:rsidRPr="00C90DF6">
              <w:rPr>
                <w:rFonts w:ascii="Calibri" w:eastAsia="Times New Roman" w:hAnsi="Calibri" w:cs="Times New Roman"/>
                <w:i/>
                <w:color w:val="000000"/>
                <w:sz w:val="14"/>
                <w:szCs w:val="14"/>
                <w:lang w:eastAsia="en-GB"/>
              </w:rPr>
              <w:t>modesta</w:t>
            </w:r>
            <w:proofErr w:type="spellEnd"/>
            <w:r w:rsidRPr="00C90DF6">
              <w:rPr>
                <w:rFonts w:ascii="Calibri" w:eastAsia="Times New Roman" w:hAnsi="Calibri" w:cs="Times New Roman"/>
                <w:i/>
                <w:color w:val="000000"/>
                <w:sz w:val="14"/>
                <w:szCs w:val="14"/>
                <w:lang w:eastAsia="en-GB"/>
              </w:rPr>
              <w:t xml:space="preserve">, </w:t>
            </w:r>
            <w:proofErr w:type="spellStart"/>
            <w:r w:rsidRPr="00C90DF6">
              <w:rPr>
                <w:rFonts w:ascii="Calibri" w:eastAsia="Times New Roman" w:hAnsi="Calibri" w:cs="Times New Roman"/>
                <w:i/>
                <w:color w:val="000000"/>
                <w:sz w:val="14"/>
                <w:szCs w:val="14"/>
                <w:lang w:eastAsia="en-GB"/>
              </w:rPr>
              <w:t>Polycera</w:t>
            </w:r>
            <w:proofErr w:type="spellEnd"/>
            <w:r w:rsidRPr="00C90DF6">
              <w:rPr>
                <w:rFonts w:ascii="Calibri" w:eastAsia="Times New Roman" w:hAnsi="Calibri" w:cs="Times New Roman"/>
                <w:i/>
                <w:color w:val="000000"/>
                <w:sz w:val="14"/>
                <w:szCs w:val="14"/>
                <w:lang w:eastAsia="en-GB"/>
              </w:rPr>
              <w:t xml:space="preserve"> </w:t>
            </w:r>
            <w:proofErr w:type="spellStart"/>
            <w:r w:rsidRPr="00C90DF6">
              <w:rPr>
                <w:rFonts w:ascii="Calibri" w:eastAsia="Times New Roman" w:hAnsi="Calibri" w:cs="Times New Roman"/>
                <w:i/>
                <w:color w:val="000000"/>
                <w:sz w:val="14"/>
                <w:szCs w:val="14"/>
                <w:lang w:eastAsia="en-GB"/>
              </w:rPr>
              <w:t>dubia</w:t>
            </w:r>
            <w:proofErr w:type="spellEnd"/>
            <w:r w:rsidRPr="00C90DF6">
              <w:rPr>
                <w:rFonts w:ascii="Calibri" w:eastAsia="Times New Roman" w:hAnsi="Calibri" w:cs="Times New Roman"/>
                <w:i/>
                <w:color w:val="000000"/>
                <w:sz w:val="14"/>
                <w:szCs w:val="14"/>
                <w:lang w:eastAsia="en-GB"/>
              </w:rPr>
              <w:t xml:space="preserve"> &amp; </w:t>
            </w:r>
            <w:proofErr w:type="spellStart"/>
            <w:r w:rsidRPr="00C90DF6">
              <w:rPr>
                <w:rFonts w:ascii="Calibri" w:eastAsia="Times New Roman" w:hAnsi="Calibri" w:cs="Times New Roman"/>
                <w:i/>
                <w:color w:val="000000"/>
                <w:sz w:val="14"/>
                <w:szCs w:val="14"/>
                <w:lang w:eastAsia="en-GB"/>
              </w:rPr>
              <w:t>Polyerella</w:t>
            </w:r>
            <w:proofErr w:type="spellEnd"/>
            <w:r w:rsidRPr="00C90DF6">
              <w:rPr>
                <w:rFonts w:ascii="Calibri" w:eastAsia="Times New Roman" w:hAnsi="Calibri" w:cs="Times New Roman"/>
                <w:i/>
                <w:color w:val="000000"/>
                <w:sz w:val="14"/>
                <w:szCs w:val="14"/>
                <w:lang w:eastAsia="en-GB"/>
              </w:rPr>
              <w:t xml:space="preserve"> </w:t>
            </w:r>
            <w:proofErr w:type="spellStart"/>
            <w:r w:rsidRPr="00C90DF6">
              <w:rPr>
                <w:rFonts w:ascii="Calibri" w:eastAsia="Times New Roman" w:hAnsi="Calibri" w:cs="Times New Roman"/>
                <w:i/>
                <w:color w:val="000000"/>
                <w:sz w:val="14"/>
                <w:szCs w:val="14"/>
                <w:lang w:eastAsia="en-GB"/>
              </w:rPr>
              <w:t>emertoni</w:t>
            </w:r>
            <w:proofErr w:type="spellEnd"/>
          </w:p>
        </w:tc>
        <w:tc>
          <w:tcPr>
            <w:tcW w:w="1276" w:type="dxa"/>
            <w:shd w:val="clear" w:color="auto" w:fill="auto"/>
            <w:noWrap/>
            <w:hideMark/>
          </w:tcPr>
          <w:p w14:paraId="311151B6"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Total length mm</w:t>
            </w:r>
          </w:p>
        </w:tc>
      </w:tr>
      <w:tr w:rsidR="00E45214" w:rsidRPr="00C90DF6" w14:paraId="02FB121C" w14:textId="77777777" w:rsidTr="00501D95">
        <w:trPr>
          <w:trHeight w:val="240"/>
        </w:trPr>
        <w:tc>
          <w:tcPr>
            <w:tcW w:w="1276" w:type="dxa"/>
            <w:shd w:val="clear" w:color="auto" w:fill="auto"/>
            <w:noWrap/>
            <w:hideMark/>
          </w:tcPr>
          <w:p w14:paraId="28A268C2"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proofErr w:type="spellStart"/>
            <w:r w:rsidRPr="00C90DF6">
              <w:rPr>
                <w:rFonts w:ascii="Calibri" w:eastAsia="Times New Roman" w:hAnsi="Calibri" w:cs="Times New Roman"/>
                <w:color w:val="000000"/>
                <w:sz w:val="14"/>
                <w:szCs w:val="14"/>
                <w:lang w:eastAsia="en-GB"/>
              </w:rPr>
              <w:t>Nudibranchia</w:t>
            </w:r>
            <w:proofErr w:type="spellEnd"/>
          </w:p>
        </w:tc>
        <w:tc>
          <w:tcPr>
            <w:tcW w:w="567" w:type="dxa"/>
            <w:shd w:val="clear" w:color="auto" w:fill="auto"/>
            <w:noWrap/>
            <w:hideMark/>
          </w:tcPr>
          <w:p w14:paraId="7999B2BD"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0.1</w:t>
            </w:r>
          </w:p>
        </w:tc>
        <w:tc>
          <w:tcPr>
            <w:tcW w:w="851" w:type="dxa"/>
            <w:shd w:val="clear" w:color="auto" w:fill="auto"/>
            <w:noWrap/>
            <w:hideMark/>
          </w:tcPr>
          <w:p w14:paraId="186B0751"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0.0404</w:t>
            </w:r>
          </w:p>
        </w:tc>
        <w:tc>
          <w:tcPr>
            <w:tcW w:w="992" w:type="dxa"/>
            <w:shd w:val="clear" w:color="auto" w:fill="auto"/>
            <w:noWrap/>
            <w:hideMark/>
          </w:tcPr>
          <w:p w14:paraId="5D047A07"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2.1937</w:t>
            </w:r>
          </w:p>
        </w:tc>
        <w:tc>
          <w:tcPr>
            <w:tcW w:w="1984" w:type="dxa"/>
            <w:shd w:val="clear" w:color="auto" w:fill="auto"/>
            <w:noWrap/>
            <w:hideMark/>
          </w:tcPr>
          <w:p w14:paraId="0FCA42F3"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Clark et al. (1975)</w:t>
            </w:r>
          </w:p>
        </w:tc>
        <w:tc>
          <w:tcPr>
            <w:tcW w:w="1843" w:type="dxa"/>
            <w:shd w:val="clear" w:color="auto" w:fill="auto"/>
            <w:noWrap/>
            <w:hideMark/>
          </w:tcPr>
          <w:p w14:paraId="5D772709" w14:textId="77777777" w:rsidR="00E45214" w:rsidRPr="00C90DF6" w:rsidRDefault="00E45214" w:rsidP="00501D95">
            <w:pPr>
              <w:spacing w:after="0" w:line="240" w:lineRule="auto"/>
              <w:rPr>
                <w:rFonts w:ascii="Calibri" w:eastAsia="Times New Roman" w:hAnsi="Calibri" w:cs="Times New Roman"/>
                <w:i/>
                <w:color w:val="000000"/>
                <w:sz w:val="14"/>
                <w:szCs w:val="14"/>
                <w:lang w:eastAsia="en-GB"/>
              </w:rPr>
            </w:pPr>
            <w:proofErr w:type="spellStart"/>
            <w:r w:rsidRPr="00C90DF6">
              <w:rPr>
                <w:rFonts w:ascii="Calibri" w:eastAsia="Times New Roman" w:hAnsi="Calibri" w:cs="Times New Roman"/>
                <w:i/>
                <w:color w:val="000000"/>
                <w:sz w:val="14"/>
                <w:szCs w:val="14"/>
                <w:lang w:eastAsia="en-GB"/>
              </w:rPr>
              <w:t>Alderia</w:t>
            </w:r>
            <w:proofErr w:type="spellEnd"/>
            <w:r w:rsidRPr="00C90DF6">
              <w:rPr>
                <w:rFonts w:ascii="Calibri" w:eastAsia="Times New Roman" w:hAnsi="Calibri" w:cs="Times New Roman"/>
                <w:i/>
                <w:color w:val="000000"/>
                <w:sz w:val="14"/>
                <w:szCs w:val="14"/>
                <w:lang w:eastAsia="en-GB"/>
              </w:rPr>
              <w:t xml:space="preserve"> </w:t>
            </w:r>
            <w:proofErr w:type="spellStart"/>
            <w:r w:rsidRPr="00C90DF6">
              <w:rPr>
                <w:rFonts w:ascii="Calibri" w:eastAsia="Times New Roman" w:hAnsi="Calibri" w:cs="Times New Roman"/>
                <w:i/>
                <w:color w:val="000000"/>
                <w:sz w:val="14"/>
                <w:szCs w:val="14"/>
                <w:lang w:eastAsia="en-GB"/>
              </w:rPr>
              <w:t>modesta</w:t>
            </w:r>
            <w:proofErr w:type="spellEnd"/>
            <w:r w:rsidRPr="00C90DF6">
              <w:rPr>
                <w:rFonts w:ascii="Calibri" w:eastAsia="Times New Roman" w:hAnsi="Calibri" w:cs="Times New Roman"/>
                <w:i/>
                <w:color w:val="000000"/>
                <w:sz w:val="14"/>
                <w:szCs w:val="14"/>
                <w:lang w:eastAsia="en-GB"/>
              </w:rPr>
              <w:t xml:space="preserve">, </w:t>
            </w:r>
            <w:proofErr w:type="spellStart"/>
            <w:r w:rsidRPr="00C90DF6">
              <w:rPr>
                <w:rFonts w:ascii="Calibri" w:eastAsia="Times New Roman" w:hAnsi="Calibri" w:cs="Times New Roman"/>
                <w:i/>
                <w:color w:val="000000"/>
                <w:sz w:val="14"/>
                <w:szCs w:val="14"/>
                <w:lang w:eastAsia="en-GB"/>
              </w:rPr>
              <w:t>Polycera</w:t>
            </w:r>
            <w:proofErr w:type="spellEnd"/>
            <w:r w:rsidRPr="00C90DF6">
              <w:rPr>
                <w:rFonts w:ascii="Calibri" w:eastAsia="Times New Roman" w:hAnsi="Calibri" w:cs="Times New Roman"/>
                <w:i/>
                <w:color w:val="000000"/>
                <w:sz w:val="14"/>
                <w:szCs w:val="14"/>
                <w:lang w:eastAsia="en-GB"/>
              </w:rPr>
              <w:t xml:space="preserve"> </w:t>
            </w:r>
            <w:proofErr w:type="spellStart"/>
            <w:r w:rsidRPr="00C90DF6">
              <w:rPr>
                <w:rFonts w:ascii="Calibri" w:eastAsia="Times New Roman" w:hAnsi="Calibri" w:cs="Times New Roman"/>
                <w:i/>
                <w:color w:val="000000"/>
                <w:sz w:val="14"/>
                <w:szCs w:val="14"/>
                <w:lang w:eastAsia="en-GB"/>
              </w:rPr>
              <w:t>dubia</w:t>
            </w:r>
            <w:proofErr w:type="spellEnd"/>
            <w:r w:rsidRPr="00C90DF6">
              <w:rPr>
                <w:rFonts w:ascii="Calibri" w:eastAsia="Times New Roman" w:hAnsi="Calibri" w:cs="Times New Roman"/>
                <w:i/>
                <w:color w:val="000000"/>
                <w:sz w:val="14"/>
                <w:szCs w:val="14"/>
                <w:lang w:eastAsia="en-GB"/>
              </w:rPr>
              <w:t xml:space="preserve"> &amp; </w:t>
            </w:r>
            <w:proofErr w:type="spellStart"/>
            <w:r w:rsidRPr="00C90DF6">
              <w:rPr>
                <w:rFonts w:ascii="Calibri" w:eastAsia="Times New Roman" w:hAnsi="Calibri" w:cs="Times New Roman"/>
                <w:i/>
                <w:color w:val="000000"/>
                <w:sz w:val="14"/>
                <w:szCs w:val="14"/>
                <w:lang w:eastAsia="en-GB"/>
              </w:rPr>
              <w:t>Polyerella</w:t>
            </w:r>
            <w:proofErr w:type="spellEnd"/>
            <w:r w:rsidRPr="00C90DF6">
              <w:rPr>
                <w:rFonts w:ascii="Calibri" w:eastAsia="Times New Roman" w:hAnsi="Calibri" w:cs="Times New Roman"/>
                <w:i/>
                <w:color w:val="000000"/>
                <w:sz w:val="14"/>
                <w:szCs w:val="14"/>
                <w:lang w:eastAsia="en-GB"/>
              </w:rPr>
              <w:t xml:space="preserve"> </w:t>
            </w:r>
            <w:proofErr w:type="spellStart"/>
            <w:r w:rsidRPr="00C90DF6">
              <w:rPr>
                <w:rFonts w:ascii="Calibri" w:eastAsia="Times New Roman" w:hAnsi="Calibri" w:cs="Times New Roman"/>
                <w:i/>
                <w:color w:val="000000"/>
                <w:sz w:val="14"/>
                <w:szCs w:val="14"/>
                <w:lang w:eastAsia="en-GB"/>
              </w:rPr>
              <w:t>emertoni</w:t>
            </w:r>
            <w:proofErr w:type="spellEnd"/>
          </w:p>
        </w:tc>
        <w:tc>
          <w:tcPr>
            <w:tcW w:w="1276" w:type="dxa"/>
            <w:shd w:val="clear" w:color="auto" w:fill="auto"/>
            <w:noWrap/>
            <w:hideMark/>
          </w:tcPr>
          <w:p w14:paraId="3F217E67"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Total length mm</w:t>
            </w:r>
          </w:p>
        </w:tc>
      </w:tr>
      <w:tr w:rsidR="00E45214" w:rsidRPr="00C90DF6" w14:paraId="5F2D6586" w14:textId="77777777" w:rsidTr="00501D95">
        <w:trPr>
          <w:trHeight w:val="240"/>
        </w:trPr>
        <w:tc>
          <w:tcPr>
            <w:tcW w:w="1276" w:type="dxa"/>
            <w:shd w:val="clear" w:color="auto" w:fill="auto"/>
            <w:noWrap/>
            <w:hideMark/>
          </w:tcPr>
          <w:p w14:paraId="74F263BB"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proofErr w:type="spellStart"/>
            <w:r w:rsidRPr="00C90DF6">
              <w:rPr>
                <w:rFonts w:ascii="Calibri" w:eastAsia="Times New Roman" w:hAnsi="Calibri" w:cs="Times New Roman"/>
                <w:color w:val="000000"/>
                <w:sz w:val="14"/>
                <w:szCs w:val="14"/>
                <w:lang w:eastAsia="en-GB"/>
              </w:rPr>
              <w:t>Sipunculidae</w:t>
            </w:r>
            <w:proofErr w:type="spellEnd"/>
          </w:p>
        </w:tc>
        <w:tc>
          <w:tcPr>
            <w:tcW w:w="567" w:type="dxa"/>
            <w:shd w:val="clear" w:color="auto" w:fill="auto"/>
            <w:noWrap/>
            <w:hideMark/>
          </w:tcPr>
          <w:p w14:paraId="11E8F98B"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0.1</w:t>
            </w:r>
          </w:p>
        </w:tc>
        <w:tc>
          <w:tcPr>
            <w:tcW w:w="851" w:type="dxa"/>
            <w:shd w:val="clear" w:color="auto" w:fill="auto"/>
            <w:noWrap/>
            <w:hideMark/>
          </w:tcPr>
          <w:p w14:paraId="31BA1699"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0.0118</w:t>
            </w:r>
          </w:p>
        </w:tc>
        <w:tc>
          <w:tcPr>
            <w:tcW w:w="992" w:type="dxa"/>
            <w:shd w:val="clear" w:color="auto" w:fill="auto"/>
            <w:noWrap/>
            <w:hideMark/>
          </w:tcPr>
          <w:p w14:paraId="4B01C1E6"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2.2300</w:t>
            </w:r>
          </w:p>
        </w:tc>
        <w:tc>
          <w:tcPr>
            <w:tcW w:w="1984" w:type="dxa"/>
            <w:shd w:val="clear" w:color="auto" w:fill="auto"/>
            <w:noWrap/>
            <w:hideMark/>
          </w:tcPr>
          <w:p w14:paraId="1D7877FD"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proofErr w:type="spellStart"/>
            <w:r w:rsidRPr="00C90DF6">
              <w:rPr>
                <w:rFonts w:ascii="Calibri" w:eastAsia="Times New Roman" w:hAnsi="Calibri" w:cs="Times New Roman"/>
                <w:color w:val="000000"/>
                <w:sz w:val="14"/>
                <w:szCs w:val="14"/>
                <w:lang w:eastAsia="en-GB"/>
              </w:rPr>
              <w:t>Acik</w:t>
            </w:r>
            <w:proofErr w:type="spellEnd"/>
            <w:r w:rsidRPr="00C90DF6">
              <w:rPr>
                <w:rFonts w:ascii="Calibri" w:eastAsia="Times New Roman" w:hAnsi="Calibri" w:cs="Times New Roman"/>
                <w:color w:val="000000"/>
                <w:sz w:val="14"/>
                <w:szCs w:val="14"/>
                <w:lang w:eastAsia="en-GB"/>
              </w:rPr>
              <w:t xml:space="preserve"> (2008)</w:t>
            </w:r>
          </w:p>
        </w:tc>
        <w:tc>
          <w:tcPr>
            <w:tcW w:w="1843" w:type="dxa"/>
            <w:shd w:val="clear" w:color="auto" w:fill="auto"/>
            <w:noWrap/>
            <w:hideMark/>
          </w:tcPr>
          <w:p w14:paraId="319FD9D0" w14:textId="77777777" w:rsidR="00E45214" w:rsidRPr="00C90DF6" w:rsidRDefault="00E45214" w:rsidP="00501D95">
            <w:pPr>
              <w:spacing w:after="0" w:line="240" w:lineRule="auto"/>
              <w:rPr>
                <w:rFonts w:ascii="Calibri" w:eastAsia="Times New Roman" w:hAnsi="Calibri" w:cs="Times New Roman"/>
                <w:i/>
                <w:color w:val="000000"/>
                <w:sz w:val="14"/>
                <w:szCs w:val="14"/>
                <w:lang w:eastAsia="en-GB"/>
              </w:rPr>
            </w:pPr>
            <w:proofErr w:type="spellStart"/>
            <w:r w:rsidRPr="00C90DF6">
              <w:rPr>
                <w:rFonts w:ascii="Calibri" w:eastAsia="Times New Roman" w:hAnsi="Calibri" w:cs="Times New Roman"/>
                <w:i/>
                <w:color w:val="000000"/>
                <w:sz w:val="14"/>
                <w:szCs w:val="14"/>
                <w:lang w:eastAsia="en-GB"/>
              </w:rPr>
              <w:t>Golfingia</w:t>
            </w:r>
            <w:proofErr w:type="spellEnd"/>
            <w:r w:rsidRPr="00C90DF6">
              <w:rPr>
                <w:rFonts w:ascii="Calibri" w:eastAsia="Times New Roman" w:hAnsi="Calibri" w:cs="Times New Roman"/>
                <w:i/>
                <w:color w:val="000000"/>
                <w:sz w:val="14"/>
                <w:szCs w:val="14"/>
                <w:lang w:eastAsia="en-GB"/>
              </w:rPr>
              <w:t xml:space="preserve"> vulgaris, </w:t>
            </w:r>
            <w:proofErr w:type="spellStart"/>
            <w:r w:rsidRPr="00C90DF6">
              <w:rPr>
                <w:rFonts w:ascii="Calibri" w:eastAsia="Times New Roman" w:hAnsi="Calibri" w:cs="Times New Roman"/>
                <w:i/>
                <w:color w:val="000000"/>
                <w:sz w:val="14"/>
                <w:szCs w:val="14"/>
                <w:lang w:eastAsia="en-GB"/>
              </w:rPr>
              <w:t>Aspidosiphon</w:t>
            </w:r>
            <w:proofErr w:type="spellEnd"/>
            <w:r w:rsidRPr="00C90DF6">
              <w:rPr>
                <w:rFonts w:ascii="Calibri" w:eastAsia="Times New Roman" w:hAnsi="Calibri" w:cs="Times New Roman"/>
                <w:i/>
                <w:color w:val="000000"/>
                <w:sz w:val="14"/>
                <w:szCs w:val="14"/>
                <w:lang w:eastAsia="en-GB"/>
              </w:rPr>
              <w:t xml:space="preserve"> </w:t>
            </w:r>
            <w:proofErr w:type="spellStart"/>
            <w:r w:rsidRPr="00C90DF6">
              <w:rPr>
                <w:rFonts w:ascii="Calibri" w:eastAsia="Times New Roman" w:hAnsi="Calibri" w:cs="Times New Roman"/>
                <w:i/>
                <w:color w:val="000000"/>
                <w:sz w:val="14"/>
                <w:szCs w:val="14"/>
                <w:lang w:eastAsia="en-GB"/>
              </w:rPr>
              <w:t>misakiensis</w:t>
            </w:r>
            <w:proofErr w:type="spellEnd"/>
            <w:r w:rsidRPr="00C90DF6">
              <w:rPr>
                <w:rFonts w:ascii="Calibri" w:eastAsia="Times New Roman" w:hAnsi="Calibri" w:cs="Times New Roman"/>
                <w:i/>
                <w:color w:val="000000"/>
                <w:sz w:val="14"/>
                <w:szCs w:val="14"/>
                <w:lang w:eastAsia="en-GB"/>
              </w:rPr>
              <w:t xml:space="preserve"> &amp; </w:t>
            </w:r>
            <w:proofErr w:type="spellStart"/>
            <w:r w:rsidRPr="00C90DF6">
              <w:rPr>
                <w:rFonts w:ascii="Calibri" w:eastAsia="Times New Roman" w:hAnsi="Calibri" w:cs="Times New Roman"/>
                <w:i/>
                <w:color w:val="000000"/>
                <w:sz w:val="14"/>
                <w:szCs w:val="14"/>
                <w:lang w:eastAsia="en-GB"/>
              </w:rPr>
              <w:t>Phascolosoma</w:t>
            </w:r>
            <w:proofErr w:type="spellEnd"/>
            <w:r w:rsidRPr="00C90DF6">
              <w:rPr>
                <w:rFonts w:ascii="Calibri" w:eastAsia="Times New Roman" w:hAnsi="Calibri" w:cs="Times New Roman"/>
                <w:i/>
                <w:color w:val="000000"/>
                <w:sz w:val="14"/>
                <w:szCs w:val="14"/>
                <w:lang w:eastAsia="en-GB"/>
              </w:rPr>
              <w:t xml:space="preserve"> </w:t>
            </w:r>
            <w:proofErr w:type="spellStart"/>
            <w:r w:rsidRPr="00C90DF6">
              <w:rPr>
                <w:rFonts w:ascii="Calibri" w:eastAsia="Times New Roman" w:hAnsi="Calibri" w:cs="Times New Roman"/>
                <w:i/>
                <w:color w:val="000000"/>
                <w:sz w:val="14"/>
                <w:szCs w:val="14"/>
                <w:lang w:eastAsia="en-GB"/>
              </w:rPr>
              <w:t>agassizii</w:t>
            </w:r>
            <w:proofErr w:type="spellEnd"/>
          </w:p>
        </w:tc>
        <w:tc>
          <w:tcPr>
            <w:tcW w:w="1276" w:type="dxa"/>
            <w:shd w:val="clear" w:color="auto" w:fill="auto"/>
            <w:noWrap/>
            <w:hideMark/>
          </w:tcPr>
          <w:p w14:paraId="5C73BD2E"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Total length mm</w:t>
            </w:r>
          </w:p>
        </w:tc>
      </w:tr>
      <w:tr w:rsidR="00E45214" w:rsidRPr="00C90DF6" w14:paraId="319DFCBE" w14:textId="77777777" w:rsidTr="00501D95">
        <w:trPr>
          <w:trHeight w:val="240"/>
        </w:trPr>
        <w:tc>
          <w:tcPr>
            <w:tcW w:w="1276" w:type="dxa"/>
            <w:shd w:val="clear" w:color="auto" w:fill="auto"/>
            <w:noWrap/>
            <w:hideMark/>
          </w:tcPr>
          <w:p w14:paraId="6B9CC162"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proofErr w:type="spellStart"/>
            <w:r w:rsidRPr="00C90DF6">
              <w:rPr>
                <w:rFonts w:ascii="Calibri" w:eastAsia="Times New Roman" w:hAnsi="Calibri" w:cs="Times New Roman"/>
                <w:color w:val="000000"/>
                <w:sz w:val="14"/>
                <w:szCs w:val="14"/>
                <w:lang w:eastAsia="en-GB"/>
              </w:rPr>
              <w:t>Asteroidae</w:t>
            </w:r>
            <w:proofErr w:type="spellEnd"/>
          </w:p>
        </w:tc>
        <w:tc>
          <w:tcPr>
            <w:tcW w:w="567" w:type="dxa"/>
            <w:shd w:val="clear" w:color="auto" w:fill="auto"/>
            <w:noWrap/>
            <w:hideMark/>
          </w:tcPr>
          <w:p w14:paraId="77B3C888"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0.0</w:t>
            </w:r>
          </w:p>
        </w:tc>
        <w:tc>
          <w:tcPr>
            <w:tcW w:w="851" w:type="dxa"/>
            <w:shd w:val="clear" w:color="auto" w:fill="auto"/>
            <w:noWrap/>
            <w:hideMark/>
          </w:tcPr>
          <w:p w14:paraId="4720F407"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0.0283</w:t>
            </w:r>
          </w:p>
        </w:tc>
        <w:tc>
          <w:tcPr>
            <w:tcW w:w="992" w:type="dxa"/>
            <w:shd w:val="clear" w:color="auto" w:fill="auto"/>
            <w:noWrap/>
            <w:hideMark/>
          </w:tcPr>
          <w:p w14:paraId="563E9CAA"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2.1930</w:t>
            </w:r>
          </w:p>
        </w:tc>
        <w:tc>
          <w:tcPr>
            <w:tcW w:w="1984" w:type="dxa"/>
            <w:shd w:val="clear" w:color="auto" w:fill="auto"/>
            <w:noWrap/>
            <w:hideMark/>
          </w:tcPr>
          <w:p w14:paraId="3B0D03B8"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Robinson et al. (2010)</w:t>
            </w:r>
          </w:p>
        </w:tc>
        <w:tc>
          <w:tcPr>
            <w:tcW w:w="1843" w:type="dxa"/>
            <w:shd w:val="clear" w:color="auto" w:fill="auto"/>
            <w:noWrap/>
            <w:hideMark/>
          </w:tcPr>
          <w:p w14:paraId="7D547B23" w14:textId="77777777" w:rsidR="00E45214" w:rsidRPr="00C90DF6" w:rsidRDefault="00E45214" w:rsidP="00501D95">
            <w:pPr>
              <w:spacing w:after="0" w:line="240" w:lineRule="auto"/>
              <w:rPr>
                <w:rFonts w:ascii="Calibri" w:eastAsia="Times New Roman" w:hAnsi="Calibri" w:cs="Times New Roman"/>
                <w:i/>
                <w:color w:val="000000"/>
                <w:sz w:val="14"/>
                <w:szCs w:val="14"/>
                <w:lang w:eastAsia="en-GB"/>
              </w:rPr>
            </w:pPr>
            <w:proofErr w:type="spellStart"/>
            <w:r w:rsidRPr="00C90DF6">
              <w:rPr>
                <w:rFonts w:ascii="Calibri" w:eastAsia="Times New Roman" w:hAnsi="Calibri" w:cs="Times New Roman"/>
                <w:i/>
                <w:color w:val="000000"/>
                <w:sz w:val="14"/>
                <w:szCs w:val="14"/>
                <w:lang w:eastAsia="en-GB"/>
              </w:rPr>
              <w:t>Leptasterias</w:t>
            </w:r>
            <w:proofErr w:type="spellEnd"/>
            <w:r w:rsidRPr="00C90DF6">
              <w:rPr>
                <w:rFonts w:ascii="Calibri" w:eastAsia="Times New Roman" w:hAnsi="Calibri" w:cs="Times New Roman"/>
                <w:i/>
                <w:color w:val="000000"/>
                <w:sz w:val="14"/>
                <w:szCs w:val="14"/>
                <w:lang w:eastAsia="en-GB"/>
              </w:rPr>
              <w:t xml:space="preserve"> </w:t>
            </w:r>
            <w:proofErr w:type="spellStart"/>
            <w:r w:rsidRPr="00C90DF6">
              <w:rPr>
                <w:rFonts w:ascii="Calibri" w:eastAsia="Times New Roman" w:hAnsi="Calibri" w:cs="Times New Roman"/>
                <w:i/>
                <w:color w:val="000000"/>
                <w:sz w:val="14"/>
                <w:szCs w:val="14"/>
                <w:lang w:eastAsia="en-GB"/>
              </w:rPr>
              <w:t>muelleri</w:t>
            </w:r>
            <w:proofErr w:type="spellEnd"/>
          </w:p>
        </w:tc>
        <w:tc>
          <w:tcPr>
            <w:tcW w:w="1276" w:type="dxa"/>
            <w:shd w:val="clear" w:color="auto" w:fill="auto"/>
            <w:noWrap/>
            <w:hideMark/>
          </w:tcPr>
          <w:p w14:paraId="2D04F0FE"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Total length mm (arm tip to opposite arm tip)</w:t>
            </w:r>
          </w:p>
        </w:tc>
      </w:tr>
      <w:tr w:rsidR="00E45214" w:rsidRPr="00C90DF6" w14:paraId="5156C7EA" w14:textId="77777777" w:rsidTr="00501D95">
        <w:trPr>
          <w:trHeight w:val="240"/>
        </w:trPr>
        <w:tc>
          <w:tcPr>
            <w:tcW w:w="1276" w:type="dxa"/>
            <w:shd w:val="clear" w:color="auto" w:fill="auto"/>
            <w:noWrap/>
            <w:hideMark/>
          </w:tcPr>
          <w:p w14:paraId="14F5CEE8"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proofErr w:type="spellStart"/>
            <w:r w:rsidRPr="00C90DF6">
              <w:rPr>
                <w:rFonts w:ascii="Calibri" w:eastAsia="Times New Roman" w:hAnsi="Calibri" w:cs="Times New Roman"/>
                <w:color w:val="000000"/>
                <w:sz w:val="14"/>
                <w:szCs w:val="14"/>
                <w:lang w:eastAsia="en-GB"/>
              </w:rPr>
              <w:t>Paguridae</w:t>
            </w:r>
            <w:proofErr w:type="spellEnd"/>
          </w:p>
        </w:tc>
        <w:tc>
          <w:tcPr>
            <w:tcW w:w="567" w:type="dxa"/>
            <w:shd w:val="clear" w:color="auto" w:fill="auto"/>
            <w:noWrap/>
            <w:hideMark/>
          </w:tcPr>
          <w:p w14:paraId="350F5181"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0.0</w:t>
            </w:r>
          </w:p>
        </w:tc>
        <w:tc>
          <w:tcPr>
            <w:tcW w:w="851" w:type="dxa"/>
            <w:shd w:val="clear" w:color="auto" w:fill="auto"/>
            <w:noWrap/>
            <w:hideMark/>
          </w:tcPr>
          <w:p w14:paraId="27B696AF"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0.0155</w:t>
            </w:r>
          </w:p>
        </w:tc>
        <w:tc>
          <w:tcPr>
            <w:tcW w:w="992" w:type="dxa"/>
            <w:shd w:val="clear" w:color="auto" w:fill="auto"/>
            <w:noWrap/>
            <w:hideMark/>
          </w:tcPr>
          <w:p w14:paraId="22BF82BB"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2.6110</w:t>
            </w:r>
          </w:p>
        </w:tc>
        <w:tc>
          <w:tcPr>
            <w:tcW w:w="1984" w:type="dxa"/>
            <w:shd w:val="clear" w:color="auto" w:fill="auto"/>
            <w:noWrap/>
            <w:hideMark/>
          </w:tcPr>
          <w:p w14:paraId="2806FA88"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Robinson et al. (2010)</w:t>
            </w:r>
          </w:p>
        </w:tc>
        <w:tc>
          <w:tcPr>
            <w:tcW w:w="1843" w:type="dxa"/>
            <w:shd w:val="clear" w:color="auto" w:fill="auto"/>
            <w:noWrap/>
            <w:hideMark/>
          </w:tcPr>
          <w:p w14:paraId="2EC5E888" w14:textId="77777777" w:rsidR="00E45214" w:rsidRPr="00C90DF6" w:rsidRDefault="00E45214" w:rsidP="00501D95">
            <w:pPr>
              <w:spacing w:after="0" w:line="240" w:lineRule="auto"/>
              <w:rPr>
                <w:rFonts w:ascii="Calibri" w:eastAsia="Times New Roman" w:hAnsi="Calibri" w:cs="Times New Roman"/>
                <w:i/>
                <w:color w:val="000000"/>
                <w:sz w:val="14"/>
                <w:szCs w:val="14"/>
                <w:lang w:eastAsia="en-GB"/>
              </w:rPr>
            </w:pPr>
            <w:proofErr w:type="spellStart"/>
            <w:r w:rsidRPr="00C90DF6">
              <w:rPr>
                <w:rFonts w:ascii="Calibri" w:eastAsia="Times New Roman" w:hAnsi="Calibri" w:cs="Times New Roman"/>
                <w:i/>
                <w:color w:val="000000"/>
                <w:sz w:val="14"/>
                <w:szCs w:val="14"/>
                <w:lang w:eastAsia="en-GB"/>
              </w:rPr>
              <w:t>Pagurus</w:t>
            </w:r>
            <w:proofErr w:type="spellEnd"/>
            <w:r w:rsidRPr="00C90DF6">
              <w:rPr>
                <w:rFonts w:ascii="Calibri" w:eastAsia="Times New Roman" w:hAnsi="Calibri" w:cs="Times New Roman"/>
                <w:i/>
                <w:color w:val="000000"/>
                <w:sz w:val="14"/>
                <w:szCs w:val="14"/>
                <w:lang w:eastAsia="en-GB"/>
              </w:rPr>
              <w:t xml:space="preserve"> </w:t>
            </w:r>
            <w:proofErr w:type="spellStart"/>
            <w:r w:rsidRPr="00C90DF6">
              <w:rPr>
                <w:rFonts w:ascii="Calibri" w:eastAsia="Times New Roman" w:hAnsi="Calibri" w:cs="Times New Roman"/>
                <w:i/>
                <w:color w:val="000000"/>
                <w:sz w:val="14"/>
                <w:szCs w:val="14"/>
                <w:lang w:eastAsia="en-GB"/>
              </w:rPr>
              <w:t>bernhardus</w:t>
            </w:r>
            <w:proofErr w:type="spellEnd"/>
          </w:p>
        </w:tc>
        <w:tc>
          <w:tcPr>
            <w:tcW w:w="1276" w:type="dxa"/>
            <w:shd w:val="clear" w:color="auto" w:fill="auto"/>
            <w:noWrap/>
            <w:hideMark/>
          </w:tcPr>
          <w:p w14:paraId="79767AED"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Total length mm</w:t>
            </w:r>
          </w:p>
        </w:tc>
      </w:tr>
      <w:tr w:rsidR="00E45214" w:rsidRPr="00C90DF6" w14:paraId="3D8DFE2A" w14:textId="77777777" w:rsidTr="00501D95">
        <w:trPr>
          <w:trHeight w:val="240"/>
        </w:trPr>
        <w:tc>
          <w:tcPr>
            <w:tcW w:w="1276" w:type="dxa"/>
            <w:shd w:val="clear" w:color="auto" w:fill="auto"/>
            <w:noWrap/>
            <w:hideMark/>
          </w:tcPr>
          <w:p w14:paraId="0940328E"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proofErr w:type="spellStart"/>
            <w:r w:rsidRPr="00C90DF6">
              <w:rPr>
                <w:rFonts w:ascii="Calibri" w:eastAsia="Times New Roman" w:hAnsi="Calibri" w:cs="Times New Roman"/>
                <w:color w:val="000000"/>
                <w:sz w:val="14"/>
                <w:szCs w:val="14"/>
                <w:lang w:eastAsia="en-GB"/>
              </w:rPr>
              <w:t>Alpheidae</w:t>
            </w:r>
            <w:proofErr w:type="spellEnd"/>
          </w:p>
        </w:tc>
        <w:tc>
          <w:tcPr>
            <w:tcW w:w="567" w:type="dxa"/>
            <w:shd w:val="clear" w:color="auto" w:fill="auto"/>
            <w:noWrap/>
            <w:hideMark/>
          </w:tcPr>
          <w:p w14:paraId="7EE01D31"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0.0</w:t>
            </w:r>
          </w:p>
        </w:tc>
        <w:tc>
          <w:tcPr>
            <w:tcW w:w="851" w:type="dxa"/>
            <w:shd w:val="clear" w:color="auto" w:fill="auto"/>
            <w:noWrap/>
            <w:hideMark/>
          </w:tcPr>
          <w:p w14:paraId="76CCD60F"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0.0319</w:t>
            </w:r>
          </w:p>
        </w:tc>
        <w:tc>
          <w:tcPr>
            <w:tcW w:w="992" w:type="dxa"/>
            <w:shd w:val="clear" w:color="auto" w:fill="auto"/>
            <w:noWrap/>
            <w:hideMark/>
          </w:tcPr>
          <w:p w14:paraId="2B3D07FE"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2.1756</w:t>
            </w:r>
          </w:p>
        </w:tc>
        <w:tc>
          <w:tcPr>
            <w:tcW w:w="1984" w:type="dxa"/>
            <w:shd w:val="clear" w:color="auto" w:fill="auto"/>
            <w:noWrap/>
            <w:hideMark/>
          </w:tcPr>
          <w:p w14:paraId="5F686F91"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Robinson et al. (2010)</w:t>
            </w:r>
          </w:p>
        </w:tc>
        <w:tc>
          <w:tcPr>
            <w:tcW w:w="1843" w:type="dxa"/>
            <w:shd w:val="clear" w:color="auto" w:fill="auto"/>
            <w:noWrap/>
            <w:hideMark/>
          </w:tcPr>
          <w:p w14:paraId="448CF4C7" w14:textId="77777777" w:rsidR="00E45214" w:rsidRPr="00C90DF6" w:rsidRDefault="00E45214" w:rsidP="00501D95">
            <w:pPr>
              <w:spacing w:after="0" w:line="240" w:lineRule="auto"/>
              <w:rPr>
                <w:rFonts w:ascii="Calibri" w:eastAsia="Times New Roman" w:hAnsi="Calibri" w:cs="Times New Roman"/>
                <w:i/>
                <w:color w:val="000000"/>
                <w:sz w:val="14"/>
                <w:szCs w:val="14"/>
                <w:lang w:eastAsia="en-GB"/>
              </w:rPr>
            </w:pPr>
            <w:proofErr w:type="spellStart"/>
            <w:r w:rsidRPr="00C90DF6">
              <w:rPr>
                <w:rFonts w:ascii="Calibri" w:eastAsia="Times New Roman" w:hAnsi="Calibri" w:cs="Times New Roman"/>
                <w:i/>
                <w:color w:val="000000"/>
                <w:sz w:val="14"/>
                <w:szCs w:val="14"/>
                <w:lang w:eastAsia="en-GB"/>
              </w:rPr>
              <w:t>Calocaris</w:t>
            </w:r>
            <w:proofErr w:type="spellEnd"/>
            <w:r w:rsidRPr="00C90DF6">
              <w:rPr>
                <w:rFonts w:ascii="Calibri" w:eastAsia="Times New Roman" w:hAnsi="Calibri" w:cs="Times New Roman"/>
                <w:i/>
                <w:color w:val="000000"/>
                <w:sz w:val="14"/>
                <w:szCs w:val="14"/>
                <w:lang w:eastAsia="en-GB"/>
              </w:rPr>
              <w:t xml:space="preserve"> </w:t>
            </w:r>
            <w:proofErr w:type="spellStart"/>
            <w:r w:rsidRPr="00C90DF6">
              <w:rPr>
                <w:rFonts w:ascii="Calibri" w:eastAsia="Times New Roman" w:hAnsi="Calibri" w:cs="Times New Roman"/>
                <w:i/>
                <w:color w:val="000000"/>
                <w:sz w:val="14"/>
                <w:szCs w:val="14"/>
                <w:lang w:eastAsia="en-GB"/>
              </w:rPr>
              <w:t>macandreae</w:t>
            </w:r>
            <w:proofErr w:type="spellEnd"/>
          </w:p>
        </w:tc>
        <w:tc>
          <w:tcPr>
            <w:tcW w:w="1276" w:type="dxa"/>
            <w:shd w:val="clear" w:color="auto" w:fill="auto"/>
            <w:noWrap/>
            <w:hideMark/>
          </w:tcPr>
          <w:p w14:paraId="6E974DBB"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Total length mm</w:t>
            </w:r>
          </w:p>
        </w:tc>
      </w:tr>
      <w:tr w:rsidR="00E45214" w:rsidRPr="00C90DF6" w14:paraId="43D14748" w14:textId="77777777" w:rsidTr="00501D95">
        <w:trPr>
          <w:trHeight w:val="240"/>
        </w:trPr>
        <w:tc>
          <w:tcPr>
            <w:tcW w:w="1276" w:type="dxa"/>
            <w:shd w:val="clear" w:color="auto" w:fill="auto"/>
            <w:noWrap/>
            <w:hideMark/>
          </w:tcPr>
          <w:p w14:paraId="0B5C5539"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Pisa</w:t>
            </w:r>
          </w:p>
        </w:tc>
        <w:tc>
          <w:tcPr>
            <w:tcW w:w="567" w:type="dxa"/>
            <w:shd w:val="clear" w:color="auto" w:fill="auto"/>
            <w:noWrap/>
            <w:hideMark/>
          </w:tcPr>
          <w:p w14:paraId="703E1584"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0.0</w:t>
            </w:r>
          </w:p>
        </w:tc>
        <w:tc>
          <w:tcPr>
            <w:tcW w:w="851" w:type="dxa"/>
            <w:shd w:val="clear" w:color="auto" w:fill="auto"/>
            <w:noWrap/>
            <w:hideMark/>
          </w:tcPr>
          <w:p w14:paraId="18CC506F"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0.1157</w:t>
            </w:r>
          </w:p>
        </w:tc>
        <w:tc>
          <w:tcPr>
            <w:tcW w:w="992" w:type="dxa"/>
            <w:shd w:val="clear" w:color="auto" w:fill="auto"/>
            <w:noWrap/>
            <w:hideMark/>
          </w:tcPr>
          <w:p w14:paraId="71365FF4"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2.9140</w:t>
            </w:r>
          </w:p>
        </w:tc>
        <w:tc>
          <w:tcPr>
            <w:tcW w:w="1984" w:type="dxa"/>
            <w:shd w:val="clear" w:color="auto" w:fill="auto"/>
            <w:noWrap/>
            <w:hideMark/>
          </w:tcPr>
          <w:p w14:paraId="4E0C053B"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Robinson et al. (2010)</w:t>
            </w:r>
          </w:p>
        </w:tc>
        <w:tc>
          <w:tcPr>
            <w:tcW w:w="1843" w:type="dxa"/>
            <w:shd w:val="clear" w:color="auto" w:fill="auto"/>
            <w:noWrap/>
            <w:hideMark/>
          </w:tcPr>
          <w:p w14:paraId="3E31905C" w14:textId="77777777" w:rsidR="00E45214" w:rsidRPr="00C90DF6" w:rsidRDefault="00E45214" w:rsidP="00501D95">
            <w:pPr>
              <w:spacing w:after="0" w:line="240" w:lineRule="auto"/>
              <w:rPr>
                <w:rFonts w:ascii="Calibri" w:eastAsia="Times New Roman" w:hAnsi="Calibri" w:cs="Times New Roman"/>
                <w:i/>
                <w:color w:val="000000"/>
                <w:sz w:val="14"/>
                <w:szCs w:val="14"/>
                <w:lang w:eastAsia="en-GB"/>
              </w:rPr>
            </w:pPr>
            <w:proofErr w:type="spellStart"/>
            <w:r w:rsidRPr="00C90DF6">
              <w:rPr>
                <w:rFonts w:ascii="Calibri" w:eastAsia="Times New Roman" w:hAnsi="Calibri" w:cs="Times New Roman"/>
                <w:i/>
                <w:color w:val="000000"/>
                <w:sz w:val="14"/>
                <w:szCs w:val="14"/>
                <w:lang w:eastAsia="en-GB"/>
              </w:rPr>
              <w:t>Eurynome</w:t>
            </w:r>
            <w:proofErr w:type="spellEnd"/>
            <w:r w:rsidRPr="00C90DF6">
              <w:rPr>
                <w:rFonts w:ascii="Calibri" w:eastAsia="Times New Roman" w:hAnsi="Calibri" w:cs="Times New Roman"/>
                <w:i/>
                <w:color w:val="000000"/>
                <w:sz w:val="14"/>
                <w:szCs w:val="14"/>
                <w:lang w:eastAsia="en-GB"/>
              </w:rPr>
              <w:t xml:space="preserve"> </w:t>
            </w:r>
            <w:proofErr w:type="spellStart"/>
            <w:r w:rsidRPr="00C90DF6">
              <w:rPr>
                <w:rFonts w:ascii="Calibri" w:eastAsia="Times New Roman" w:hAnsi="Calibri" w:cs="Times New Roman"/>
                <w:i/>
                <w:color w:val="000000"/>
                <w:sz w:val="14"/>
                <w:szCs w:val="14"/>
                <w:lang w:eastAsia="en-GB"/>
              </w:rPr>
              <w:t>aspersa</w:t>
            </w:r>
            <w:proofErr w:type="spellEnd"/>
          </w:p>
        </w:tc>
        <w:tc>
          <w:tcPr>
            <w:tcW w:w="1276" w:type="dxa"/>
            <w:shd w:val="clear" w:color="auto" w:fill="auto"/>
            <w:noWrap/>
            <w:hideMark/>
          </w:tcPr>
          <w:p w14:paraId="0E7BF0CB"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Width carapace</w:t>
            </w:r>
          </w:p>
        </w:tc>
      </w:tr>
      <w:tr w:rsidR="00E45214" w:rsidRPr="00C90DF6" w14:paraId="0ADF88DB" w14:textId="77777777" w:rsidTr="00501D95">
        <w:trPr>
          <w:trHeight w:val="240"/>
        </w:trPr>
        <w:tc>
          <w:tcPr>
            <w:tcW w:w="1276" w:type="dxa"/>
            <w:shd w:val="clear" w:color="auto" w:fill="auto"/>
            <w:noWrap/>
            <w:hideMark/>
          </w:tcPr>
          <w:p w14:paraId="4EA85D16"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Portunidae</w:t>
            </w:r>
          </w:p>
        </w:tc>
        <w:tc>
          <w:tcPr>
            <w:tcW w:w="567" w:type="dxa"/>
            <w:shd w:val="clear" w:color="auto" w:fill="auto"/>
            <w:noWrap/>
            <w:hideMark/>
          </w:tcPr>
          <w:p w14:paraId="2C07FD38"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0.0</w:t>
            </w:r>
          </w:p>
        </w:tc>
        <w:tc>
          <w:tcPr>
            <w:tcW w:w="851" w:type="dxa"/>
            <w:shd w:val="clear" w:color="auto" w:fill="auto"/>
            <w:noWrap/>
            <w:hideMark/>
          </w:tcPr>
          <w:p w14:paraId="498A1A38"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0.0576</w:t>
            </w:r>
          </w:p>
        </w:tc>
        <w:tc>
          <w:tcPr>
            <w:tcW w:w="992" w:type="dxa"/>
            <w:shd w:val="clear" w:color="auto" w:fill="auto"/>
            <w:noWrap/>
            <w:hideMark/>
          </w:tcPr>
          <w:p w14:paraId="521CBE1E"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2.8750</w:t>
            </w:r>
          </w:p>
        </w:tc>
        <w:tc>
          <w:tcPr>
            <w:tcW w:w="1984" w:type="dxa"/>
            <w:shd w:val="clear" w:color="auto" w:fill="auto"/>
            <w:noWrap/>
            <w:hideMark/>
          </w:tcPr>
          <w:p w14:paraId="33B674B1"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Robinson et al. (2010)</w:t>
            </w:r>
          </w:p>
        </w:tc>
        <w:tc>
          <w:tcPr>
            <w:tcW w:w="1843" w:type="dxa"/>
            <w:shd w:val="clear" w:color="auto" w:fill="auto"/>
            <w:noWrap/>
            <w:hideMark/>
          </w:tcPr>
          <w:p w14:paraId="79A78470" w14:textId="77777777" w:rsidR="00E45214" w:rsidRPr="00C90DF6" w:rsidRDefault="00E45214" w:rsidP="00501D95">
            <w:pPr>
              <w:spacing w:after="0" w:line="240" w:lineRule="auto"/>
              <w:rPr>
                <w:rFonts w:ascii="Calibri" w:eastAsia="Times New Roman" w:hAnsi="Calibri" w:cs="Times New Roman"/>
                <w:i/>
                <w:color w:val="000000"/>
                <w:sz w:val="14"/>
                <w:szCs w:val="14"/>
                <w:lang w:eastAsia="en-GB"/>
              </w:rPr>
            </w:pPr>
            <w:proofErr w:type="spellStart"/>
            <w:r w:rsidRPr="00C90DF6">
              <w:rPr>
                <w:rFonts w:ascii="Calibri" w:eastAsia="Times New Roman" w:hAnsi="Calibri" w:cs="Times New Roman"/>
                <w:i/>
                <w:color w:val="000000"/>
                <w:sz w:val="14"/>
                <w:szCs w:val="14"/>
                <w:lang w:eastAsia="en-GB"/>
              </w:rPr>
              <w:t>Liocarcinus</w:t>
            </w:r>
            <w:proofErr w:type="spellEnd"/>
            <w:r w:rsidRPr="00C90DF6">
              <w:rPr>
                <w:rFonts w:ascii="Calibri" w:eastAsia="Times New Roman" w:hAnsi="Calibri" w:cs="Times New Roman"/>
                <w:i/>
                <w:color w:val="000000"/>
                <w:sz w:val="14"/>
                <w:szCs w:val="14"/>
                <w:lang w:eastAsia="en-GB"/>
              </w:rPr>
              <w:t xml:space="preserve"> </w:t>
            </w:r>
            <w:proofErr w:type="spellStart"/>
            <w:r w:rsidRPr="00C90DF6">
              <w:rPr>
                <w:rFonts w:ascii="Calibri" w:eastAsia="Times New Roman" w:hAnsi="Calibri" w:cs="Times New Roman"/>
                <w:i/>
                <w:color w:val="000000"/>
                <w:sz w:val="14"/>
                <w:szCs w:val="14"/>
                <w:lang w:eastAsia="en-GB"/>
              </w:rPr>
              <w:t>holsatus</w:t>
            </w:r>
            <w:proofErr w:type="spellEnd"/>
          </w:p>
        </w:tc>
        <w:tc>
          <w:tcPr>
            <w:tcW w:w="1276" w:type="dxa"/>
            <w:shd w:val="clear" w:color="auto" w:fill="auto"/>
            <w:noWrap/>
            <w:hideMark/>
          </w:tcPr>
          <w:p w14:paraId="2A90AA3C"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Width carapace</w:t>
            </w:r>
          </w:p>
        </w:tc>
      </w:tr>
      <w:tr w:rsidR="00E45214" w:rsidRPr="00C90DF6" w14:paraId="203AAD28" w14:textId="77777777" w:rsidTr="00501D95">
        <w:trPr>
          <w:trHeight w:val="240"/>
        </w:trPr>
        <w:tc>
          <w:tcPr>
            <w:tcW w:w="1276" w:type="dxa"/>
            <w:shd w:val="clear" w:color="auto" w:fill="auto"/>
            <w:noWrap/>
            <w:hideMark/>
          </w:tcPr>
          <w:p w14:paraId="3C91F0DB"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Macropodia</w:t>
            </w:r>
          </w:p>
        </w:tc>
        <w:tc>
          <w:tcPr>
            <w:tcW w:w="567" w:type="dxa"/>
            <w:shd w:val="clear" w:color="auto" w:fill="auto"/>
            <w:noWrap/>
            <w:hideMark/>
          </w:tcPr>
          <w:p w14:paraId="45D1DD59"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0.0</w:t>
            </w:r>
          </w:p>
        </w:tc>
        <w:tc>
          <w:tcPr>
            <w:tcW w:w="851" w:type="dxa"/>
            <w:shd w:val="clear" w:color="auto" w:fill="auto"/>
            <w:noWrap/>
            <w:hideMark/>
          </w:tcPr>
          <w:p w14:paraId="1F25665E"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0.2921</w:t>
            </w:r>
          </w:p>
        </w:tc>
        <w:tc>
          <w:tcPr>
            <w:tcW w:w="992" w:type="dxa"/>
            <w:shd w:val="clear" w:color="auto" w:fill="auto"/>
            <w:noWrap/>
            <w:hideMark/>
          </w:tcPr>
          <w:p w14:paraId="78D4DF1D"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2.2900</w:t>
            </w:r>
          </w:p>
        </w:tc>
        <w:tc>
          <w:tcPr>
            <w:tcW w:w="1984" w:type="dxa"/>
            <w:shd w:val="clear" w:color="auto" w:fill="auto"/>
            <w:noWrap/>
            <w:hideMark/>
          </w:tcPr>
          <w:p w14:paraId="198059DE"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Robinson et al (2010)</w:t>
            </w:r>
          </w:p>
        </w:tc>
        <w:tc>
          <w:tcPr>
            <w:tcW w:w="1843" w:type="dxa"/>
            <w:shd w:val="clear" w:color="auto" w:fill="auto"/>
            <w:noWrap/>
            <w:hideMark/>
          </w:tcPr>
          <w:p w14:paraId="6C0456B6" w14:textId="77777777" w:rsidR="00E45214" w:rsidRPr="00C90DF6" w:rsidRDefault="00E45214" w:rsidP="00501D95">
            <w:pPr>
              <w:spacing w:after="0" w:line="240" w:lineRule="auto"/>
              <w:rPr>
                <w:rFonts w:ascii="Calibri" w:eastAsia="Times New Roman" w:hAnsi="Calibri" w:cs="Times New Roman"/>
                <w:i/>
                <w:color w:val="000000"/>
                <w:sz w:val="14"/>
                <w:szCs w:val="14"/>
                <w:lang w:eastAsia="en-GB"/>
              </w:rPr>
            </w:pPr>
            <w:proofErr w:type="spellStart"/>
            <w:r w:rsidRPr="00C90DF6">
              <w:rPr>
                <w:rFonts w:ascii="Calibri" w:eastAsia="Times New Roman" w:hAnsi="Calibri" w:cs="Times New Roman"/>
                <w:i/>
                <w:color w:val="000000"/>
                <w:sz w:val="14"/>
                <w:szCs w:val="14"/>
                <w:lang w:eastAsia="en-GB"/>
              </w:rPr>
              <w:t>Macropida</w:t>
            </w:r>
            <w:proofErr w:type="spellEnd"/>
            <w:r w:rsidRPr="00C90DF6">
              <w:rPr>
                <w:rFonts w:ascii="Calibri" w:eastAsia="Times New Roman" w:hAnsi="Calibri" w:cs="Times New Roman"/>
                <w:i/>
                <w:color w:val="000000"/>
                <w:sz w:val="14"/>
                <w:szCs w:val="14"/>
                <w:lang w:eastAsia="en-GB"/>
              </w:rPr>
              <w:t xml:space="preserve"> </w:t>
            </w:r>
            <w:proofErr w:type="spellStart"/>
            <w:r w:rsidRPr="00C90DF6">
              <w:rPr>
                <w:rFonts w:ascii="Calibri" w:eastAsia="Times New Roman" w:hAnsi="Calibri" w:cs="Times New Roman"/>
                <w:i/>
                <w:color w:val="000000"/>
                <w:sz w:val="14"/>
                <w:szCs w:val="14"/>
                <w:lang w:eastAsia="en-GB"/>
              </w:rPr>
              <w:t>rostrata</w:t>
            </w:r>
            <w:proofErr w:type="spellEnd"/>
          </w:p>
        </w:tc>
        <w:tc>
          <w:tcPr>
            <w:tcW w:w="1276" w:type="dxa"/>
            <w:shd w:val="clear" w:color="auto" w:fill="auto"/>
            <w:noWrap/>
            <w:hideMark/>
          </w:tcPr>
          <w:p w14:paraId="7D7F85BD"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Width carapace</w:t>
            </w:r>
          </w:p>
        </w:tc>
      </w:tr>
      <w:tr w:rsidR="00E45214" w:rsidRPr="00C90DF6" w14:paraId="06B31DA4" w14:textId="77777777" w:rsidTr="00501D95">
        <w:trPr>
          <w:trHeight w:val="240"/>
        </w:trPr>
        <w:tc>
          <w:tcPr>
            <w:tcW w:w="1276" w:type="dxa"/>
            <w:shd w:val="clear" w:color="auto" w:fill="auto"/>
            <w:noWrap/>
            <w:hideMark/>
          </w:tcPr>
          <w:p w14:paraId="06119700"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proofErr w:type="spellStart"/>
            <w:r w:rsidRPr="00C90DF6">
              <w:rPr>
                <w:rFonts w:ascii="Calibri" w:eastAsia="Times New Roman" w:hAnsi="Calibri" w:cs="Times New Roman"/>
                <w:color w:val="000000"/>
                <w:sz w:val="14"/>
                <w:szCs w:val="14"/>
                <w:lang w:eastAsia="en-GB"/>
              </w:rPr>
              <w:t>Echinoidea</w:t>
            </w:r>
            <w:proofErr w:type="spellEnd"/>
          </w:p>
        </w:tc>
        <w:tc>
          <w:tcPr>
            <w:tcW w:w="567" w:type="dxa"/>
            <w:shd w:val="clear" w:color="auto" w:fill="auto"/>
            <w:noWrap/>
            <w:hideMark/>
          </w:tcPr>
          <w:p w14:paraId="6BDA88B4"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0.0</w:t>
            </w:r>
          </w:p>
        </w:tc>
        <w:tc>
          <w:tcPr>
            <w:tcW w:w="851" w:type="dxa"/>
            <w:shd w:val="clear" w:color="auto" w:fill="auto"/>
            <w:noWrap/>
            <w:hideMark/>
          </w:tcPr>
          <w:p w14:paraId="39BB59F3"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0.0700</w:t>
            </w:r>
          </w:p>
        </w:tc>
        <w:tc>
          <w:tcPr>
            <w:tcW w:w="992" w:type="dxa"/>
            <w:shd w:val="clear" w:color="auto" w:fill="auto"/>
            <w:noWrap/>
            <w:hideMark/>
          </w:tcPr>
          <w:p w14:paraId="6376A328"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2.1470</w:t>
            </w:r>
          </w:p>
        </w:tc>
        <w:tc>
          <w:tcPr>
            <w:tcW w:w="1984" w:type="dxa"/>
            <w:shd w:val="clear" w:color="auto" w:fill="auto"/>
            <w:noWrap/>
            <w:hideMark/>
          </w:tcPr>
          <w:p w14:paraId="595E143D"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Robinson et al (2010)</w:t>
            </w:r>
          </w:p>
        </w:tc>
        <w:tc>
          <w:tcPr>
            <w:tcW w:w="1843" w:type="dxa"/>
            <w:shd w:val="clear" w:color="auto" w:fill="auto"/>
            <w:noWrap/>
            <w:hideMark/>
          </w:tcPr>
          <w:p w14:paraId="093B58C8" w14:textId="77777777" w:rsidR="00E45214" w:rsidRPr="00C90DF6" w:rsidRDefault="00E45214" w:rsidP="00501D95">
            <w:pPr>
              <w:spacing w:after="0" w:line="240" w:lineRule="auto"/>
              <w:rPr>
                <w:rFonts w:ascii="Calibri" w:eastAsia="Times New Roman" w:hAnsi="Calibri" w:cs="Times New Roman"/>
                <w:i/>
                <w:color w:val="000000"/>
                <w:sz w:val="14"/>
                <w:szCs w:val="14"/>
                <w:lang w:eastAsia="en-GB"/>
              </w:rPr>
            </w:pPr>
            <w:proofErr w:type="spellStart"/>
            <w:r w:rsidRPr="00C90DF6">
              <w:rPr>
                <w:rFonts w:ascii="Calibri" w:eastAsia="Times New Roman" w:hAnsi="Calibri" w:cs="Times New Roman"/>
                <w:i/>
                <w:color w:val="000000"/>
                <w:sz w:val="14"/>
                <w:szCs w:val="14"/>
                <w:lang w:eastAsia="en-GB"/>
              </w:rPr>
              <w:t>Echinocyamus</w:t>
            </w:r>
            <w:proofErr w:type="spellEnd"/>
            <w:r w:rsidRPr="00C90DF6">
              <w:rPr>
                <w:rFonts w:ascii="Calibri" w:eastAsia="Times New Roman" w:hAnsi="Calibri" w:cs="Times New Roman"/>
                <w:i/>
                <w:color w:val="000000"/>
                <w:sz w:val="14"/>
                <w:szCs w:val="14"/>
                <w:lang w:eastAsia="en-GB"/>
              </w:rPr>
              <w:t xml:space="preserve"> </w:t>
            </w:r>
            <w:proofErr w:type="spellStart"/>
            <w:r w:rsidRPr="00C90DF6">
              <w:rPr>
                <w:rFonts w:ascii="Calibri" w:eastAsia="Times New Roman" w:hAnsi="Calibri" w:cs="Times New Roman"/>
                <w:i/>
                <w:color w:val="000000"/>
                <w:sz w:val="14"/>
                <w:szCs w:val="14"/>
                <w:lang w:eastAsia="en-GB"/>
              </w:rPr>
              <w:t>pusillus</w:t>
            </w:r>
            <w:proofErr w:type="spellEnd"/>
          </w:p>
        </w:tc>
        <w:tc>
          <w:tcPr>
            <w:tcW w:w="1276" w:type="dxa"/>
            <w:shd w:val="clear" w:color="auto" w:fill="auto"/>
            <w:noWrap/>
            <w:hideMark/>
          </w:tcPr>
          <w:p w14:paraId="44C9A45B"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Total length</w:t>
            </w:r>
          </w:p>
        </w:tc>
      </w:tr>
      <w:tr w:rsidR="00E45214" w:rsidRPr="00C90DF6" w14:paraId="22910EB5" w14:textId="77777777" w:rsidTr="00501D95">
        <w:trPr>
          <w:trHeight w:val="240"/>
        </w:trPr>
        <w:tc>
          <w:tcPr>
            <w:tcW w:w="1276" w:type="dxa"/>
            <w:shd w:val="clear" w:color="auto" w:fill="auto"/>
            <w:noWrap/>
            <w:hideMark/>
          </w:tcPr>
          <w:p w14:paraId="2084C33E"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Decapoda</w:t>
            </w:r>
          </w:p>
        </w:tc>
        <w:tc>
          <w:tcPr>
            <w:tcW w:w="567" w:type="dxa"/>
            <w:shd w:val="clear" w:color="auto" w:fill="auto"/>
            <w:noWrap/>
            <w:hideMark/>
          </w:tcPr>
          <w:p w14:paraId="2042F0E0"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0.0</w:t>
            </w:r>
          </w:p>
        </w:tc>
        <w:tc>
          <w:tcPr>
            <w:tcW w:w="851" w:type="dxa"/>
            <w:shd w:val="clear" w:color="auto" w:fill="auto"/>
            <w:noWrap/>
            <w:hideMark/>
          </w:tcPr>
          <w:p w14:paraId="431F8290"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0.0019</w:t>
            </w:r>
          </w:p>
        </w:tc>
        <w:tc>
          <w:tcPr>
            <w:tcW w:w="992" w:type="dxa"/>
            <w:shd w:val="clear" w:color="auto" w:fill="auto"/>
            <w:noWrap/>
            <w:hideMark/>
          </w:tcPr>
          <w:p w14:paraId="2AE0A934"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3.0330</w:t>
            </w:r>
          </w:p>
        </w:tc>
        <w:tc>
          <w:tcPr>
            <w:tcW w:w="1984" w:type="dxa"/>
            <w:shd w:val="clear" w:color="auto" w:fill="auto"/>
            <w:noWrap/>
            <w:hideMark/>
          </w:tcPr>
          <w:p w14:paraId="07C7F008"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Robinson et al. (2010)</w:t>
            </w:r>
          </w:p>
        </w:tc>
        <w:tc>
          <w:tcPr>
            <w:tcW w:w="1843" w:type="dxa"/>
            <w:shd w:val="clear" w:color="auto" w:fill="auto"/>
            <w:noWrap/>
            <w:hideMark/>
          </w:tcPr>
          <w:p w14:paraId="1C5028F7" w14:textId="77777777" w:rsidR="00E45214" w:rsidRPr="00C90DF6" w:rsidRDefault="00E45214" w:rsidP="00501D95">
            <w:pPr>
              <w:spacing w:after="0" w:line="240" w:lineRule="auto"/>
              <w:rPr>
                <w:rFonts w:ascii="Calibri" w:eastAsia="Times New Roman" w:hAnsi="Calibri" w:cs="Times New Roman"/>
                <w:i/>
                <w:color w:val="000000"/>
                <w:sz w:val="14"/>
                <w:szCs w:val="14"/>
                <w:lang w:eastAsia="en-GB"/>
              </w:rPr>
            </w:pPr>
            <w:proofErr w:type="spellStart"/>
            <w:r w:rsidRPr="00C90DF6">
              <w:rPr>
                <w:rFonts w:ascii="Calibri" w:eastAsia="Times New Roman" w:hAnsi="Calibri" w:cs="Times New Roman"/>
                <w:i/>
                <w:color w:val="000000"/>
                <w:sz w:val="14"/>
                <w:szCs w:val="14"/>
                <w:lang w:eastAsia="en-GB"/>
              </w:rPr>
              <w:t>Processa</w:t>
            </w:r>
            <w:proofErr w:type="spellEnd"/>
            <w:r w:rsidRPr="00C90DF6">
              <w:rPr>
                <w:rFonts w:ascii="Calibri" w:eastAsia="Times New Roman" w:hAnsi="Calibri" w:cs="Times New Roman"/>
                <w:i/>
                <w:color w:val="000000"/>
                <w:sz w:val="14"/>
                <w:szCs w:val="14"/>
                <w:lang w:eastAsia="en-GB"/>
              </w:rPr>
              <w:t xml:space="preserve"> </w:t>
            </w:r>
            <w:proofErr w:type="spellStart"/>
            <w:r w:rsidRPr="00C90DF6">
              <w:rPr>
                <w:rFonts w:ascii="Calibri" w:eastAsia="Times New Roman" w:hAnsi="Calibri" w:cs="Times New Roman"/>
                <w:i/>
                <w:color w:val="000000"/>
                <w:sz w:val="14"/>
                <w:szCs w:val="14"/>
                <w:lang w:eastAsia="en-GB"/>
              </w:rPr>
              <w:t>noveli</w:t>
            </w:r>
            <w:proofErr w:type="spellEnd"/>
            <w:r w:rsidRPr="00C90DF6">
              <w:rPr>
                <w:rFonts w:ascii="Calibri" w:eastAsia="Times New Roman" w:hAnsi="Calibri" w:cs="Times New Roman"/>
                <w:i/>
                <w:color w:val="000000"/>
                <w:sz w:val="14"/>
                <w:szCs w:val="14"/>
                <w:lang w:eastAsia="en-GB"/>
              </w:rPr>
              <w:t xml:space="preserve"> </w:t>
            </w:r>
            <w:proofErr w:type="spellStart"/>
            <w:r w:rsidRPr="00C90DF6">
              <w:rPr>
                <w:rFonts w:ascii="Calibri" w:eastAsia="Times New Roman" w:hAnsi="Calibri" w:cs="Times New Roman"/>
                <w:i/>
                <w:color w:val="000000"/>
                <w:sz w:val="14"/>
                <w:szCs w:val="14"/>
                <w:lang w:eastAsia="en-GB"/>
              </w:rPr>
              <w:t>holthusisi</w:t>
            </w:r>
            <w:proofErr w:type="spellEnd"/>
          </w:p>
        </w:tc>
        <w:tc>
          <w:tcPr>
            <w:tcW w:w="1276" w:type="dxa"/>
            <w:shd w:val="clear" w:color="auto" w:fill="auto"/>
            <w:noWrap/>
            <w:hideMark/>
          </w:tcPr>
          <w:p w14:paraId="4A405F33"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Total length</w:t>
            </w:r>
          </w:p>
        </w:tc>
      </w:tr>
      <w:tr w:rsidR="00E45214" w:rsidRPr="00C90DF6" w14:paraId="50AC986D" w14:textId="77777777" w:rsidTr="00501D95">
        <w:trPr>
          <w:trHeight w:val="240"/>
        </w:trPr>
        <w:tc>
          <w:tcPr>
            <w:tcW w:w="1276" w:type="dxa"/>
            <w:shd w:val="clear" w:color="auto" w:fill="auto"/>
            <w:noWrap/>
            <w:hideMark/>
          </w:tcPr>
          <w:p w14:paraId="31EDEDCD"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Polyplacophora</w:t>
            </w:r>
          </w:p>
        </w:tc>
        <w:tc>
          <w:tcPr>
            <w:tcW w:w="567" w:type="dxa"/>
            <w:shd w:val="clear" w:color="auto" w:fill="auto"/>
            <w:noWrap/>
            <w:hideMark/>
          </w:tcPr>
          <w:p w14:paraId="0FC8A638"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0.0</w:t>
            </w:r>
          </w:p>
        </w:tc>
        <w:tc>
          <w:tcPr>
            <w:tcW w:w="851" w:type="dxa"/>
            <w:shd w:val="clear" w:color="auto" w:fill="auto"/>
            <w:noWrap/>
            <w:hideMark/>
          </w:tcPr>
          <w:p w14:paraId="1F9D7688"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0.1949</w:t>
            </w:r>
          </w:p>
        </w:tc>
        <w:tc>
          <w:tcPr>
            <w:tcW w:w="992" w:type="dxa"/>
            <w:shd w:val="clear" w:color="auto" w:fill="auto"/>
            <w:noWrap/>
            <w:hideMark/>
          </w:tcPr>
          <w:p w14:paraId="76D8FE1E"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2.5244</w:t>
            </w:r>
          </w:p>
        </w:tc>
        <w:tc>
          <w:tcPr>
            <w:tcW w:w="1984" w:type="dxa"/>
            <w:shd w:val="clear" w:color="auto" w:fill="auto"/>
            <w:noWrap/>
            <w:hideMark/>
          </w:tcPr>
          <w:p w14:paraId="7D99C65F"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proofErr w:type="spellStart"/>
            <w:r w:rsidRPr="00C90DF6">
              <w:rPr>
                <w:rFonts w:ascii="Calibri" w:eastAsia="Times New Roman" w:hAnsi="Calibri" w:cs="Times New Roman"/>
                <w:color w:val="000000"/>
                <w:sz w:val="14"/>
                <w:szCs w:val="14"/>
                <w:lang w:eastAsia="en-GB"/>
              </w:rPr>
              <w:t>Emam</w:t>
            </w:r>
            <w:proofErr w:type="spellEnd"/>
            <w:r w:rsidRPr="00C90DF6">
              <w:rPr>
                <w:rFonts w:ascii="Calibri" w:eastAsia="Times New Roman" w:hAnsi="Calibri" w:cs="Times New Roman"/>
                <w:color w:val="000000"/>
                <w:sz w:val="14"/>
                <w:szCs w:val="14"/>
                <w:lang w:eastAsia="en-GB"/>
              </w:rPr>
              <w:t xml:space="preserve"> et al. (1992)</w:t>
            </w:r>
          </w:p>
        </w:tc>
        <w:tc>
          <w:tcPr>
            <w:tcW w:w="1843" w:type="dxa"/>
            <w:shd w:val="clear" w:color="auto" w:fill="auto"/>
            <w:noWrap/>
            <w:hideMark/>
          </w:tcPr>
          <w:p w14:paraId="0F5C25EC" w14:textId="77777777" w:rsidR="00E45214" w:rsidRPr="00C90DF6" w:rsidRDefault="00E45214" w:rsidP="00501D95">
            <w:pPr>
              <w:spacing w:after="0" w:line="240" w:lineRule="auto"/>
              <w:rPr>
                <w:rFonts w:ascii="Calibri" w:eastAsia="Times New Roman" w:hAnsi="Calibri" w:cs="Times New Roman"/>
                <w:i/>
                <w:color w:val="000000"/>
                <w:sz w:val="14"/>
                <w:szCs w:val="14"/>
                <w:lang w:eastAsia="en-GB"/>
              </w:rPr>
            </w:pPr>
            <w:proofErr w:type="spellStart"/>
            <w:r w:rsidRPr="00C90DF6">
              <w:rPr>
                <w:rFonts w:ascii="Calibri" w:eastAsia="Times New Roman" w:hAnsi="Calibri" w:cs="Times New Roman"/>
                <w:i/>
                <w:color w:val="000000"/>
                <w:sz w:val="14"/>
                <w:szCs w:val="14"/>
                <w:lang w:eastAsia="en-GB"/>
              </w:rPr>
              <w:t>Acanthopleura</w:t>
            </w:r>
            <w:proofErr w:type="spellEnd"/>
            <w:r w:rsidRPr="00C90DF6">
              <w:rPr>
                <w:rFonts w:ascii="Calibri" w:eastAsia="Times New Roman" w:hAnsi="Calibri" w:cs="Times New Roman"/>
                <w:i/>
                <w:color w:val="000000"/>
                <w:sz w:val="14"/>
                <w:szCs w:val="14"/>
                <w:lang w:eastAsia="en-GB"/>
              </w:rPr>
              <w:t xml:space="preserve"> </w:t>
            </w:r>
            <w:proofErr w:type="spellStart"/>
            <w:r w:rsidRPr="00C90DF6">
              <w:rPr>
                <w:rFonts w:ascii="Calibri" w:eastAsia="Times New Roman" w:hAnsi="Calibri" w:cs="Times New Roman"/>
                <w:i/>
                <w:color w:val="000000"/>
                <w:sz w:val="14"/>
                <w:szCs w:val="14"/>
                <w:lang w:eastAsia="en-GB"/>
              </w:rPr>
              <w:t>spiniger</w:t>
            </w:r>
            <w:proofErr w:type="spellEnd"/>
          </w:p>
        </w:tc>
        <w:tc>
          <w:tcPr>
            <w:tcW w:w="1276" w:type="dxa"/>
            <w:shd w:val="clear" w:color="auto" w:fill="auto"/>
            <w:noWrap/>
            <w:hideMark/>
          </w:tcPr>
          <w:p w14:paraId="5D278881"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Total length</w:t>
            </w:r>
          </w:p>
        </w:tc>
      </w:tr>
      <w:tr w:rsidR="00E45214" w:rsidRPr="00C90DF6" w14:paraId="314DC84B" w14:textId="77777777" w:rsidTr="00501D95">
        <w:trPr>
          <w:trHeight w:val="240"/>
        </w:trPr>
        <w:tc>
          <w:tcPr>
            <w:tcW w:w="1276" w:type="dxa"/>
            <w:shd w:val="clear" w:color="auto" w:fill="auto"/>
            <w:noWrap/>
            <w:hideMark/>
          </w:tcPr>
          <w:p w14:paraId="08606617"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proofErr w:type="spellStart"/>
            <w:r w:rsidRPr="00C90DF6">
              <w:rPr>
                <w:rFonts w:ascii="Calibri" w:eastAsia="Times New Roman" w:hAnsi="Calibri" w:cs="Times New Roman"/>
                <w:color w:val="000000"/>
                <w:sz w:val="14"/>
                <w:szCs w:val="14"/>
                <w:lang w:eastAsia="en-GB"/>
              </w:rPr>
              <w:lastRenderedPageBreak/>
              <w:t>Ethusidae</w:t>
            </w:r>
            <w:proofErr w:type="spellEnd"/>
          </w:p>
        </w:tc>
        <w:tc>
          <w:tcPr>
            <w:tcW w:w="567" w:type="dxa"/>
            <w:shd w:val="clear" w:color="auto" w:fill="auto"/>
            <w:noWrap/>
            <w:hideMark/>
          </w:tcPr>
          <w:p w14:paraId="753947AF"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0.0</w:t>
            </w:r>
          </w:p>
        </w:tc>
        <w:tc>
          <w:tcPr>
            <w:tcW w:w="851" w:type="dxa"/>
            <w:shd w:val="clear" w:color="auto" w:fill="auto"/>
            <w:noWrap/>
            <w:hideMark/>
          </w:tcPr>
          <w:p w14:paraId="318001C8"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0.1157</w:t>
            </w:r>
          </w:p>
        </w:tc>
        <w:tc>
          <w:tcPr>
            <w:tcW w:w="992" w:type="dxa"/>
            <w:shd w:val="clear" w:color="auto" w:fill="auto"/>
            <w:noWrap/>
            <w:hideMark/>
          </w:tcPr>
          <w:p w14:paraId="16D11D37"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2.9140</w:t>
            </w:r>
          </w:p>
        </w:tc>
        <w:tc>
          <w:tcPr>
            <w:tcW w:w="1984" w:type="dxa"/>
            <w:shd w:val="clear" w:color="auto" w:fill="auto"/>
            <w:noWrap/>
            <w:hideMark/>
          </w:tcPr>
          <w:p w14:paraId="6F5A8C5D"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Robinson et al. (2010)</w:t>
            </w:r>
          </w:p>
        </w:tc>
        <w:tc>
          <w:tcPr>
            <w:tcW w:w="1843" w:type="dxa"/>
            <w:shd w:val="clear" w:color="auto" w:fill="auto"/>
            <w:noWrap/>
            <w:hideMark/>
          </w:tcPr>
          <w:p w14:paraId="7FC7AD43" w14:textId="77777777" w:rsidR="00E45214" w:rsidRPr="00C90DF6" w:rsidRDefault="00E45214" w:rsidP="00501D95">
            <w:pPr>
              <w:spacing w:after="0" w:line="240" w:lineRule="auto"/>
              <w:rPr>
                <w:rFonts w:ascii="Calibri" w:eastAsia="Times New Roman" w:hAnsi="Calibri" w:cs="Times New Roman"/>
                <w:i/>
                <w:color w:val="000000"/>
                <w:sz w:val="14"/>
                <w:szCs w:val="14"/>
                <w:lang w:eastAsia="en-GB"/>
              </w:rPr>
            </w:pPr>
            <w:proofErr w:type="spellStart"/>
            <w:r w:rsidRPr="00C90DF6">
              <w:rPr>
                <w:rFonts w:ascii="Calibri" w:eastAsia="Times New Roman" w:hAnsi="Calibri" w:cs="Times New Roman"/>
                <w:i/>
                <w:color w:val="000000"/>
                <w:sz w:val="14"/>
                <w:szCs w:val="14"/>
                <w:lang w:eastAsia="en-GB"/>
              </w:rPr>
              <w:t>Eurynome</w:t>
            </w:r>
            <w:proofErr w:type="spellEnd"/>
            <w:r w:rsidRPr="00C90DF6">
              <w:rPr>
                <w:rFonts w:ascii="Calibri" w:eastAsia="Times New Roman" w:hAnsi="Calibri" w:cs="Times New Roman"/>
                <w:i/>
                <w:color w:val="000000"/>
                <w:sz w:val="14"/>
                <w:szCs w:val="14"/>
                <w:lang w:eastAsia="en-GB"/>
              </w:rPr>
              <w:t xml:space="preserve"> </w:t>
            </w:r>
            <w:proofErr w:type="spellStart"/>
            <w:r w:rsidRPr="00C90DF6">
              <w:rPr>
                <w:rFonts w:ascii="Calibri" w:eastAsia="Times New Roman" w:hAnsi="Calibri" w:cs="Times New Roman"/>
                <w:i/>
                <w:color w:val="000000"/>
                <w:sz w:val="14"/>
                <w:szCs w:val="14"/>
                <w:lang w:eastAsia="en-GB"/>
              </w:rPr>
              <w:t>aspersa</w:t>
            </w:r>
            <w:proofErr w:type="spellEnd"/>
          </w:p>
        </w:tc>
        <w:tc>
          <w:tcPr>
            <w:tcW w:w="1276" w:type="dxa"/>
            <w:shd w:val="clear" w:color="auto" w:fill="auto"/>
            <w:noWrap/>
            <w:hideMark/>
          </w:tcPr>
          <w:p w14:paraId="2A4EEFAF"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Width carapace</w:t>
            </w:r>
          </w:p>
        </w:tc>
      </w:tr>
      <w:tr w:rsidR="00E45214" w:rsidRPr="00C90DF6" w14:paraId="596B425C" w14:textId="77777777" w:rsidTr="00501D95">
        <w:trPr>
          <w:trHeight w:val="240"/>
        </w:trPr>
        <w:tc>
          <w:tcPr>
            <w:tcW w:w="1276" w:type="dxa"/>
            <w:shd w:val="clear" w:color="auto" w:fill="auto"/>
            <w:noWrap/>
            <w:hideMark/>
          </w:tcPr>
          <w:p w14:paraId="1009B62C"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proofErr w:type="spellStart"/>
            <w:r w:rsidRPr="00C90DF6">
              <w:rPr>
                <w:rFonts w:ascii="Calibri" w:eastAsia="Times New Roman" w:hAnsi="Calibri" w:cs="Times New Roman"/>
                <w:color w:val="000000"/>
                <w:sz w:val="14"/>
                <w:szCs w:val="14"/>
                <w:lang w:eastAsia="en-GB"/>
              </w:rPr>
              <w:t>Majidae</w:t>
            </w:r>
            <w:proofErr w:type="spellEnd"/>
          </w:p>
        </w:tc>
        <w:tc>
          <w:tcPr>
            <w:tcW w:w="567" w:type="dxa"/>
            <w:shd w:val="clear" w:color="auto" w:fill="auto"/>
            <w:noWrap/>
            <w:hideMark/>
          </w:tcPr>
          <w:p w14:paraId="5F9E700D"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0.0</w:t>
            </w:r>
          </w:p>
        </w:tc>
        <w:tc>
          <w:tcPr>
            <w:tcW w:w="851" w:type="dxa"/>
            <w:shd w:val="clear" w:color="auto" w:fill="auto"/>
            <w:noWrap/>
            <w:hideMark/>
          </w:tcPr>
          <w:p w14:paraId="5C3D9A28"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0.1157</w:t>
            </w:r>
          </w:p>
        </w:tc>
        <w:tc>
          <w:tcPr>
            <w:tcW w:w="992" w:type="dxa"/>
            <w:shd w:val="clear" w:color="auto" w:fill="auto"/>
            <w:noWrap/>
            <w:hideMark/>
          </w:tcPr>
          <w:p w14:paraId="424FDEE7"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2.9140</w:t>
            </w:r>
          </w:p>
        </w:tc>
        <w:tc>
          <w:tcPr>
            <w:tcW w:w="1984" w:type="dxa"/>
            <w:shd w:val="clear" w:color="auto" w:fill="auto"/>
            <w:noWrap/>
            <w:hideMark/>
          </w:tcPr>
          <w:p w14:paraId="0D270CC0"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Robinson et al. (2010)</w:t>
            </w:r>
          </w:p>
        </w:tc>
        <w:tc>
          <w:tcPr>
            <w:tcW w:w="1843" w:type="dxa"/>
            <w:shd w:val="clear" w:color="auto" w:fill="auto"/>
            <w:noWrap/>
            <w:hideMark/>
          </w:tcPr>
          <w:p w14:paraId="2E20EA82" w14:textId="77777777" w:rsidR="00E45214" w:rsidRPr="00C90DF6" w:rsidRDefault="00E45214" w:rsidP="00501D95">
            <w:pPr>
              <w:spacing w:after="0" w:line="240" w:lineRule="auto"/>
              <w:rPr>
                <w:rFonts w:ascii="Calibri" w:eastAsia="Times New Roman" w:hAnsi="Calibri" w:cs="Times New Roman"/>
                <w:i/>
                <w:color w:val="000000"/>
                <w:sz w:val="14"/>
                <w:szCs w:val="14"/>
                <w:lang w:eastAsia="en-GB"/>
              </w:rPr>
            </w:pPr>
            <w:proofErr w:type="spellStart"/>
            <w:r w:rsidRPr="00C90DF6">
              <w:rPr>
                <w:rFonts w:ascii="Calibri" w:eastAsia="Times New Roman" w:hAnsi="Calibri" w:cs="Times New Roman"/>
                <w:i/>
                <w:color w:val="000000"/>
                <w:sz w:val="14"/>
                <w:szCs w:val="14"/>
                <w:lang w:eastAsia="en-GB"/>
              </w:rPr>
              <w:t>Eurynome</w:t>
            </w:r>
            <w:proofErr w:type="spellEnd"/>
            <w:r w:rsidRPr="00C90DF6">
              <w:rPr>
                <w:rFonts w:ascii="Calibri" w:eastAsia="Times New Roman" w:hAnsi="Calibri" w:cs="Times New Roman"/>
                <w:i/>
                <w:color w:val="000000"/>
                <w:sz w:val="14"/>
                <w:szCs w:val="14"/>
                <w:lang w:eastAsia="en-GB"/>
              </w:rPr>
              <w:t xml:space="preserve"> </w:t>
            </w:r>
            <w:proofErr w:type="spellStart"/>
            <w:r w:rsidRPr="00C90DF6">
              <w:rPr>
                <w:rFonts w:ascii="Calibri" w:eastAsia="Times New Roman" w:hAnsi="Calibri" w:cs="Times New Roman"/>
                <w:i/>
                <w:color w:val="000000"/>
                <w:sz w:val="14"/>
                <w:szCs w:val="14"/>
                <w:lang w:eastAsia="en-GB"/>
              </w:rPr>
              <w:t>aspersa</w:t>
            </w:r>
            <w:proofErr w:type="spellEnd"/>
          </w:p>
        </w:tc>
        <w:tc>
          <w:tcPr>
            <w:tcW w:w="1276" w:type="dxa"/>
            <w:shd w:val="clear" w:color="auto" w:fill="auto"/>
            <w:noWrap/>
            <w:hideMark/>
          </w:tcPr>
          <w:p w14:paraId="3FD13F04"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Width carapace</w:t>
            </w:r>
          </w:p>
        </w:tc>
      </w:tr>
      <w:tr w:rsidR="00E45214" w:rsidRPr="00C90DF6" w14:paraId="72CF9164" w14:textId="77777777" w:rsidTr="00501D95">
        <w:trPr>
          <w:trHeight w:val="240"/>
        </w:trPr>
        <w:tc>
          <w:tcPr>
            <w:tcW w:w="1276" w:type="dxa"/>
            <w:shd w:val="clear" w:color="auto" w:fill="auto"/>
            <w:noWrap/>
            <w:hideMark/>
          </w:tcPr>
          <w:p w14:paraId="02DDAF53"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proofErr w:type="spellStart"/>
            <w:r w:rsidRPr="00C90DF6">
              <w:rPr>
                <w:rFonts w:ascii="Calibri" w:eastAsia="Times New Roman" w:hAnsi="Calibri" w:cs="Times New Roman"/>
                <w:color w:val="000000"/>
                <w:sz w:val="14"/>
                <w:szCs w:val="14"/>
                <w:lang w:eastAsia="en-GB"/>
              </w:rPr>
              <w:t>Mysidacea</w:t>
            </w:r>
            <w:proofErr w:type="spellEnd"/>
          </w:p>
        </w:tc>
        <w:tc>
          <w:tcPr>
            <w:tcW w:w="567" w:type="dxa"/>
            <w:shd w:val="clear" w:color="auto" w:fill="auto"/>
            <w:noWrap/>
            <w:hideMark/>
          </w:tcPr>
          <w:p w14:paraId="0D9BA5D9"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0.0</w:t>
            </w:r>
          </w:p>
        </w:tc>
        <w:tc>
          <w:tcPr>
            <w:tcW w:w="851" w:type="dxa"/>
            <w:shd w:val="clear" w:color="auto" w:fill="auto"/>
            <w:noWrap/>
            <w:hideMark/>
          </w:tcPr>
          <w:p w14:paraId="27362D22"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0.0020</w:t>
            </w:r>
          </w:p>
        </w:tc>
        <w:tc>
          <w:tcPr>
            <w:tcW w:w="992" w:type="dxa"/>
            <w:shd w:val="clear" w:color="auto" w:fill="auto"/>
            <w:noWrap/>
            <w:hideMark/>
          </w:tcPr>
          <w:p w14:paraId="646E3DC7"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3.0298</w:t>
            </w:r>
          </w:p>
        </w:tc>
        <w:tc>
          <w:tcPr>
            <w:tcW w:w="1984" w:type="dxa"/>
            <w:shd w:val="clear" w:color="auto" w:fill="auto"/>
            <w:noWrap/>
            <w:hideMark/>
          </w:tcPr>
          <w:p w14:paraId="7444DF9E"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proofErr w:type="spellStart"/>
            <w:r w:rsidRPr="00C90DF6">
              <w:rPr>
                <w:rFonts w:ascii="Calibri" w:eastAsia="Times New Roman" w:hAnsi="Calibri" w:cs="Times New Roman"/>
                <w:color w:val="000000"/>
                <w:sz w:val="14"/>
                <w:szCs w:val="14"/>
                <w:lang w:eastAsia="en-GB"/>
              </w:rPr>
              <w:t>Azeiteiro</w:t>
            </w:r>
            <w:proofErr w:type="spellEnd"/>
            <w:r w:rsidRPr="00C90DF6">
              <w:rPr>
                <w:rFonts w:ascii="Calibri" w:eastAsia="Times New Roman" w:hAnsi="Calibri" w:cs="Times New Roman"/>
                <w:color w:val="000000"/>
                <w:sz w:val="14"/>
                <w:szCs w:val="14"/>
                <w:lang w:eastAsia="en-GB"/>
              </w:rPr>
              <w:t xml:space="preserve"> et al. (2001)</w:t>
            </w:r>
          </w:p>
        </w:tc>
        <w:tc>
          <w:tcPr>
            <w:tcW w:w="1843" w:type="dxa"/>
            <w:shd w:val="clear" w:color="auto" w:fill="auto"/>
            <w:noWrap/>
            <w:hideMark/>
          </w:tcPr>
          <w:p w14:paraId="1143B8EC" w14:textId="77777777" w:rsidR="00E45214" w:rsidRPr="00C90DF6" w:rsidRDefault="00E45214" w:rsidP="00501D95">
            <w:pPr>
              <w:spacing w:after="0" w:line="240" w:lineRule="auto"/>
              <w:rPr>
                <w:rFonts w:ascii="Calibri" w:eastAsia="Times New Roman" w:hAnsi="Calibri" w:cs="Times New Roman"/>
                <w:i/>
                <w:color w:val="000000"/>
                <w:sz w:val="14"/>
                <w:szCs w:val="14"/>
                <w:lang w:eastAsia="en-GB"/>
              </w:rPr>
            </w:pPr>
            <w:proofErr w:type="spellStart"/>
            <w:r w:rsidRPr="00C90DF6">
              <w:rPr>
                <w:rFonts w:ascii="Calibri" w:eastAsia="Times New Roman" w:hAnsi="Calibri" w:cs="Times New Roman"/>
                <w:i/>
                <w:color w:val="000000"/>
                <w:sz w:val="14"/>
                <w:szCs w:val="14"/>
                <w:lang w:eastAsia="en-GB"/>
              </w:rPr>
              <w:t>Mesopodopsis</w:t>
            </w:r>
            <w:proofErr w:type="spellEnd"/>
            <w:r w:rsidRPr="00C90DF6">
              <w:rPr>
                <w:rFonts w:ascii="Calibri" w:eastAsia="Times New Roman" w:hAnsi="Calibri" w:cs="Times New Roman"/>
                <w:i/>
                <w:color w:val="000000"/>
                <w:sz w:val="14"/>
                <w:szCs w:val="14"/>
                <w:lang w:eastAsia="en-GB"/>
              </w:rPr>
              <w:t xml:space="preserve"> </w:t>
            </w:r>
            <w:proofErr w:type="spellStart"/>
            <w:r w:rsidRPr="00C90DF6">
              <w:rPr>
                <w:rFonts w:ascii="Calibri" w:eastAsia="Times New Roman" w:hAnsi="Calibri" w:cs="Times New Roman"/>
                <w:i/>
                <w:color w:val="000000"/>
                <w:sz w:val="14"/>
                <w:szCs w:val="14"/>
                <w:lang w:eastAsia="en-GB"/>
              </w:rPr>
              <w:t>slabberi</w:t>
            </w:r>
            <w:proofErr w:type="spellEnd"/>
          </w:p>
        </w:tc>
        <w:tc>
          <w:tcPr>
            <w:tcW w:w="1276" w:type="dxa"/>
            <w:shd w:val="clear" w:color="auto" w:fill="auto"/>
            <w:noWrap/>
            <w:hideMark/>
          </w:tcPr>
          <w:p w14:paraId="6E19E769"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Total length</w:t>
            </w:r>
          </w:p>
        </w:tc>
      </w:tr>
      <w:tr w:rsidR="00E45214" w:rsidRPr="00C90DF6" w14:paraId="7EF482D5" w14:textId="77777777" w:rsidTr="00501D95">
        <w:trPr>
          <w:trHeight w:val="240"/>
        </w:trPr>
        <w:tc>
          <w:tcPr>
            <w:tcW w:w="1276" w:type="dxa"/>
            <w:shd w:val="clear" w:color="auto" w:fill="auto"/>
            <w:noWrap/>
            <w:hideMark/>
          </w:tcPr>
          <w:p w14:paraId="2009990C"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Platyhelminthes</w:t>
            </w:r>
          </w:p>
        </w:tc>
        <w:tc>
          <w:tcPr>
            <w:tcW w:w="567" w:type="dxa"/>
            <w:shd w:val="clear" w:color="auto" w:fill="auto"/>
            <w:noWrap/>
            <w:hideMark/>
          </w:tcPr>
          <w:p w14:paraId="2B41349B"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0.0</w:t>
            </w:r>
          </w:p>
        </w:tc>
        <w:tc>
          <w:tcPr>
            <w:tcW w:w="851" w:type="dxa"/>
            <w:shd w:val="clear" w:color="auto" w:fill="auto"/>
            <w:noWrap/>
            <w:hideMark/>
          </w:tcPr>
          <w:p w14:paraId="7F8BF094"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0.0404</w:t>
            </w:r>
          </w:p>
        </w:tc>
        <w:tc>
          <w:tcPr>
            <w:tcW w:w="992" w:type="dxa"/>
            <w:shd w:val="clear" w:color="auto" w:fill="auto"/>
            <w:noWrap/>
            <w:hideMark/>
          </w:tcPr>
          <w:p w14:paraId="3699488A"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2.1937</w:t>
            </w:r>
          </w:p>
        </w:tc>
        <w:tc>
          <w:tcPr>
            <w:tcW w:w="1984" w:type="dxa"/>
            <w:shd w:val="clear" w:color="auto" w:fill="auto"/>
            <w:noWrap/>
            <w:hideMark/>
          </w:tcPr>
          <w:p w14:paraId="3180A9D4"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proofErr w:type="gramStart"/>
            <w:r w:rsidRPr="00C90DF6">
              <w:rPr>
                <w:rFonts w:ascii="Calibri" w:eastAsia="Times New Roman" w:hAnsi="Calibri" w:cs="Times New Roman"/>
                <w:color w:val="000000"/>
                <w:sz w:val="14"/>
                <w:szCs w:val="14"/>
                <w:lang w:eastAsia="en-GB"/>
              </w:rPr>
              <w:t>Non found</w:t>
            </w:r>
            <w:proofErr w:type="gramEnd"/>
          </w:p>
        </w:tc>
        <w:tc>
          <w:tcPr>
            <w:tcW w:w="1843" w:type="dxa"/>
            <w:shd w:val="clear" w:color="auto" w:fill="auto"/>
            <w:noWrap/>
            <w:hideMark/>
          </w:tcPr>
          <w:p w14:paraId="2FFFFFBC"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 xml:space="preserve">Used conversion of </w:t>
            </w:r>
            <w:proofErr w:type="spellStart"/>
            <w:r w:rsidRPr="00C90DF6">
              <w:rPr>
                <w:rFonts w:ascii="Calibri" w:eastAsia="Times New Roman" w:hAnsi="Calibri" w:cs="Times New Roman"/>
                <w:color w:val="000000"/>
                <w:sz w:val="14"/>
                <w:szCs w:val="14"/>
                <w:lang w:eastAsia="en-GB"/>
              </w:rPr>
              <w:t>Nudibranchia</w:t>
            </w:r>
            <w:proofErr w:type="spellEnd"/>
          </w:p>
        </w:tc>
        <w:tc>
          <w:tcPr>
            <w:tcW w:w="1276" w:type="dxa"/>
            <w:shd w:val="clear" w:color="auto" w:fill="auto"/>
            <w:noWrap/>
            <w:hideMark/>
          </w:tcPr>
          <w:p w14:paraId="0B02A159"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Total length</w:t>
            </w:r>
          </w:p>
        </w:tc>
      </w:tr>
      <w:tr w:rsidR="00E45214" w:rsidRPr="00C90DF6" w14:paraId="79AEB1AD" w14:textId="77777777" w:rsidTr="00501D95">
        <w:trPr>
          <w:trHeight w:val="240"/>
        </w:trPr>
        <w:tc>
          <w:tcPr>
            <w:tcW w:w="1276" w:type="dxa"/>
            <w:shd w:val="clear" w:color="auto" w:fill="auto"/>
            <w:noWrap/>
            <w:vAlign w:val="bottom"/>
            <w:hideMark/>
          </w:tcPr>
          <w:p w14:paraId="054C2BBB"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proofErr w:type="spellStart"/>
            <w:r w:rsidRPr="00C90DF6">
              <w:rPr>
                <w:rFonts w:ascii="Calibri" w:eastAsia="Times New Roman" w:hAnsi="Calibri" w:cs="Times New Roman"/>
                <w:color w:val="000000"/>
                <w:sz w:val="14"/>
                <w:szCs w:val="14"/>
                <w:lang w:eastAsia="en-GB"/>
              </w:rPr>
              <w:t>Inachidae</w:t>
            </w:r>
            <w:proofErr w:type="spellEnd"/>
          </w:p>
        </w:tc>
        <w:tc>
          <w:tcPr>
            <w:tcW w:w="567" w:type="dxa"/>
            <w:shd w:val="clear" w:color="auto" w:fill="auto"/>
            <w:noWrap/>
            <w:vAlign w:val="bottom"/>
            <w:hideMark/>
          </w:tcPr>
          <w:p w14:paraId="56364C45"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0.0</w:t>
            </w:r>
          </w:p>
        </w:tc>
        <w:tc>
          <w:tcPr>
            <w:tcW w:w="851" w:type="dxa"/>
            <w:shd w:val="clear" w:color="auto" w:fill="auto"/>
            <w:noWrap/>
            <w:vAlign w:val="bottom"/>
            <w:hideMark/>
          </w:tcPr>
          <w:p w14:paraId="7C18DAC4"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0.2658</w:t>
            </w:r>
          </w:p>
        </w:tc>
        <w:tc>
          <w:tcPr>
            <w:tcW w:w="992" w:type="dxa"/>
            <w:shd w:val="clear" w:color="auto" w:fill="auto"/>
            <w:noWrap/>
            <w:vAlign w:val="bottom"/>
            <w:hideMark/>
          </w:tcPr>
          <w:p w14:paraId="608D7A07"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2.5410</w:t>
            </w:r>
          </w:p>
        </w:tc>
        <w:tc>
          <w:tcPr>
            <w:tcW w:w="1984" w:type="dxa"/>
            <w:shd w:val="clear" w:color="auto" w:fill="auto"/>
            <w:noWrap/>
            <w:vAlign w:val="bottom"/>
            <w:hideMark/>
          </w:tcPr>
          <w:p w14:paraId="2E8F3CE1"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Robinson et al. (2010)</w:t>
            </w:r>
          </w:p>
        </w:tc>
        <w:tc>
          <w:tcPr>
            <w:tcW w:w="1843" w:type="dxa"/>
            <w:shd w:val="clear" w:color="auto" w:fill="auto"/>
            <w:noWrap/>
            <w:vAlign w:val="bottom"/>
            <w:hideMark/>
          </w:tcPr>
          <w:p w14:paraId="481F5184" w14:textId="77777777" w:rsidR="00E45214" w:rsidRPr="00C90DF6" w:rsidRDefault="00E45214" w:rsidP="00501D95">
            <w:pPr>
              <w:spacing w:after="0" w:line="240" w:lineRule="auto"/>
              <w:rPr>
                <w:rFonts w:ascii="Calibri" w:eastAsia="Times New Roman" w:hAnsi="Calibri" w:cs="Times New Roman"/>
                <w:i/>
                <w:color w:val="000000"/>
                <w:sz w:val="14"/>
                <w:szCs w:val="14"/>
                <w:lang w:eastAsia="en-GB"/>
              </w:rPr>
            </w:pPr>
            <w:proofErr w:type="spellStart"/>
            <w:r w:rsidRPr="00C90DF6">
              <w:rPr>
                <w:rFonts w:ascii="Calibri" w:eastAsia="Times New Roman" w:hAnsi="Calibri" w:cs="Times New Roman"/>
                <w:i/>
                <w:color w:val="000000"/>
                <w:sz w:val="14"/>
                <w:szCs w:val="14"/>
                <w:lang w:eastAsia="en-GB"/>
              </w:rPr>
              <w:t>Inachus</w:t>
            </w:r>
            <w:proofErr w:type="spellEnd"/>
            <w:r w:rsidRPr="00C90DF6">
              <w:rPr>
                <w:rFonts w:ascii="Calibri" w:eastAsia="Times New Roman" w:hAnsi="Calibri" w:cs="Times New Roman"/>
                <w:i/>
                <w:color w:val="000000"/>
                <w:sz w:val="14"/>
                <w:szCs w:val="14"/>
                <w:lang w:eastAsia="en-GB"/>
              </w:rPr>
              <w:t xml:space="preserve"> </w:t>
            </w:r>
            <w:proofErr w:type="spellStart"/>
            <w:r w:rsidRPr="00C90DF6">
              <w:rPr>
                <w:rFonts w:ascii="Calibri" w:eastAsia="Times New Roman" w:hAnsi="Calibri" w:cs="Times New Roman"/>
                <w:i/>
                <w:color w:val="000000"/>
                <w:sz w:val="14"/>
                <w:szCs w:val="14"/>
                <w:lang w:eastAsia="en-GB"/>
              </w:rPr>
              <w:t>dosettensis</w:t>
            </w:r>
            <w:proofErr w:type="spellEnd"/>
          </w:p>
        </w:tc>
        <w:tc>
          <w:tcPr>
            <w:tcW w:w="1276" w:type="dxa"/>
            <w:shd w:val="clear" w:color="auto" w:fill="auto"/>
            <w:noWrap/>
            <w:vAlign w:val="bottom"/>
            <w:hideMark/>
          </w:tcPr>
          <w:p w14:paraId="7486FD42"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Width carapace</w:t>
            </w:r>
          </w:p>
        </w:tc>
      </w:tr>
      <w:tr w:rsidR="00E45214" w:rsidRPr="00C90DF6" w14:paraId="66FDEEB4" w14:textId="77777777" w:rsidTr="00501D95">
        <w:trPr>
          <w:trHeight w:val="240"/>
        </w:trPr>
        <w:tc>
          <w:tcPr>
            <w:tcW w:w="1276" w:type="dxa"/>
            <w:shd w:val="clear" w:color="auto" w:fill="auto"/>
            <w:noWrap/>
            <w:vAlign w:val="bottom"/>
            <w:hideMark/>
          </w:tcPr>
          <w:p w14:paraId="3DE33ED9"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proofErr w:type="spellStart"/>
            <w:r w:rsidRPr="00C90DF6">
              <w:rPr>
                <w:rFonts w:ascii="Calibri" w:eastAsia="Times New Roman" w:hAnsi="Calibri" w:cs="Times New Roman"/>
                <w:color w:val="000000"/>
                <w:sz w:val="14"/>
                <w:szCs w:val="14"/>
                <w:lang w:eastAsia="en-GB"/>
              </w:rPr>
              <w:t>Holothurioidea</w:t>
            </w:r>
            <w:proofErr w:type="spellEnd"/>
          </w:p>
        </w:tc>
        <w:tc>
          <w:tcPr>
            <w:tcW w:w="567" w:type="dxa"/>
            <w:shd w:val="clear" w:color="auto" w:fill="auto"/>
            <w:noWrap/>
            <w:vAlign w:val="bottom"/>
            <w:hideMark/>
          </w:tcPr>
          <w:p w14:paraId="51EECE31"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0.0</w:t>
            </w:r>
          </w:p>
        </w:tc>
        <w:tc>
          <w:tcPr>
            <w:tcW w:w="851" w:type="dxa"/>
            <w:shd w:val="clear" w:color="auto" w:fill="auto"/>
            <w:noWrap/>
            <w:vAlign w:val="bottom"/>
            <w:hideMark/>
          </w:tcPr>
          <w:p w14:paraId="516912F4"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0.0118</w:t>
            </w:r>
          </w:p>
        </w:tc>
        <w:tc>
          <w:tcPr>
            <w:tcW w:w="992" w:type="dxa"/>
            <w:shd w:val="clear" w:color="auto" w:fill="auto"/>
            <w:noWrap/>
            <w:vAlign w:val="bottom"/>
            <w:hideMark/>
          </w:tcPr>
          <w:p w14:paraId="4708FCB9"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2.2300</w:t>
            </w:r>
          </w:p>
        </w:tc>
        <w:tc>
          <w:tcPr>
            <w:tcW w:w="1984" w:type="dxa"/>
            <w:shd w:val="clear" w:color="auto" w:fill="auto"/>
            <w:noWrap/>
            <w:vAlign w:val="bottom"/>
            <w:hideMark/>
          </w:tcPr>
          <w:p w14:paraId="3ED41621"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proofErr w:type="gramStart"/>
            <w:r w:rsidRPr="00C90DF6">
              <w:rPr>
                <w:rFonts w:ascii="Calibri" w:eastAsia="Times New Roman" w:hAnsi="Calibri" w:cs="Times New Roman"/>
                <w:color w:val="000000"/>
                <w:sz w:val="14"/>
                <w:szCs w:val="14"/>
                <w:lang w:eastAsia="en-GB"/>
              </w:rPr>
              <w:t>Non found</w:t>
            </w:r>
            <w:proofErr w:type="gramEnd"/>
          </w:p>
        </w:tc>
        <w:tc>
          <w:tcPr>
            <w:tcW w:w="1843" w:type="dxa"/>
            <w:shd w:val="clear" w:color="auto" w:fill="auto"/>
            <w:noWrap/>
            <w:vAlign w:val="bottom"/>
            <w:hideMark/>
          </w:tcPr>
          <w:p w14:paraId="6961D06B"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 xml:space="preserve">Used conversion of </w:t>
            </w:r>
            <w:proofErr w:type="spellStart"/>
            <w:r w:rsidRPr="00C90DF6">
              <w:rPr>
                <w:rFonts w:ascii="Calibri" w:eastAsia="Times New Roman" w:hAnsi="Calibri" w:cs="Times New Roman"/>
                <w:color w:val="000000"/>
                <w:sz w:val="14"/>
                <w:szCs w:val="14"/>
                <w:lang w:eastAsia="en-GB"/>
              </w:rPr>
              <w:t>Sipunculids</w:t>
            </w:r>
            <w:proofErr w:type="spellEnd"/>
          </w:p>
        </w:tc>
        <w:tc>
          <w:tcPr>
            <w:tcW w:w="1276" w:type="dxa"/>
            <w:shd w:val="clear" w:color="auto" w:fill="auto"/>
            <w:noWrap/>
            <w:vAlign w:val="bottom"/>
            <w:hideMark/>
          </w:tcPr>
          <w:p w14:paraId="6885904E" w14:textId="77777777" w:rsidR="00E45214" w:rsidRPr="00C90DF6" w:rsidRDefault="00E45214" w:rsidP="00501D95">
            <w:pPr>
              <w:spacing w:after="0" w:line="240" w:lineRule="auto"/>
              <w:rPr>
                <w:rFonts w:ascii="Calibri" w:eastAsia="Times New Roman" w:hAnsi="Calibri" w:cs="Times New Roman"/>
                <w:color w:val="000000"/>
                <w:sz w:val="14"/>
                <w:szCs w:val="14"/>
                <w:lang w:eastAsia="en-GB"/>
              </w:rPr>
            </w:pPr>
            <w:r w:rsidRPr="00C90DF6">
              <w:rPr>
                <w:rFonts w:ascii="Calibri" w:eastAsia="Times New Roman" w:hAnsi="Calibri" w:cs="Times New Roman"/>
                <w:color w:val="000000"/>
                <w:sz w:val="14"/>
                <w:szCs w:val="14"/>
                <w:lang w:eastAsia="en-GB"/>
              </w:rPr>
              <w:t>Total length</w:t>
            </w:r>
          </w:p>
        </w:tc>
      </w:tr>
    </w:tbl>
    <w:p w14:paraId="36BB5E96" w14:textId="77777777" w:rsidR="00E45214" w:rsidRDefault="00E45214" w:rsidP="00E45214">
      <w:pPr>
        <w:widowControl w:val="0"/>
        <w:autoSpaceDE w:val="0"/>
        <w:autoSpaceDN w:val="0"/>
        <w:adjustRightInd w:val="0"/>
        <w:spacing w:line="240" w:lineRule="auto"/>
        <w:ind w:left="480" w:hanging="480"/>
      </w:pPr>
    </w:p>
    <w:p w14:paraId="4D28693F" w14:textId="77777777" w:rsidR="00E45214" w:rsidRPr="008B3CCB" w:rsidRDefault="00E45214" w:rsidP="00E45214">
      <w:pPr>
        <w:widowControl w:val="0"/>
        <w:autoSpaceDE w:val="0"/>
        <w:autoSpaceDN w:val="0"/>
        <w:adjustRightInd w:val="0"/>
        <w:spacing w:line="240" w:lineRule="auto"/>
        <w:ind w:left="480" w:hanging="480"/>
        <w:rPr>
          <w:b/>
        </w:rPr>
      </w:pPr>
      <w:r w:rsidRPr="008B3CCB">
        <w:rPr>
          <w:b/>
        </w:rPr>
        <w:t>References conversion:</w:t>
      </w:r>
    </w:p>
    <w:p w14:paraId="225A7E0A" w14:textId="77777777" w:rsidR="00E45214" w:rsidRPr="005E2398" w:rsidRDefault="00E45214" w:rsidP="00E45214">
      <w:pPr>
        <w:widowControl w:val="0"/>
        <w:autoSpaceDE w:val="0"/>
        <w:autoSpaceDN w:val="0"/>
        <w:adjustRightInd w:val="0"/>
        <w:spacing w:line="240" w:lineRule="auto"/>
        <w:ind w:left="480" w:hanging="480"/>
        <w:rPr>
          <w:rFonts w:ascii="Calibri" w:hAnsi="Calibri" w:cs="Times New Roman"/>
          <w:noProof/>
          <w:szCs w:val="24"/>
        </w:rPr>
      </w:pPr>
      <w:r>
        <w:fldChar w:fldCharType="begin" w:fldLock="1"/>
      </w:r>
      <w:r>
        <w:instrText xml:space="preserve">ADDIN Mendeley Bibliography CSL_BIBLIOGRAPHY </w:instrText>
      </w:r>
      <w:r>
        <w:fldChar w:fldCharType="separate"/>
      </w:r>
      <w:r w:rsidRPr="005E2398">
        <w:rPr>
          <w:rFonts w:ascii="Calibri" w:hAnsi="Calibri" w:cs="Times New Roman"/>
          <w:noProof/>
          <w:szCs w:val="24"/>
        </w:rPr>
        <w:t xml:space="preserve">Açik, S. (2008). Sipunculans along the Aegean coast of Turkey. </w:t>
      </w:r>
      <w:r w:rsidRPr="005E2398">
        <w:rPr>
          <w:rFonts w:ascii="Calibri" w:hAnsi="Calibri" w:cs="Times New Roman"/>
          <w:i/>
          <w:iCs/>
          <w:noProof/>
          <w:szCs w:val="24"/>
        </w:rPr>
        <w:t>Zootaxa</w:t>
      </w:r>
      <w:r w:rsidRPr="005E2398">
        <w:rPr>
          <w:rFonts w:ascii="Calibri" w:hAnsi="Calibri" w:cs="Times New Roman"/>
          <w:noProof/>
          <w:szCs w:val="24"/>
        </w:rPr>
        <w:t>, 21–36.</w:t>
      </w:r>
    </w:p>
    <w:p w14:paraId="04A20B8B" w14:textId="77777777" w:rsidR="00E45214" w:rsidRPr="005E2398" w:rsidRDefault="00E45214" w:rsidP="00E45214">
      <w:pPr>
        <w:widowControl w:val="0"/>
        <w:autoSpaceDE w:val="0"/>
        <w:autoSpaceDN w:val="0"/>
        <w:adjustRightInd w:val="0"/>
        <w:spacing w:line="240" w:lineRule="auto"/>
        <w:ind w:left="480" w:hanging="480"/>
        <w:rPr>
          <w:rFonts w:ascii="Calibri" w:hAnsi="Calibri" w:cs="Times New Roman"/>
          <w:noProof/>
          <w:szCs w:val="24"/>
        </w:rPr>
      </w:pPr>
      <w:r w:rsidRPr="005E2398">
        <w:rPr>
          <w:rFonts w:ascii="Calibri" w:hAnsi="Calibri" w:cs="Times New Roman"/>
          <w:noProof/>
          <w:szCs w:val="24"/>
        </w:rPr>
        <w:t xml:space="preserve">Anderson, D. H., Darring, S., and Benke, A. C. (1998). Growth of Crustacean Meiofauna in a Forested Floodplain Swamp: Implications for Biomass Turnover. </w:t>
      </w:r>
      <w:r w:rsidRPr="005E2398">
        <w:rPr>
          <w:rFonts w:ascii="Calibri" w:hAnsi="Calibri" w:cs="Times New Roman"/>
          <w:i/>
          <w:iCs/>
          <w:noProof/>
          <w:szCs w:val="24"/>
        </w:rPr>
        <w:t>J. North Am. Benthol. Soc.</w:t>
      </w:r>
      <w:r w:rsidRPr="005E2398">
        <w:rPr>
          <w:rFonts w:ascii="Calibri" w:hAnsi="Calibri" w:cs="Times New Roman"/>
          <w:noProof/>
          <w:szCs w:val="24"/>
        </w:rPr>
        <w:t xml:space="preserve"> 17, 21–36.</w:t>
      </w:r>
    </w:p>
    <w:p w14:paraId="57A19907" w14:textId="77777777" w:rsidR="00E45214" w:rsidRPr="005E2398" w:rsidRDefault="00E45214" w:rsidP="00E45214">
      <w:pPr>
        <w:widowControl w:val="0"/>
        <w:autoSpaceDE w:val="0"/>
        <w:autoSpaceDN w:val="0"/>
        <w:adjustRightInd w:val="0"/>
        <w:spacing w:line="240" w:lineRule="auto"/>
        <w:ind w:left="480" w:hanging="480"/>
        <w:rPr>
          <w:rFonts w:ascii="Calibri" w:hAnsi="Calibri" w:cs="Times New Roman"/>
          <w:noProof/>
          <w:szCs w:val="24"/>
        </w:rPr>
      </w:pPr>
      <w:r w:rsidRPr="005E2398">
        <w:rPr>
          <w:rFonts w:ascii="Calibri" w:hAnsi="Calibri" w:cs="Times New Roman"/>
          <w:noProof/>
          <w:szCs w:val="24"/>
        </w:rPr>
        <w:t xml:space="preserve">Azeiteiro, U. M., Fonseca, J., and Marques, J. C. S. (2001). Biometry, estimates of production and seasonal variation in the biochemical composition of Mesopodopsis slabberi (Van Beneden, 1861) (Crustacea: Mysidacea). </w:t>
      </w:r>
      <w:r w:rsidRPr="005E2398">
        <w:rPr>
          <w:rFonts w:ascii="Calibri" w:hAnsi="Calibri" w:cs="Times New Roman"/>
          <w:i/>
          <w:iCs/>
          <w:noProof/>
          <w:szCs w:val="24"/>
        </w:rPr>
        <w:t>Bol. Inst. Esp. Ocean.</w:t>
      </w:r>
      <w:r w:rsidRPr="005E2398">
        <w:rPr>
          <w:rFonts w:ascii="Calibri" w:hAnsi="Calibri" w:cs="Times New Roman"/>
          <w:noProof/>
          <w:szCs w:val="24"/>
        </w:rPr>
        <w:t xml:space="preserve"> 17, 15–25.</w:t>
      </w:r>
    </w:p>
    <w:p w14:paraId="6D7890F5" w14:textId="77777777" w:rsidR="00E45214" w:rsidRPr="005E2398" w:rsidRDefault="00E45214" w:rsidP="00E45214">
      <w:pPr>
        <w:widowControl w:val="0"/>
        <w:autoSpaceDE w:val="0"/>
        <w:autoSpaceDN w:val="0"/>
        <w:adjustRightInd w:val="0"/>
        <w:spacing w:line="240" w:lineRule="auto"/>
        <w:ind w:left="480" w:hanging="480"/>
        <w:rPr>
          <w:rFonts w:ascii="Calibri" w:hAnsi="Calibri" w:cs="Times New Roman"/>
          <w:noProof/>
          <w:szCs w:val="24"/>
        </w:rPr>
      </w:pPr>
      <w:r w:rsidRPr="005E2398">
        <w:rPr>
          <w:rFonts w:ascii="Calibri" w:hAnsi="Calibri" w:cs="Times New Roman"/>
          <w:noProof/>
          <w:szCs w:val="24"/>
        </w:rPr>
        <w:t xml:space="preserve">Baumgärtner, D., and Rothhaupt, K. O. (2003). Predictive Length-Dry Mass Regressions for Freshwater Invertebrates in a Pre-Alpine Lake Littoral. </w:t>
      </w:r>
      <w:r w:rsidRPr="005E2398">
        <w:rPr>
          <w:rFonts w:ascii="Calibri" w:hAnsi="Calibri" w:cs="Times New Roman"/>
          <w:i/>
          <w:iCs/>
          <w:noProof/>
          <w:szCs w:val="24"/>
        </w:rPr>
        <w:t>Int. Rev. Hydrobiol.</w:t>
      </w:r>
      <w:r w:rsidRPr="005E2398">
        <w:rPr>
          <w:rFonts w:ascii="Calibri" w:hAnsi="Calibri" w:cs="Times New Roman"/>
          <w:noProof/>
          <w:szCs w:val="24"/>
        </w:rPr>
        <w:t xml:space="preserve"> 88, 453–463..</w:t>
      </w:r>
    </w:p>
    <w:p w14:paraId="455E0B07" w14:textId="77777777" w:rsidR="00E45214" w:rsidRPr="005E2398" w:rsidRDefault="00E45214" w:rsidP="00E45214">
      <w:pPr>
        <w:widowControl w:val="0"/>
        <w:autoSpaceDE w:val="0"/>
        <w:autoSpaceDN w:val="0"/>
        <w:adjustRightInd w:val="0"/>
        <w:spacing w:line="240" w:lineRule="auto"/>
        <w:ind w:left="480" w:hanging="480"/>
        <w:rPr>
          <w:rFonts w:ascii="Calibri" w:hAnsi="Calibri" w:cs="Times New Roman"/>
          <w:noProof/>
          <w:szCs w:val="24"/>
        </w:rPr>
      </w:pPr>
      <w:r w:rsidRPr="005E2398">
        <w:rPr>
          <w:rFonts w:ascii="Calibri" w:hAnsi="Calibri" w:cs="Times New Roman"/>
          <w:noProof/>
          <w:szCs w:val="24"/>
        </w:rPr>
        <w:t xml:space="preserve">Clark, K. B. (1975). Nudibranch life cycles in the Northwest Atlantic and their relationship to the ecology of fouling communities. </w:t>
      </w:r>
      <w:r w:rsidRPr="005E2398">
        <w:rPr>
          <w:rFonts w:ascii="Calibri" w:hAnsi="Calibri" w:cs="Times New Roman"/>
          <w:i/>
          <w:iCs/>
          <w:noProof/>
          <w:szCs w:val="24"/>
        </w:rPr>
        <w:t>Helgoländer Wissenschaftliche Meeresuntersuchungen</w:t>
      </w:r>
      <w:r w:rsidRPr="005E2398">
        <w:rPr>
          <w:rFonts w:ascii="Calibri" w:hAnsi="Calibri" w:cs="Times New Roman"/>
          <w:noProof/>
          <w:szCs w:val="24"/>
        </w:rPr>
        <w:t xml:space="preserve"> 27, 28–69..</w:t>
      </w:r>
    </w:p>
    <w:p w14:paraId="43D9E77B" w14:textId="77777777" w:rsidR="00E45214" w:rsidRPr="005E2398" w:rsidRDefault="00E45214" w:rsidP="00E45214">
      <w:pPr>
        <w:widowControl w:val="0"/>
        <w:autoSpaceDE w:val="0"/>
        <w:autoSpaceDN w:val="0"/>
        <w:adjustRightInd w:val="0"/>
        <w:spacing w:line="240" w:lineRule="auto"/>
        <w:ind w:left="480" w:hanging="480"/>
        <w:rPr>
          <w:rFonts w:ascii="Calibri" w:hAnsi="Calibri" w:cs="Times New Roman"/>
          <w:noProof/>
          <w:szCs w:val="24"/>
        </w:rPr>
      </w:pPr>
      <w:r w:rsidRPr="005E2398">
        <w:rPr>
          <w:rFonts w:ascii="Calibri" w:hAnsi="Calibri" w:cs="Times New Roman"/>
          <w:noProof/>
          <w:szCs w:val="24"/>
        </w:rPr>
        <w:t xml:space="preserve">Eklöf, J., Austin, Å., Bergström, U., Donadi, S., Eriksson, B. D. H. K., Hansen, J., et al. (2017). Size matters: relationships between body size and body mass of common coastal, aquatic invertebrates in the Baltic Sea. </w:t>
      </w:r>
      <w:r w:rsidRPr="005E2398">
        <w:rPr>
          <w:rFonts w:ascii="Calibri" w:hAnsi="Calibri" w:cs="Times New Roman"/>
          <w:i/>
          <w:iCs/>
          <w:noProof/>
          <w:szCs w:val="24"/>
        </w:rPr>
        <w:t>PeerJ</w:t>
      </w:r>
      <w:r w:rsidRPr="005E2398">
        <w:rPr>
          <w:rFonts w:ascii="Calibri" w:hAnsi="Calibri" w:cs="Times New Roman"/>
          <w:noProof/>
          <w:szCs w:val="24"/>
        </w:rPr>
        <w:t xml:space="preserve"> 5, e2906..</w:t>
      </w:r>
    </w:p>
    <w:p w14:paraId="19922EA8" w14:textId="77777777" w:rsidR="00E45214" w:rsidRPr="005E2398" w:rsidRDefault="00E45214" w:rsidP="00E45214">
      <w:pPr>
        <w:widowControl w:val="0"/>
        <w:autoSpaceDE w:val="0"/>
        <w:autoSpaceDN w:val="0"/>
        <w:adjustRightInd w:val="0"/>
        <w:spacing w:line="240" w:lineRule="auto"/>
        <w:ind w:left="480" w:hanging="480"/>
        <w:rPr>
          <w:rFonts w:ascii="Calibri" w:hAnsi="Calibri" w:cs="Times New Roman"/>
          <w:noProof/>
          <w:szCs w:val="24"/>
        </w:rPr>
      </w:pPr>
      <w:r w:rsidRPr="005E2398">
        <w:rPr>
          <w:rFonts w:ascii="Calibri" w:hAnsi="Calibri" w:cs="Times New Roman"/>
          <w:noProof/>
          <w:szCs w:val="24"/>
        </w:rPr>
        <w:t xml:space="preserve">Emam, W. M., Ismail, N. S., and Abou Gabal, M. N. (1992). Age and growth of chiton Acanthoplura spinger from the northwertesn region of the Red Sea. </w:t>
      </w:r>
      <w:r w:rsidRPr="005E2398">
        <w:rPr>
          <w:rFonts w:ascii="Calibri" w:hAnsi="Calibri" w:cs="Times New Roman"/>
          <w:i/>
          <w:iCs/>
          <w:noProof/>
          <w:szCs w:val="24"/>
        </w:rPr>
        <w:t>Indian J. Mar. Sci.</w:t>
      </w:r>
      <w:r w:rsidRPr="005E2398">
        <w:rPr>
          <w:rFonts w:ascii="Calibri" w:hAnsi="Calibri" w:cs="Times New Roman"/>
          <w:noProof/>
          <w:szCs w:val="24"/>
        </w:rPr>
        <w:t xml:space="preserve"> 21, 274–277.</w:t>
      </w:r>
    </w:p>
    <w:p w14:paraId="181495C3" w14:textId="77777777" w:rsidR="00E45214" w:rsidRPr="005E2398" w:rsidRDefault="00E45214" w:rsidP="00E45214">
      <w:pPr>
        <w:widowControl w:val="0"/>
        <w:autoSpaceDE w:val="0"/>
        <w:autoSpaceDN w:val="0"/>
        <w:adjustRightInd w:val="0"/>
        <w:spacing w:line="240" w:lineRule="auto"/>
        <w:ind w:left="480" w:hanging="480"/>
        <w:rPr>
          <w:rFonts w:ascii="Calibri" w:hAnsi="Calibri" w:cs="Times New Roman"/>
          <w:noProof/>
          <w:szCs w:val="24"/>
        </w:rPr>
      </w:pPr>
      <w:r w:rsidRPr="005E2398">
        <w:rPr>
          <w:rFonts w:ascii="Calibri" w:hAnsi="Calibri" w:cs="Times New Roman"/>
          <w:noProof/>
          <w:szCs w:val="24"/>
        </w:rPr>
        <w:t xml:space="preserve">Goodman, K. S. (1980). The estimation of individual dry weight and standing crop of harpacticoid copepods. </w:t>
      </w:r>
      <w:r w:rsidRPr="005E2398">
        <w:rPr>
          <w:rFonts w:ascii="Calibri" w:hAnsi="Calibri" w:cs="Times New Roman"/>
          <w:i/>
          <w:iCs/>
          <w:noProof/>
          <w:szCs w:val="24"/>
        </w:rPr>
        <w:t>Hydrobiologia</w:t>
      </w:r>
      <w:r w:rsidRPr="005E2398">
        <w:rPr>
          <w:rFonts w:ascii="Calibri" w:hAnsi="Calibri" w:cs="Times New Roman"/>
          <w:noProof/>
          <w:szCs w:val="24"/>
        </w:rPr>
        <w:t xml:space="preserve"> 72, 253–259. </w:t>
      </w:r>
    </w:p>
    <w:p w14:paraId="68C20C31" w14:textId="77777777" w:rsidR="00E45214" w:rsidRPr="005E2398" w:rsidRDefault="00E45214" w:rsidP="00E45214">
      <w:pPr>
        <w:widowControl w:val="0"/>
        <w:autoSpaceDE w:val="0"/>
        <w:autoSpaceDN w:val="0"/>
        <w:adjustRightInd w:val="0"/>
        <w:spacing w:line="240" w:lineRule="auto"/>
        <w:ind w:left="480" w:hanging="480"/>
        <w:rPr>
          <w:rFonts w:ascii="Calibri" w:hAnsi="Calibri" w:cs="Times New Roman"/>
          <w:noProof/>
          <w:szCs w:val="24"/>
        </w:rPr>
      </w:pPr>
      <w:r w:rsidRPr="005E2398">
        <w:rPr>
          <w:rFonts w:ascii="Calibri" w:hAnsi="Calibri" w:cs="Times New Roman"/>
          <w:noProof/>
          <w:szCs w:val="24"/>
        </w:rPr>
        <w:t xml:space="preserve">Herman, P. M. J., and Heip, C. (1982). Growth and respiration of Cyprideis torosa Jones 1850 (Crustacea Ostracoda). </w:t>
      </w:r>
      <w:r w:rsidRPr="005E2398">
        <w:rPr>
          <w:rFonts w:ascii="Calibri" w:hAnsi="Calibri" w:cs="Times New Roman"/>
          <w:i/>
          <w:iCs/>
          <w:noProof/>
          <w:szCs w:val="24"/>
        </w:rPr>
        <w:t>Oecologia</w:t>
      </w:r>
      <w:r w:rsidRPr="005E2398">
        <w:rPr>
          <w:rFonts w:ascii="Calibri" w:hAnsi="Calibri" w:cs="Times New Roman"/>
          <w:noProof/>
          <w:szCs w:val="24"/>
        </w:rPr>
        <w:t xml:space="preserve"> 54, 300–303.</w:t>
      </w:r>
    </w:p>
    <w:p w14:paraId="775A9009" w14:textId="77777777" w:rsidR="00E45214" w:rsidRPr="005E2398" w:rsidRDefault="00E45214" w:rsidP="00E45214">
      <w:pPr>
        <w:widowControl w:val="0"/>
        <w:autoSpaceDE w:val="0"/>
        <w:autoSpaceDN w:val="0"/>
        <w:adjustRightInd w:val="0"/>
        <w:spacing w:line="240" w:lineRule="auto"/>
        <w:ind w:left="480" w:hanging="480"/>
        <w:rPr>
          <w:rFonts w:ascii="Calibri" w:hAnsi="Calibri" w:cs="Times New Roman"/>
          <w:noProof/>
          <w:szCs w:val="24"/>
        </w:rPr>
      </w:pPr>
      <w:r w:rsidRPr="005E2398">
        <w:rPr>
          <w:rFonts w:ascii="Calibri" w:hAnsi="Calibri" w:cs="Times New Roman"/>
          <w:noProof/>
          <w:szCs w:val="24"/>
        </w:rPr>
        <w:t xml:space="preserve">Kneib, R. T. (1992). Population dynamics of the tanaid Hargeria rapax (Crustacea: Peracarida) in a tidal marsh. </w:t>
      </w:r>
      <w:r w:rsidRPr="005E2398">
        <w:rPr>
          <w:rFonts w:ascii="Calibri" w:hAnsi="Calibri" w:cs="Times New Roman"/>
          <w:i/>
          <w:iCs/>
          <w:noProof/>
          <w:szCs w:val="24"/>
        </w:rPr>
        <w:t>Mar. Biol.</w:t>
      </w:r>
      <w:r w:rsidRPr="005E2398">
        <w:rPr>
          <w:rFonts w:ascii="Calibri" w:hAnsi="Calibri" w:cs="Times New Roman"/>
          <w:noProof/>
          <w:szCs w:val="24"/>
        </w:rPr>
        <w:t xml:space="preserve"> 113, 437–445. doi:10.1007/BF00349169.</w:t>
      </w:r>
    </w:p>
    <w:p w14:paraId="68549A1C" w14:textId="77777777" w:rsidR="00E45214" w:rsidRPr="005E2398" w:rsidRDefault="00E45214" w:rsidP="00E45214">
      <w:pPr>
        <w:widowControl w:val="0"/>
        <w:autoSpaceDE w:val="0"/>
        <w:autoSpaceDN w:val="0"/>
        <w:adjustRightInd w:val="0"/>
        <w:spacing w:line="240" w:lineRule="auto"/>
        <w:ind w:left="480" w:hanging="480"/>
        <w:rPr>
          <w:rFonts w:ascii="Calibri" w:hAnsi="Calibri" w:cs="Times New Roman"/>
          <w:noProof/>
          <w:szCs w:val="24"/>
        </w:rPr>
      </w:pPr>
      <w:r w:rsidRPr="005E2398">
        <w:rPr>
          <w:rFonts w:ascii="Calibri" w:hAnsi="Calibri" w:cs="Times New Roman"/>
          <w:noProof/>
          <w:szCs w:val="24"/>
        </w:rPr>
        <w:t xml:space="preserve">Lasker, R., Wells, J. B. J., and McIntyre, A. D. (1970). Growth, reproduction, respiration and carbon utilization of the sand-dwelling harpacticoid copepod, </w:t>
      </w:r>
      <w:r w:rsidRPr="005E2398">
        <w:rPr>
          <w:rFonts w:ascii="Calibri" w:hAnsi="Calibri" w:cs="Times New Roman"/>
          <w:i/>
          <w:iCs/>
          <w:noProof/>
          <w:szCs w:val="24"/>
        </w:rPr>
        <w:t>Asellopsis intermedia</w:t>
      </w:r>
      <w:r w:rsidRPr="005E2398">
        <w:rPr>
          <w:rFonts w:ascii="Calibri" w:hAnsi="Calibri" w:cs="Times New Roman"/>
          <w:noProof/>
          <w:szCs w:val="24"/>
        </w:rPr>
        <w:t xml:space="preserve">. </w:t>
      </w:r>
      <w:r w:rsidRPr="005E2398">
        <w:rPr>
          <w:rFonts w:ascii="Calibri" w:hAnsi="Calibri" w:cs="Times New Roman"/>
          <w:i/>
          <w:iCs/>
          <w:noProof/>
          <w:szCs w:val="24"/>
        </w:rPr>
        <w:t>J. Mar. Biol. Assoc. UK</w:t>
      </w:r>
      <w:r w:rsidRPr="005E2398">
        <w:rPr>
          <w:rFonts w:ascii="Calibri" w:hAnsi="Calibri" w:cs="Times New Roman"/>
          <w:noProof/>
          <w:szCs w:val="24"/>
        </w:rPr>
        <w:t xml:space="preserve"> 50, 147–160. </w:t>
      </w:r>
    </w:p>
    <w:p w14:paraId="10A9134B" w14:textId="77777777" w:rsidR="00E45214" w:rsidRPr="005E2398" w:rsidRDefault="00E45214" w:rsidP="00E45214">
      <w:pPr>
        <w:widowControl w:val="0"/>
        <w:autoSpaceDE w:val="0"/>
        <w:autoSpaceDN w:val="0"/>
        <w:adjustRightInd w:val="0"/>
        <w:spacing w:line="240" w:lineRule="auto"/>
        <w:ind w:left="480" w:hanging="480"/>
        <w:rPr>
          <w:rFonts w:ascii="Calibri" w:hAnsi="Calibri" w:cs="Times New Roman"/>
          <w:noProof/>
          <w:szCs w:val="24"/>
        </w:rPr>
      </w:pPr>
      <w:r w:rsidRPr="005E2398">
        <w:rPr>
          <w:rFonts w:ascii="Calibri" w:hAnsi="Calibri" w:cs="Times New Roman"/>
          <w:noProof/>
          <w:szCs w:val="24"/>
        </w:rPr>
        <w:t xml:space="preserve">Robinson, L. A., Greenstreet, S. P. R., Reiss, H., Callaway, R., Craeymeersch, J., De Boois, I., et al. (2010). Length-weight relationships of 216 North Sea benthic invertebrates and fish. </w:t>
      </w:r>
      <w:r w:rsidRPr="005E2398">
        <w:rPr>
          <w:rFonts w:ascii="Calibri" w:hAnsi="Calibri" w:cs="Times New Roman"/>
          <w:i/>
          <w:iCs/>
          <w:noProof/>
          <w:szCs w:val="24"/>
        </w:rPr>
        <w:t>J. Mar. Biol. Assoc. United Kingdom</w:t>
      </w:r>
      <w:r w:rsidRPr="005E2398">
        <w:rPr>
          <w:rFonts w:ascii="Calibri" w:hAnsi="Calibri" w:cs="Times New Roman"/>
          <w:noProof/>
          <w:szCs w:val="24"/>
        </w:rPr>
        <w:t xml:space="preserve"> 90, 95–104. </w:t>
      </w:r>
    </w:p>
    <w:p w14:paraId="4155E609" w14:textId="77777777" w:rsidR="00E45214" w:rsidRPr="005E2398" w:rsidRDefault="00E45214" w:rsidP="00E45214">
      <w:pPr>
        <w:widowControl w:val="0"/>
        <w:autoSpaceDE w:val="0"/>
        <w:autoSpaceDN w:val="0"/>
        <w:adjustRightInd w:val="0"/>
        <w:spacing w:line="240" w:lineRule="auto"/>
        <w:ind w:left="480" w:hanging="480"/>
        <w:rPr>
          <w:rFonts w:ascii="Calibri" w:hAnsi="Calibri" w:cs="Times New Roman"/>
          <w:noProof/>
          <w:szCs w:val="24"/>
        </w:rPr>
      </w:pPr>
      <w:r w:rsidRPr="005E2398">
        <w:rPr>
          <w:rFonts w:ascii="Calibri" w:hAnsi="Calibri" w:cs="Times New Roman"/>
          <w:noProof/>
          <w:szCs w:val="24"/>
        </w:rPr>
        <w:t xml:space="preserve">Rosati, I., Barbone, E., and Basset, A. (2012). Length-mass relationships for transitional water benthic macroinvertebrates in Mediterranean and Black Sea ecosystems. </w:t>
      </w:r>
      <w:r w:rsidRPr="005E2398">
        <w:rPr>
          <w:rFonts w:ascii="Calibri" w:hAnsi="Calibri" w:cs="Times New Roman"/>
          <w:i/>
          <w:iCs/>
          <w:noProof/>
          <w:szCs w:val="24"/>
        </w:rPr>
        <w:t xml:space="preserve">Estuar. Coast. Shelf </w:t>
      </w:r>
      <w:r w:rsidRPr="005E2398">
        <w:rPr>
          <w:rFonts w:ascii="Calibri" w:hAnsi="Calibri" w:cs="Times New Roman"/>
          <w:i/>
          <w:iCs/>
          <w:noProof/>
          <w:szCs w:val="24"/>
        </w:rPr>
        <w:lastRenderedPageBreak/>
        <w:t>Sci.</w:t>
      </w:r>
      <w:r w:rsidRPr="005E2398">
        <w:rPr>
          <w:rFonts w:ascii="Calibri" w:hAnsi="Calibri" w:cs="Times New Roman"/>
          <w:noProof/>
          <w:szCs w:val="24"/>
        </w:rPr>
        <w:t xml:space="preserve"> 113, 231–239. </w:t>
      </w:r>
    </w:p>
    <w:p w14:paraId="1766AD2E" w14:textId="77777777" w:rsidR="00E45214" w:rsidRPr="005E2398" w:rsidRDefault="00E45214" w:rsidP="00E45214">
      <w:pPr>
        <w:widowControl w:val="0"/>
        <w:autoSpaceDE w:val="0"/>
        <w:autoSpaceDN w:val="0"/>
        <w:adjustRightInd w:val="0"/>
        <w:spacing w:line="240" w:lineRule="auto"/>
        <w:ind w:left="480" w:hanging="480"/>
        <w:rPr>
          <w:rFonts w:ascii="Calibri" w:hAnsi="Calibri" w:cs="Times New Roman"/>
          <w:noProof/>
          <w:szCs w:val="24"/>
        </w:rPr>
      </w:pPr>
      <w:r w:rsidRPr="005E2398">
        <w:rPr>
          <w:rFonts w:ascii="Calibri" w:hAnsi="Calibri" w:cs="Times New Roman"/>
          <w:noProof/>
          <w:szCs w:val="24"/>
        </w:rPr>
        <w:t xml:space="preserve">Vassilenko, S. V. (1991). Eco-physiological characteristic of some common caprellid species in the Possjet Bay (the Japan Sea). </w:t>
      </w:r>
      <w:r w:rsidRPr="005E2398">
        <w:rPr>
          <w:rFonts w:ascii="Calibri" w:hAnsi="Calibri" w:cs="Times New Roman"/>
          <w:i/>
          <w:iCs/>
          <w:noProof/>
          <w:szCs w:val="24"/>
        </w:rPr>
        <w:t>Hydrobiologia</w:t>
      </w:r>
      <w:r w:rsidRPr="005E2398">
        <w:rPr>
          <w:rFonts w:ascii="Calibri" w:hAnsi="Calibri" w:cs="Times New Roman"/>
          <w:noProof/>
          <w:szCs w:val="24"/>
        </w:rPr>
        <w:t xml:space="preserve"> 223, 181–187. </w:t>
      </w:r>
    </w:p>
    <w:p w14:paraId="590E833E" w14:textId="77777777" w:rsidR="00E45214" w:rsidRPr="005E2398" w:rsidRDefault="00E45214" w:rsidP="00E45214">
      <w:pPr>
        <w:widowControl w:val="0"/>
        <w:autoSpaceDE w:val="0"/>
        <w:autoSpaceDN w:val="0"/>
        <w:adjustRightInd w:val="0"/>
        <w:spacing w:line="240" w:lineRule="auto"/>
        <w:ind w:left="480" w:hanging="480"/>
        <w:rPr>
          <w:rFonts w:ascii="Calibri" w:hAnsi="Calibri"/>
          <w:noProof/>
        </w:rPr>
      </w:pPr>
      <w:r w:rsidRPr="005E2398">
        <w:rPr>
          <w:rFonts w:ascii="Calibri" w:hAnsi="Calibri" w:cs="Times New Roman"/>
          <w:noProof/>
          <w:szCs w:val="24"/>
        </w:rPr>
        <w:t xml:space="preserve">Widbom, B. (1984). Determination of average individual dry weights and ash-free dry weights in different sieve fractions of marine meiofauna. </w:t>
      </w:r>
      <w:r w:rsidRPr="005E2398">
        <w:rPr>
          <w:rFonts w:ascii="Calibri" w:hAnsi="Calibri" w:cs="Times New Roman"/>
          <w:i/>
          <w:iCs/>
          <w:noProof/>
          <w:szCs w:val="24"/>
        </w:rPr>
        <w:t>Mar. Biol.</w:t>
      </w:r>
      <w:r w:rsidRPr="005E2398">
        <w:rPr>
          <w:rFonts w:ascii="Calibri" w:hAnsi="Calibri" w:cs="Times New Roman"/>
          <w:noProof/>
          <w:szCs w:val="24"/>
        </w:rPr>
        <w:t xml:space="preserve"> 84, 101–108.</w:t>
      </w:r>
    </w:p>
    <w:p w14:paraId="1CCDD0F2" w14:textId="77777777" w:rsidR="00E45214" w:rsidRDefault="00E45214" w:rsidP="00E45214">
      <w:r>
        <w:fldChar w:fldCharType="end"/>
      </w:r>
    </w:p>
    <w:p w14:paraId="1ED58B37" w14:textId="77777777" w:rsidR="00E45214" w:rsidRDefault="00E45214" w:rsidP="00E45214">
      <w:r>
        <w:br w:type="page"/>
      </w:r>
    </w:p>
    <w:p w14:paraId="496BB4DA" w14:textId="77777777" w:rsidR="00A663C7" w:rsidRDefault="00A663C7">
      <w:bookmarkStart w:id="0" w:name="_GoBack"/>
      <w:bookmarkEnd w:id="0"/>
    </w:p>
    <w:sectPr w:rsidR="00A663C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214"/>
    <w:rsid w:val="00000280"/>
    <w:rsid w:val="00000E7A"/>
    <w:rsid w:val="00001E97"/>
    <w:rsid w:val="0000393D"/>
    <w:rsid w:val="00010474"/>
    <w:rsid w:val="000212E3"/>
    <w:rsid w:val="00021939"/>
    <w:rsid w:val="00024246"/>
    <w:rsid w:val="000245A2"/>
    <w:rsid w:val="00034FFB"/>
    <w:rsid w:val="00036A8A"/>
    <w:rsid w:val="0004090A"/>
    <w:rsid w:val="00041E47"/>
    <w:rsid w:val="00043848"/>
    <w:rsid w:val="000467FC"/>
    <w:rsid w:val="00046DE5"/>
    <w:rsid w:val="00054940"/>
    <w:rsid w:val="00055CC8"/>
    <w:rsid w:val="00057956"/>
    <w:rsid w:val="00065C54"/>
    <w:rsid w:val="00072792"/>
    <w:rsid w:val="00072883"/>
    <w:rsid w:val="00073E37"/>
    <w:rsid w:val="000805D1"/>
    <w:rsid w:val="00085D54"/>
    <w:rsid w:val="00093F8D"/>
    <w:rsid w:val="000946CD"/>
    <w:rsid w:val="00097DAD"/>
    <w:rsid w:val="000A0B7B"/>
    <w:rsid w:val="000A2E19"/>
    <w:rsid w:val="000A31A1"/>
    <w:rsid w:val="000B30EF"/>
    <w:rsid w:val="000B48E5"/>
    <w:rsid w:val="000B6F8B"/>
    <w:rsid w:val="000B7CBD"/>
    <w:rsid w:val="000C3F79"/>
    <w:rsid w:val="000C6370"/>
    <w:rsid w:val="000D220B"/>
    <w:rsid w:val="000D4769"/>
    <w:rsid w:val="000D4C6B"/>
    <w:rsid w:val="000E1ADE"/>
    <w:rsid w:val="000E1DA0"/>
    <w:rsid w:val="000E58A4"/>
    <w:rsid w:val="000E7A25"/>
    <w:rsid w:val="000F0E4E"/>
    <w:rsid w:val="000F1422"/>
    <w:rsid w:val="000F6E2B"/>
    <w:rsid w:val="000F7D52"/>
    <w:rsid w:val="000F7F3B"/>
    <w:rsid w:val="0010471D"/>
    <w:rsid w:val="00105DE5"/>
    <w:rsid w:val="00107736"/>
    <w:rsid w:val="00112B68"/>
    <w:rsid w:val="00116818"/>
    <w:rsid w:val="001179E0"/>
    <w:rsid w:val="00120413"/>
    <w:rsid w:val="0012202A"/>
    <w:rsid w:val="001225E4"/>
    <w:rsid w:val="00124C72"/>
    <w:rsid w:val="00124EE9"/>
    <w:rsid w:val="00126A59"/>
    <w:rsid w:val="00126CCD"/>
    <w:rsid w:val="00132045"/>
    <w:rsid w:val="00134736"/>
    <w:rsid w:val="00136ACE"/>
    <w:rsid w:val="00137D27"/>
    <w:rsid w:val="00140B30"/>
    <w:rsid w:val="001418B0"/>
    <w:rsid w:val="00141A08"/>
    <w:rsid w:val="0014330F"/>
    <w:rsid w:val="00143374"/>
    <w:rsid w:val="001557F9"/>
    <w:rsid w:val="001558BF"/>
    <w:rsid w:val="00155B80"/>
    <w:rsid w:val="00156F0A"/>
    <w:rsid w:val="00167BE1"/>
    <w:rsid w:val="00170D06"/>
    <w:rsid w:val="00175F1F"/>
    <w:rsid w:val="00176C8E"/>
    <w:rsid w:val="00183F36"/>
    <w:rsid w:val="00186734"/>
    <w:rsid w:val="0019083A"/>
    <w:rsid w:val="001920CE"/>
    <w:rsid w:val="00193547"/>
    <w:rsid w:val="00193751"/>
    <w:rsid w:val="001967D5"/>
    <w:rsid w:val="001A5DC0"/>
    <w:rsid w:val="001C17BC"/>
    <w:rsid w:val="001C1A62"/>
    <w:rsid w:val="001C75DD"/>
    <w:rsid w:val="001D12E2"/>
    <w:rsid w:val="001E366E"/>
    <w:rsid w:val="001E5A19"/>
    <w:rsid w:val="001E5B48"/>
    <w:rsid w:val="001F4D44"/>
    <w:rsid w:val="00203EC5"/>
    <w:rsid w:val="002043C8"/>
    <w:rsid w:val="002129D8"/>
    <w:rsid w:val="002144C1"/>
    <w:rsid w:val="00215A8F"/>
    <w:rsid w:val="002165E4"/>
    <w:rsid w:val="002166EA"/>
    <w:rsid w:val="00223EB2"/>
    <w:rsid w:val="00224855"/>
    <w:rsid w:val="002252FC"/>
    <w:rsid w:val="00225892"/>
    <w:rsid w:val="00227D40"/>
    <w:rsid w:val="00231332"/>
    <w:rsid w:val="00232911"/>
    <w:rsid w:val="00233B28"/>
    <w:rsid w:val="00233F21"/>
    <w:rsid w:val="0023494D"/>
    <w:rsid w:val="00236E6B"/>
    <w:rsid w:val="002474F8"/>
    <w:rsid w:val="00250CAB"/>
    <w:rsid w:val="00253EC0"/>
    <w:rsid w:val="002543C6"/>
    <w:rsid w:val="002567CE"/>
    <w:rsid w:val="00270E31"/>
    <w:rsid w:val="00271043"/>
    <w:rsid w:val="00272792"/>
    <w:rsid w:val="00274911"/>
    <w:rsid w:val="00275E53"/>
    <w:rsid w:val="00276321"/>
    <w:rsid w:val="002820D5"/>
    <w:rsid w:val="00283CE9"/>
    <w:rsid w:val="00286E13"/>
    <w:rsid w:val="00290B5F"/>
    <w:rsid w:val="00292B70"/>
    <w:rsid w:val="002A0363"/>
    <w:rsid w:val="002A4966"/>
    <w:rsid w:val="002A52DA"/>
    <w:rsid w:val="002B0F84"/>
    <w:rsid w:val="002E069E"/>
    <w:rsid w:val="002E09CC"/>
    <w:rsid w:val="002F57D0"/>
    <w:rsid w:val="002F5B5E"/>
    <w:rsid w:val="0030184A"/>
    <w:rsid w:val="00301981"/>
    <w:rsid w:val="00304584"/>
    <w:rsid w:val="003046EC"/>
    <w:rsid w:val="00304D9C"/>
    <w:rsid w:val="003061D8"/>
    <w:rsid w:val="00311214"/>
    <w:rsid w:val="00312445"/>
    <w:rsid w:val="003162B4"/>
    <w:rsid w:val="00316BBE"/>
    <w:rsid w:val="00321703"/>
    <w:rsid w:val="00322542"/>
    <w:rsid w:val="00322782"/>
    <w:rsid w:val="00322E05"/>
    <w:rsid w:val="00323124"/>
    <w:rsid w:val="003300F8"/>
    <w:rsid w:val="003313A3"/>
    <w:rsid w:val="0034063B"/>
    <w:rsid w:val="003407AA"/>
    <w:rsid w:val="003431B2"/>
    <w:rsid w:val="003436BD"/>
    <w:rsid w:val="00350A01"/>
    <w:rsid w:val="003512DC"/>
    <w:rsid w:val="00355E70"/>
    <w:rsid w:val="00357F59"/>
    <w:rsid w:val="003614E0"/>
    <w:rsid w:val="00363857"/>
    <w:rsid w:val="003713C9"/>
    <w:rsid w:val="00372E4F"/>
    <w:rsid w:val="00375B02"/>
    <w:rsid w:val="003823F4"/>
    <w:rsid w:val="0038243E"/>
    <w:rsid w:val="00386C2F"/>
    <w:rsid w:val="00386F70"/>
    <w:rsid w:val="00392004"/>
    <w:rsid w:val="003976D6"/>
    <w:rsid w:val="003A2AFA"/>
    <w:rsid w:val="003B044B"/>
    <w:rsid w:val="003B2E4D"/>
    <w:rsid w:val="003B5609"/>
    <w:rsid w:val="003C213E"/>
    <w:rsid w:val="003C2257"/>
    <w:rsid w:val="003C2C26"/>
    <w:rsid w:val="003C2C5C"/>
    <w:rsid w:val="003C2C67"/>
    <w:rsid w:val="003D2F68"/>
    <w:rsid w:val="003D388C"/>
    <w:rsid w:val="003E6154"/>
    <w:rsid w:val="003E660E"/>
    <w:rsid w:val="003F1567"/>
    <w:rsid w:val="003F5772"/>
    <w:rsid w:val="003F707D"/>
    <w:rsid w:val="003F796E"/>
    <w:rsid w:val="003F79CE"/>
    <w:rsid w:val="003F7AFD"/>
    <w:rsid w:val="004027E8"/>
    <w:rsid w:val="004214E3"/>
    <w:rsid w:val="00421F12"/>
    <w:rsid w:val="00424232"/>
    <w:rsid w:val="00424FA2"/>
    <w:rsid w:val="00425A3D"/>
    <w:rsid w:val="00425FD2"/>
    <w:rsid w:val="004364C9"/>
    <w:rsid w:val="00436EDD"/>
    <w:rsid w:val="0044030E"/>
    <w:rsid w:val="0044036E"/>
    <w:rsid w:val="0044314D"/>
    <w:rsid w:val="00446FE0"/>
    <w:rsid w:val="00450542"/>
    <w:rsid w:val="00457720"/>
    <w:rsid w:val="004606E9"/>
    <w:rsid w:val="00461135"/>
    <w:rsid w:val="00461F09"/>
    <w:rsid w:val="00466FB7"/>
    <w:rsid w:val="00467B76"/>
    <w:rsid w:val="00470380"/>
    <w:rsid w:val="00472FA5"/>
    <w:rsid w:val="00473AE0"/>
    <w:rsid w:val="00480BC9"/>
    <w:rsid w:val="0048272B"/>
    <w:rsid w:val="00482CDE"/>
    <w:rsid w:val="00483EF2"/>
    <w:rsid w:val="004856BD"/>
    <w:rsid w:val="00487C3E"/>
    <w:rsid w:val="00490C3A"/>
    <w:rsid w:val="00491A3D"/>
    <w:rsid w:val="004922D9"/>
    <w:rsid w:val="004927B2"/>
    <w:rsid w:val="00494240"/>
    <w:rsid w:val="00494B43"/>
    <w:rsid w:val="004A2E56"/>
    <w:rsid w:val="004A7263"/>
    <w:rsid w:val="004A7BD8"/>
    <w:rsid w:val="004B23F5"/>
    <w:rsid w:val="004B4A96"/>
    <w:rsid w:val="004C6ACD"/>
    <w:rsid w:val="004D0015"/>
    <w:rsid w:val="004D1C45"/>
    <w:rsid w:val="004D32B5"/>
    <w:rsid w:val="004D45CF"/>
    <w:rsid w:val="004D4A36"/>
    <w:rsid w:val="004D5B4E"/>
    <w:rsid w:val="004D75AF"/>
    <w:rsid w:val="004D7E5E"/>
    <w:rsid w:val="004E2451"/>
    <w:rsid w:val="004E340D"/>
    <w:rsid w:val="004E3D3E"/>
    <w:rsid w:val="004E6D39"/>
    <w:rsid w:val="004E6D69"/>
    <w:rsid w:val="004F4F7F"/>
    <w:rsid w:val="004F5108"/>
    <w:rsid w:val="004F6F57"/>
    <w:rsid w:val="005010C4"/>
    <w:rsid w:val="005020EC"/>
    <w:rsid w:val="00502484"/>
    <w:rsid w:val="00502FE5"/>
    <w:rsid w:val="00506F2A"/>
    <w:rsid w:val="00507827"/>
    <w:rsid w:val="00510F17"/>
    <w:rsid w:val="005111D4"/>
    <w:rsid w:val="00512D03"/>
    <w:rsid w:val="005157B3"/>
    <w:rsid w:val="00515F1B"/>
    <w:rsid w:val="0051743E"/>
    <w:rsid w:val="005247DE"/>
    <w:rsid w:val="00526387"/>
    <w:rsid w:val="0052693B"/>
    <w:rsid w:val="00527001"/>
    <w:rsid w:val="00530A08"/>
    <w:rsid w:val="00531028"/>
    <w:rsid w:val="005333E8"/>
    <w:rsid w:val="00533F24"/>
    <w:rsid w:val="00543C31"/>
    <w:rsid w:val="00546603"/>
    <w:rsid w:val="005516E1"/>
    <w:rsid w:val="00553F57"/>
    <w:rsid w:val="00554494"/>
    <w:rsid w:val="00570CE2"/>
    <w:rsid w:val="00571310"/>
    <w:rsid w:val="0057180E"/>
    <w:rsid w:val="00577846"/>
    <w:rsid w:val="00577CFE"/>
    <w:rsid w:val="00585C96"/>
    <w:rsid w:val="00586AE1"/>
    <w:rsid w:val="00593F21"/>
    <w:rsid w:val="005A0458"/>
    <w:rsid w:val="005A04F9"/>
    <w:rsid w:val="005A1F22"/>
    <w:rsid w:val="005A3C10"/>
    <w:rsid w:val="005A4E33"/>
    <w:rsid w:val="005A6642"/>
    <w:rsid w:val="005B27FB"/>
    <w:rsid w:val="005B3134"/>
    <w:rsid w:val="005C1DF5"/>
    <w:rsid w:val="005C381A"/>
    <w:rsid w:val="005D129E"/>
    <w:rsid w:val="005D17DE"/>
    <w:rsid w:val="005D74C1"/>
    <w:rsid w:val="005D7C7F"/>
    <w:rsid w:val="005E269E"/>
    <w:rsid w:val="005F058A"/>
    <w:rsid w:val="005F287C"/>
    <w:rsid w:val="00601AC9"/>
    <w:rsid w:val="00601E80"/>
    <w:rsid w:val="006020F6"/>
    <w:rsid w:val="00607099"/>
    <w:rsid w:val="00611D58"/>
    <w:rsid w:val="006130AF"/>
    <w:rsid w:val="00613CF9"/>
    <w:rsid w:val="0061483A"/>
    <w:rsid w:val="00616AB0"/>
    <w:rsid w:val="00616D8E"/>
    <w:rsid w:val="006175D0"/>
    <w:rsid w:val="006201EF"/>
    <w:rsid w:val="006209BA"/>
    <w:rsid w:val="006234BE"/>
    <w:rsid w:val="00624581"/>
    <w:rsid w:val="00625D1A"/>
    <w:rsid w:val="0062761E"/>
    <w:rsid w:val="00627C54"/>
    <w:rsid w:val="00630E9F"/>
    <w:rsid w:val="006311DF"/>
    <w:rsid w:val="00631966"/>
    <w:rsid w:val="00632545"/>
    <w:rsid w:val="00634277"/>
    <w:rsid w:val="00634647"/>
    <w:rsid w:val="006418BA"/>
    <w:rsid w:val="006440F2"/>
    <w:rsid w:val="00645439"/>
    <w:rsid w:val="006476EC"/>
    <w:rsid w:val="0065314B"/>
    <w:rsid w:val="00653FC9"/>
    <w:rsid w:val="00655317"/>
    <w:rsid w:val="00657141"/>
    <w:rsid w:val="00657E70"/>
    <w:rsid w:val="006631C8"/>
    <w:rsid w:val="00664152"/>
    <w:rsid w:val="00667831"/>
    <w:rsid w:val="006740E7"/>
    <w:rsid w:val="00677ACA"/>
    <w:rsid w:val="00681382"/>
    <w:rsid w:val="00685035"/>
    <w:rsid w:val="00685C16"/>
    <w:rsid w:val="00691F0E"/>
    <w:rsid w:val="00694806"/>
    <w:rsid w:val="00694E67"/>
    <w:rsid w:val="00695A41"/>
    <w:rsid w:val="006967DA"/>
    <w:rsid w:val="00696F32"/>
    <w:rsid w:val="006973BA"/>
    <w:rsid w:val="00697C28"/>
    <w:rsid w:val="006A4071"/>
    <w:rsid w:val="006A6DED"/>
    <w:rsid w:val="006B0C10"/>
    <w:rsid w:val="006B16F7"/>
    <w:rsid w:val="006B1AAD"/>
    <w:rsid w:val="006B384D"/>
    <w:rsid w:val="006B581C"/>
    <w:rsid w:val="006B656B"/>
    <w:rsid w:val="006B724F"/>
    <w:rsid w:val="006C316F"/>
    <w:rsid w:val="006C51B0"/>
    <w:rsid w:val="006C6DAD"/>
    <w:rsid w:val="006D1DED"/>
    <w:rsid w:val="006D5D43"/>
    <w:rsid w:val="006D75A8"/>
    <w:rsid w:val="006E3E14"/>
    <w:rsid w:val="006E5325"/>
    <w:rsid w:val="006E7DB6"/>
    <w:rsid w:val="006F1F4C"/>
    <w:rsid w:val="006F23BB"/>
    <w:rsid w:val="006F3A65"/>
    <w:rsid w:val="006F3C07"/>
    <w:rsid w:val="006F652D"/>
    <w:rsid w:val="006F6E74"/>
    <w:rsid w:val="00701609"/>
    <w:rsid w:val="00701821"/>
    <w:rsid w:val="00710AE8"/>
    <w:rsid w:val="00715914"/>
    <w:rsid w:val="00716E4A"/>
    <w:rsid w:val="00721491"/>
    <w:rsid w:val="0072338D"/>
    <w:rsid w:val="00726764"/>
    <w:rsid w:val="0072735D"/>
    <w:rsid w:val="0073420A"/>
    <w:rsid w:val="0073426D"/>
    <w:rsid w:val="007349DE"/>
    <w:rsid w:val="007376EC"/>
    <w:rsid w:val="00740C07"/>
    <w:rsid w:val="007450E1"/>
    <w:rsid w:val="007504C8"/>
    <w:rsid w:val="007521B1"/>
    <w:rsid w:val="007526DB"/>
    <w:rsid w:val="00753927"/>
    <w:rsid w:val="00755EA4"/>
    <w:rsid w:val="007566D2"/>
    <w:rsid w:val="00760AA1"/>
    <w:rsid w:val="00761FA7"/>
    <w:rsid w:val="00763793"/>
    <w:rsid w:val="00763E55"/>
    <w:rsid w:val="0076652F"/>
    <w:rsid w:val="0077289F"/>
    <w:rsid w:val="00773D3D"/>
    <w:rsid w:val="00775DE8"/>
    <w:rsid w:val="00777D57"/>
    <w:rsid w:val="00783AB5"/>
    <w:rsid w:val="00784898"/>
    <w:rsid w:val="00784AB7"/>
    <w:rsid w:val="00785145"/>
    <w:rsid w:val="0079213C"/>
    <w:rsid w:val="00793946"/>
    <w:rsid w:val="007C2643"/>
    <w:rsid w:val="007C34B2"/>
    <w:rsid w:val="007C787F"/>
    <w:rsid w:val="007D0D9F"/>
    <w:rsid w:val="007D4555"/>
    <w:rsid w:val="007D461E"/>
    <w:rsid w:val="007D71DD"/>
    <w:rsid w:val="007D7A45"/>
    <w:rsid w:val="007E3201"/>
    <w:rsid w:val="007E4EE6"/>
    <w:rsid w:val="007F0D62"/>
    <w:rsid w:val="007F20C7"/>
    <w:rsid w:val="007F253B"/>
    <w:rsid w:val="007F7283"/>
    <w:rsid w:val="007F73BE"/>
    <w:rsid w:val="007F7A30"/>
    <w:rsid w:val="00803BA9"/>
    <w:rsid w:val="0080544C"/>
    <w:rsid w:val="00805AC7"/>
    <w:rsid w:val="00815851"/>
    <w:rsid w:val="00834F56"/>
    <w:rsid w:val="00836334"/>
    <w:rsid w:val="00840E30"/>
    <w:rsid w:val="0084140E"/>
    <w:rsid w:val="00844A45"/>
    <w:rsid w:val="008452DC"/>
    <w:rsid w:val="0085007A"/>
    <w:rsid w:val="008602D6"/>
    <w:rsid w:val="00861000"/>
    <w:rsid w:val="0086472E"/>
    <w:rsid w:val="00870F68"/>
    <w:rsid w:val="0087567E"/>
    <w:rsid w:val="0088211D"/>
    <w:rsid w:val="008909CB"/>
    <w:rsid w:val="008917A5"/>
    <w:rsid w:val="00894947"/>
    <w:rsid w:val="00895863"/>
    <w:rsid w:val="008A1AC6"/>
    <w:rsid w:val="008A5401"/>
    <w:rsid w:val="008A7D7A"/>
    <w:rsid w:val="008B5367"/>
    <w:rsid w:val="008C07DD"/>
    <w:rsid w:val="008C0CD7"/>
    <w:rsid w:val="008C3083"/>
    <w:rsid w:val="008D2263"/>
    <w:rsid w:val="008D7F74"/>
    <w:rsid w:val="008E0B0D"/>
    <w:rsid w:val="008E1478"/>
    <w:rsid w:val="008E1B79"/>
    <w:rsid w:val="008F1EBE"/>
    <w:rsid w:val="008F3779"/>
    <w:rsid w:val="008F3E9E"/>
    <w:rsid w:val="008F3EF7"/>
    <w:rsid w:val="008F5F7B"/>
    <w:rsid w:val="008F623D"/>
    <w:rsid w:val="009005AB"/>
    <w:rsid w:val="009065A3"/>
    <w:rsid w:val="00911D9D"/>
    <w:rsid w:val="0091271A"/>
    <w:rsid w:val="00915465"/>
    <w:rsid w:val="00915E19"/>
    <w:rsid w:val="00923735"/>
    <w:rsid w:val="00923C04"/>
    <w:rsid w:val="009247B6"/>
    <w:rsid w:val="00932624"/>
    <w:rsid w:val="009336E8"/>
    <w:rsid w:val="00933E7B"/>
    <w:rsid w:val="00935E07"/>
    <w:rsid w:val="009361B5"/>
    <w:rsid w:val="00936C14"/>
    <w:rsid w:val="00940648"/>
    <w:rsid w:val="0094275D"/>
    <w:rsid w:val="009477B2"/>
    <w:rsid w:val="009509E9"/>
    <w:rsid w:val="009518A7"/>
    <w:rsid w:val="009579D4"/>
    <w:rsid w:val="00962AE8"/>
    <w:rsid w:val="00966702"/>
    <w:rsid w:val="00973675"/>
    <w:rsid w:val="00976A0B"/>
    <w:rsid w:val="0098104F"/>
    <w:rsid w:val="00994A93"/>
    <w:rsid w:val="009A47BF"/>
    <w:rsid w:val="009B1450"/>
    <w:rsid w:val="009B2C81"/>
    <w:rsid w:val="009B4C02"/>
    <w:rsid w:val="009B7AD6"/>
    <w:rsid w:val="009B7C12"/>
    <w:rsid w:val="009C135E"/>
    <w:rsid w:val="009C171A"/>
    <w:rsid w:val="009C32DF"/>
    <w:rsid w:val="009C4355"/>
    <w:rsid w:val="009D10F1"/>
    <w:rsid w:val="009E1875"/>
    <w:rsid w:val="009E2B0F"/>
    <w:rsid w:val="009F0728"/>
    <w:rsid w:val="009F319F"/>
    <w:rsid w:val="009F66E1"/>
    <w:rsid w:val="009F7690"/>
    <w:rsid w:val="009F7880"/>
    <w:rsid w:val="00A073C7"/>
    <w:rsid w:val="00A07479"/>
    <w:rsid w:val="00A07770"/>
    <w:rsid w:val="00A10ADF"/>
    <w:rsid w:val="00A1583C"/>
    <w:rsid w:val="00A20042"/>
    <w:rsid w:val="00A21368"/>
    <w:rsid w:val="00A253A1"/>
    <w:rsid w:val="00A3370A"/>
    <w:rsid w:val="00A36F92"/>
    <w:rsid w:val="00A41765"/>
    <w:rsid w:val="00A41BC6"/>
    <w:rsid w:val="00A4402F"/>
    <w:rsid w:val="00A50FA1"/>
    <w:rsid w:val="00A516F7"/>
    <w:rsid w:val="00A51785"/>
    <w:rsid w:val="00A607C2"/>
    <w:rsid w:val="00A659A1"/>
    <w:rsid w:val="00A663C7"/>
    <w:rsid w:val="00A71D9D"/>
    <w:rsid w:val="00A71DC1"/>
    <w:rsid w:val="00A76E6E"/>
    <w:rsid w:val="00A83F83"/>
    <w:rsid w:val="00A857F7"/>
    <w:rsid w:val="00A93A4D"/>
    <w:rsid w:val="00A9613F"/>
    <w:rsid w:val="00AA233D"/>
    <w:rsid w:val="00AA6E4E"/>
    <w:rsid w:val="00AA768F"/>
    <w:rsid w:val="00AB0FA4"/>
    <w:rsid w:val="00AB101E"/>
    <w:rsid w:val="00AB65A9"/>
    <w:rsid w:val="00AC2B82"/>
    <w:rsid w:val="00AC4BCA"/>
    <w:rsid w:val="00AD0F01"/>
    <w:rsid w:val="00AD1129"/>
    <w:rsid w:val="00AD423F"/>
    <w:rsid w:val="00AE251B"/>
    <w:rsid w:val="00AE3BD6"/>
    <w:rsid w:val="00AE6E6D"/>
    <w:rsid w:val="00AF31B2"/>
    <w:rsid w:val="00AF3334"/>
    <w:rsid w:val="00AF451A"/>
    <w:rsid w:val="00AF7E0A"/>
    <w:rsid w:val="00AF7E7B"/>
    <w:rsid w:val="00B033F2"/>
    <w:rsid w:val="00B03822"/>
    <w:rsid w:val="00B14229"/>
    <w:rsid w:val="00B14396"/>
    <w:rsid w:val="00B14B5A"/>
    <w:rsid w:val="00B32068"/>
    <w:rsid w:val="00B35AA9"/>
    <w:rsid w:val="00B360BE"/>
    <w:rsid w:val="00B36701"/>
    <w:rsid w:val="00B37D0A"/>
    <w:rsid w:val="00B40A93"/>
    <w:rsid w:val="00B44213"/>
    <w:rsid w:val="00B46932"/>
    <w:rsid w:val="00B47A57"/>
    <w:rsid w:val="00B47B45"/>
    <w:rsid w:val="00B5138A"/>
    <w:rsid w:val="00B52CE5"/>
    <w:rsid w:val="00B5605F"/>
    <w:rsid w:val="00B616DF"/>
    <w:rsid w:val="00B62D83"/>
    <w:rsid w:val="00B6339C"/>
    <w:rsid w:val="00B727C0"/>
    <w:rsid w:val="00B7565A"/>
    <w:rsid w:val="00B81E47"/>
    <w:rsid w:val="00B83DB9"/>
    <w:rsid w:val="00B85320"/>
    <w:rsid w:val="00B864AB"/>
    <w:rsid w:val="00B93F1D"/>
    <w:rsid w:val="00B94DE9"/>
    <w:rsid w:val="00B971E8"/>
    <w:rsid w:val="00BA11F1"/>
    <w:rsid w:val="00BC0527"/>
    <w:rsid w:val="00BC4198"/>
    <w:rsid w:val="00BC4FFE"/>
    <w:rsid w:val="00BC53A1"/>
    <w:rsid w:val="00BC6012"/>
    <w:rsid w:val="00BE19CE"/>
    <w:rsid w:val="00BE5BBD"/>
    <w:rsid w:val="00BE74DC"/>
    <w:rsid w:val="00BE7B5E"/>
    <w:rsid w:val="00BF00AF"/>
    <w:rsid w:val="00BF1928"/>
    <w:rsid w:val="00BF2EF8"/>
    <w:rsid w:val="00BF3426"/>
    <w:rsid w:val="00BF3E1E"/>
    <w:rsid w:val="00C00150"/>
    <w:rsid w:val="00C04336"/>
    <w:rsid w:val="00C07A87"/>
    <w:rsid w:val="00C14BC2"/>
    <w:rsid w:val="00C15E23"/>
    <w:rsid w:val="00C16207"/>
    <w:rsid w:val="00C25B77"/>
    <w:rsid w:val="00C269E8"/>
    <w:rsid w:val="00C3009B"/>
    <w:rsid w:val="00C304FA"/>
    <w:rsid w:val="00C35366"/>
    <w:rsid w:val="00C355FE"/>
    <w:rsid w:val="00C4029C"/>
    <w:rsid w:val="00C41F1A"/>
    <w:rsid w:val="00C464D2"/>
    <w:rsid w:val="00C50B4D"/>
    <w:rsid w:val="00C50F34"/>
    <w:rsid w:val="00C5527B"/>
    <w:rsid w:val="00C604C1"/>
    <w:rsid w:val="00C6605D"/>
    <w:rsid w:val="00C755E6"/>
    <w:rsid w:val="00C76790"/>
    <w:rsid w:val="00C76F78"/>
    <w:rsid w:val="00C852E8"/>
    <w:rsid w:val="00CA22B6"/>
    <w:rsid w:val="00CA32DC"/>
    <w:rsid w:val="00CA6B6C"/>
    <w:rsid w:val="00CB3D2E"/>
    <w:rsid w:val="00CB3F1F"/>
    <w:rsid w:val="00CB4817"/>
    <w:rsid w:val="00CC0B0E"/>
    <w:rsid w:val="00CC244D"/>
    <w:rsid w:val="00CD2240"/>
    <w:rsid w:val="00CD6157"/>
    <w:rsid w:val="00CE2B99"/>
    <w:rsid w:val="00CE4E7E"/>
    <w:rsid w:val="00CE5C54"/>
    <w:rsid w:val="00CF159C"/>
    <w:rsid w:val="00CF45B9"/>
    <w:rsid w:val="00CF4FE3"/>
    <w:rsid w:val="00CF73BD"/>
    <w:rsid w:val="00D02924"/>
    <w:rsid w:val="00D05581"/>
    <w:rsid w:val="00D06698"/>
    <w:rsid w:val="00D06910"/>
    <w:rsid w:val="00D0733B"/>
    <w:rsid w:val="00D07A17"/>
    <w:rsid w:val="00D1319B"/>
    <w:rsid w:val="00D1581C"/>
    <w:rsid w:val="00D17FB6"/>
    <w:rsid w:val="00D23B6E"/>
    <w:rsid w:val="00D244A1"/>
    <w:rsid w:val="00D26EAE"/>
    <w:rsid w:val="00D33FEF"/>
    <w:rsid w:val="00D40122"/>
    <w:rsid w:val="00D41626"/>
    <w:rsid w:val="00D50595"/>
    <w:rsid w:val="00D51063"/>
    <w:rsid w:val="00D53C43"/>
    <w:rsid w:val="00D61274"/>
    <w:rsid w:val="00D6669C"/>
    <w:rsid w:val="00D74410"/>
    <w:rsid w:val="00D74A97"/>
    <w:rsid w:val="00D76E96"/>
    <w:rsid w:val="00D779CA"/>
    <w:rsid w:val="00D809B6"/>
    <w:rsid w:val="00D818CF"/>
    <w:rsid w:val="00D83004"/>
    <w:rsid w:val="00D8447B"/>
    <w:rsid w:val="00D857AF"/>
    <w:rsid w:val="00D8790E"/>
    <w:rsid w:val="00D907A0"/>
    <w:rsid w:val="00D915C2"/>
    <w:rsid w:val="00D95655"/>
    <w:rsid w:val="00DA3B07"/>
    <w:rsid w:val="00DA7998"/>
    <w:rsid w:val="00DB132D"/>
    <w:rsid w:val="00DB6D35"/>
    <w:rsid w:val="00DB76C8"/>
    <w:rsid w:val="00DC15F5"/>
    <w:rsid w:val="00DC26A9"/>
    <w:rsid w:val="00DC3731"/>
    <w:rsid w:val="00DC6492"/>
    <w:rsid w:val="00DC7E50"/>
    <w:rsid w:val="00DD2229"/>
    <w:rsid w:val="00DD4081"/>
    <w:rsid w:val="00DD45C2"/>
    <w:rsid w:val="00DD6AE5"/>
    <w:rsid w:val="00DD7478"/>
    <w:rsid w:val="00DE6674"/>
    <w:rsid w:val="00DF01C6"/>
    <w:rsid w:val="00DF136A"/>
    <w:rsid w:val="00DF19C4"/>
    <w:rsid w:val="00DF433A"/>
    <w:rsid w:val="00E03A42"/>
    <w:rsid w:val="00E04CDD"/>
    <w:rsid w:val="00E06929"/>
    <w:rsid w:val="00E06BB0"/>
    <w:rsid w:val="00E10911"/>
    <w:rsid w:val="00E16779"/>
    <w:rsid w:val="00E211B7"/>
    <w:rsid w:val="00E23A35"/>
    <w:rsid w:val="00E25269"/>
    <w:rsid w:val="00E31315"/>
    <w:rsid w:val="00E33E7C"/>
    <w:rsid w:val="00E45214"/>
    <w:rsid w:val="00E4634B"/>
    <w:rsid w:val="00E5471D"/>
    <w:rsid w:val="00E55164"/>
    <w:rsid w:val="00E574FD"/>
    <w:rsid w:val="00E60E2E"/>
    <w:rsid w:val="00E64C2E"/>
    <w:rsid w:val="00E6757E"/>
    <w:rsid w:val="00E751F1"/>
    <w:rsid w:val="00E80185"/>
    <w:rsid w:val="00E80C37"/>
    <w:rsid w:val="00E83546"/>
    <w:rsid w:val="00E83EAE"/>
    <w:rsid w:val="00E84E25"/>
    <w:rsid w:val="00E8733E"/>
    <w:rsid w:val="00E87EF0"/>
    <w:rsid w:val="00E945C8"/>
    <w:rsid w:val="00E96D94"/>
    <w:rsid w:val="00E973D1"/>
    <w:rsid w:val="00EA16CA"/>
    <w:rsid w:val="00EA2A35"/>
    <w:rsid w:val="00EA3F7D"/>
    <w:rsid w:val="00EA447C"/>
    <w:rsid w:val="00EB0281"/>
    <w:rsid w:val="00EB2807"/>
    <w:rsid w:val="00EB51E6"/>
    <w:rsid w:val="00EB6CCE"/>
    <w:rsid w:val="00EB776F"/>
    <w:rsid w:val="00EC2A23"/>
    <w:rsid w:val="00EC3036"/>
    <w:rsid w:val="00ED333F"/>
    <w:rsid w:val="00ED3DE0"/>
    <w:rsid w:val="00ED4932"/>
    <w:rsid w:val="00ED4C44"/>
    <w:rsid w:val="00ED4F69"/>
    <w:rsid w:val="00ED717C"/>
    <w:rsid w:val="00EE3197"/>
    <w:rsid w:val="00EE4020"/>
    <w:rsid w:val="00EE4801"/>
    <w:rsid w:val="00EE4CEF"/>
    <w:rsid w:val="00EE5B43"/>
    <w:rsid w:val="00EF408D"/>
    <w:rsid w:val="00EF754F"/>
    <w:rsid w:val="00F002DE"/>
    <w:rsid w:val="00F11AEF"/>
    <w:rsid w:val="00F11D07"/>
    <w:rsid w:val="00F13E44"/>
    <w:rsid w:val="00F14513"/>
    <w:rsid w:val="00F15DCB"/>
    <w:rsid w:val="00F15FB4"/>
    <w:rsid w:val="00F16943"/>
    <w:rsid w:val="00F21D11"/>
    <w:rsid w:val="00F2244C"/>
    <w:rsid w:val="00F269A7"/>
    <w:rsid w:val="00F27554"/>
    <w:rsid w:val="00F3073C"/>
    <w:rsid w:val="00F30FC6"/>
    <w:rsid w:val="00F31B1C"/>
    <w:rsid w:val="00F33D9A"/>
    <w:rsid w:val="00F3765A"/>
    <w:rsid w:val="00F37D81"/>
    <w:rsid w:val="00F40AAC"/>
    <w:rsid w:val="00F43345"/>
    <w:rsid w:val="00F454EC"/>
    <w:rsid w:val="00F56651"/>
    <w:rsid w:val="00F5673C"/>
    <w:rsid w:val="00F57906"/>
    <w:rsid w:val="00F60F19"/>
    <w:rsid w:val="00F6154F"/>
    <w:rsid w:val="00F61D76"/>
    <w:rsid w:val="00F63220"/>
    <w:rsid w:val="00F6459C"/>
    <w:rsid w:val="00F7443E"/>
    <w:rsid w:val="00F74E3C"/>
    <w:rsid w:val="00F77667"/>
    <w:rsid w:val="00F8115F"/>
    <w:rsid w:val="00F834EC"/>
    <w:rsid w:val="00F84CD5"/>
    <w:rsid w:val="00F8540F"/>
    <w:rsid w:val="00F92014"/>
    <w:rsid w:val="00F96426"/>
    <w:rsid w:val="00F966BD"/>
    <w:rsid w:val="00F96D11"/>
    <w:rsid w:val="00FA3AAD"/>
    <w:rsid w:val="00FA6912"/>
    <w:rsid w:val="00FA6FA1"/>
    <w:rsid w:val="00FB150A"/>
    <w:rsid w:val="00FB2F6C"/>
    <w:rsid w:val="00FB3486"/>
    <w:rsid w:val="00FB7288"/>
    <w:rsid w:val="00FC3C2E"/>
    <w:rsid w:val="00FC68BB"/>
    <w:rsid w:val="00FD2EDD"/>
    <w:rsid w:val="00FD5A96"/>
    <w:rsid w:val="00FD7748"/>
    <w:rsid w:val="00FE0544"/>
    <w:rsid w:val="00FE2FBE"/>
    <w:rsid w:val="00FF3713"/>
    <w:rsid w:val="00FF4758"/>
    <w:rsid w:val="00FF5761"/>
    <w:rsid w:val="00FF5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C5EF2"/>
  <w15:chartTrackingRefBased/>
  <w15:docId w15:val="{E35B7FD6-049F-4BCF-8F62-EA189977A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5214"/>
    <w:rPr>
      <w:lang w:val="en-GB"/>
    </w:rPr>
  </w:style>
  <w:style w:type="paragraph" w:styleId="Heading1">
    <w:name w:val="heading 1"/>
    <w:basedOn w:val="Normal"/>
    <w:next w:val="Normal"/>
    <w:link w:val="Heading1Char"/>
    <w:autoRedefine/>
    <w:uiPriority w:val="9"/>
    <w:qFormat/>
    <w:rsid w:val="00E574FD"/>
    <w:pPr>
      <w:keepNext/>
      <w:keepLines/>
      <w:spacing w:before="240" w:after="0"/>
      <w:outlineLvl w:val="0"/>
    </w:pPr>
    <w:rPr>
      <w:rFonts w:ascii="Arial" w:eastAsiaTheme="majorEastAsia" w:hAnsi="Arial"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4FD"/>
    <w:rPr>
      <w:rFonts w:ascii="Arial" w:eastAsiaTheme="majorEastAsia" w:hAnsi="Arial" w:cstheme="majorBidi"/>
      <w:b/>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5959</Words>
  <Characters>33972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Hilmar Hinz</dc:creator>
  <cp:keywords/>
  <dc:description/>
  <cp:lastModifiedBy>Hilmar Hinz</cp:lastModifiedBy>
  <cp:revision>1</cp:revision>
  <dcterms:created xsi:type="dcterms:W3CDTF">2019-01-28T10:23:00Z</dcterms:created>
  <dcterms:modified xsi:type="dcterms:W3CDTF">2019-01-28T10:24:00Z</dcterms:modified>
</cp:coreProperties>
</file>