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3F" w:rsidRDefault="00373B3F" w:rsidP="00373B3F">
      <w:pPr>
        <w:pStyle w:val="Caption"/>
        <w:keepNext/>
      </w:pPr>
      <w:r>
        <w:t>Supplementary file 1.</w:t>
      </w:r>
      <w:bookmarkStart w:id="0" w:name="_GoBack"/>
      <w:bookmarkEnd w:id="0"/>
      <w:r>
        <w:t xml:space="preserve"> List of names of journals and publishers included in a blacklist and a whitelist.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0"/>
        <w:gridCol w:w="4250"/>
      </w:tblGrid>
      <w:tr w:rsidR="00373B3F" w:rsidRPr="00CA6501" w:rsidTr="000803DD">
        <w:tc>
          <w:tcPr>
            <w:tcW w:w="8500" w:type="dxa"/>
            <w:gridSpan w:val="2"/>
          </w:tcPr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b/>
                <w:sz w:val="16"/>
                <w:szCs w:val="16"/>
              </w:rPr>
            </w:pPr>
            <w:r w:rsidRPr="00F867FF">
              <w:rPr>
                <w:rFonts w:ascii="Arial" w:hAnsi="Arial" w:cs="Arial"/>
                <w:b/>
                <w:sz w:val="16"/>
                <w:szCs w:val="16"/>
              </w:rPr>
              <w:t>Journals included in Beall’s List, the DOAJ and Cabell’s Blacklist</w:t>
            </w:r>
          </w:p>
        </w:tc>
      </w:tr>
      <w:tr w:rsidR="00373B3F" w:rsidRPr="00F867FF" w:rsidTr="000803DD">
        <w:tc>
          <w:tcPr>
            <w:tcW w:w="4250" w:type="dxa"/>
          </w:tcPr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</w:rPr>
              <w:t>Ecoforum</w:t>
            </w:r>
            <w:proofErr w:type="spellEnd"/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</w:rPr>
            </w:pPr>
            <w:r w:rsidRPr="00F867FF">
              <w:rPr>
                <w:rFonts w:ascii="Arial" w:hAnsi="Arial" w:cs="Arial"/>
                <w:sz w:val="16"/>
                <w:szCs w:val="16"/>
              </w:rPr>
              <w:t>European Chemical Bulletin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</w:rPr>
            </w:pPr>
            <w:r w:rsidRPr="00F867FF">
              <w:rPr>
                <w:rFonts w:ascii="Arial" w:hAnsi="Arial" w:cs="Arial"/>
                <w:sz w:val="16"/>
                <w:szCs w:val="16"/>
              </w:rPr>
              <w:t>Global Journal of Medicine and Public Health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</w:rPr>
            </w:pP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</w:tcPr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</w:rPr>
            </w:pPr>
            <w:r w:rsidRPr="00F867FF">
              <w:rPr>
                <w:rFonts w:ascii="Arial" w:hAnsi="Arial" w:cs="Arial"/>
                <w:sz w:val="16"/>
                <w:szCs w:val="16"/>
              </w:rPr>
              <w:t>International Archives of Medicine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</w:rPr>
            </w:pPr>
            <w:r w:rsidRPr="00F867FF">
              <w:rPr>
                <w:rFonts w:ascii="Arial" w:hAnsi="Arial" w:cs="Arial"/>
                <w:sz w:val="16"/>
                <w:szCs w:val="16"/>
              </w:rPr>
              <w:t>International Journal of Mosquito Research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</w:rPr>
            </w:pPr>
            <w:r w:rsidRPr="00F867FF">
              <w:rPr>
                <w:rFonts w:ascii="Arial" w:hAnsi="Arial" w:cs="Arial"/>
                <w:sz w:val="16"/>
                <w:szCs w:val="16"/>
              </w:rPr>
              <w:t>Journal of New Sciences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B3F" w:rsidRPr="00CA6501" w:rsidTr="000803DD">
        <w:tc>
          <w:tcPr>
            <w:tcW w:w="8500" w:type="dxa"/>
            <w:gridSpan w:val="2"/>
          </w:tcPr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b/>
                <w:sz w:val="16"/>
                <w:szCs w:val="16"/>
              </w:rPr>
            </w:pPr>
            <w:r w:rsidRPr="00F867FF">
              <w:rPr>
                <w:rFonts w:ascii="Arial" w:hAnsi="Arial" w:cs="Arial"/>
                <w:b/>
                <w:sz w:val="16"/>
                <w:szCs w:val="16"/>
              </w:rPr>
              <w:t>Journals included in Beall’s List, the DOAJ and Cabell’s Whitelist</w:t>
            </w:r>
          </w:p>
        </w:tc>
      </w:tr>
      <w:tr w:rsidR="00373B3F" w:rsidRPr="00F867FF" w:rsidTr="000803DD">
        <w:tc>
          <w:tcPr>
            <w:tcW w:w="8500" w:type="dxa"/>
            <w:gridSpan w:val="2"/>
          </w:tcPr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</w:rPr>
            </w:pPr>
            <w:r w:rsidRPr="00F867FF">
              <w:rPr>
                <w:rFonts w:ascii="Arial" w:hAnsi="Arial" w:cs="Arial"/>
                <w:sz w:val="16"/>
                <w:szCs w:val="16"/>
              </w:rPr>
              <w:t xml:space="preserve">International Journal of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</w:rPr>
              <w:t>Nanomedicine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B3F" w:rsidRPr="00CA6501" w:rsidTr="000803DD">
        <w:tc>
          <w:tcPr>
            <w:tcW w:w="8500" w:type="dxa"/>
            <w:gridSpan w:val="2"/>
          </w:tcPr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b/>
                <w:sz w:val="16"/>
                <w:szCs w:val="16"/>
              </w:rPr>
            </w:pPr>
            <w:r w:rsidRPr="00F867FF">
              <w:rPr>
                <w:rFonts w:ascii="Arial" w:hAnsi="Arial" w:cs="Arial"/>
                <w:b/>
                <w:sz w:val="16"/>
                <w:szCs w:val="16"/>
              </w:rPr>
              <w:t>Journals included in Beall’s List and the DOAJ</w:t>
            </w:r>
          </w:p>
        </w:tc>
      </w:tr>
      <w:tr w:rsidR="00373B3F" w:rsidRPr="00CA6501" w:rsidTr="000803DD">
        <w:tc>
          <w:tcPr>
            <w:tcW w:w="4250" w:type="dxa"/>
          </w:tcPr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Archives of Clinical and Experimental Surgery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Asian Pacific Journal of Tropical Disease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Australasian Medical Journal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Canadian Journal of Biotechnology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fr-CH"/>
              </w:rPr>
              <w:t>Cumhuriyet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fr-CH"/>
              </w:rPr>
              <w:t xml:space="preserve"> Science Journal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fr-CH"/>
              </w:rPr>
              <w:t>Estudos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fr-CH"/>
              </w:rPr>
              <w:t xml:space="preserve"> de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fr-CH"/>
              </w:rPr>
              <w:t>Psicologia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fr-CH"/>
              </w:rPr>
              <w:t xml:space="preserve"> (Campinas)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Indian Journal of Advances in Chemical Science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International Journal of Advanced and Applied Sciences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International Journal of Advances in Applied Mathematics and Mechanics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International Journal of Business and Social Research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International Journal of Development and Sustainability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International Journal of Humanities and Cultural Studies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International Journal of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Pediatrics</w:t>
            </w:r>
            <w:proofErr w:type="spellEnd"/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International Journal of Physiotherapy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International Journal of Psychology and Educational Studies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0" w:type="dxa"/>
          </w:tcPr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International Journal of Science Culture and Sport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International Review of Social Sciences and Humanities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Journal of Advanced Veterinary and Animal Research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Journal of Animal and Plant Sciences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Journal of Arts and Humanities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Journal of Clinical and Analytical Medicine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Journal of Coastal Life Medicine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Journal of Evidence Based Medicine and Healthcare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Journal of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HerbMed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Pharmacology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Journal of IMAB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Journal of Intercultural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Ethnopharmacology</w:t>
            </w:r>
            <w:proofErr w:type="spellEnd"/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Journal of Media Critiques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Jundishapur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Journal of Health Sciences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Junior Scientific Researcher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Mediterranean Journal of Chemistry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Mediterranean Journal of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Modeling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and Simulation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OIDA International Journal of Sustainable Development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Progress in Physics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Tropical Plant Research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73B3F" w:rsidRPr="00CA6501" w:rsidTr="000803DD">
        <w:tc>
          <w:tcPr>
            <w:tcW w:w="8500" w:type="dxa"/>
            <w:gridSpan w:val="2"/>
          </w:tcPr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Journals included in </w:t>
            </w:r>
            <w:proofErr w:type="spellStart"/>
            <w:r w:rsidRPr="00F867FF">
              <w:rPr>
                <w:rFonts w:ascii="Arial" w:hAnsi="Arial" w:cs="Arial"/>
                <w:b/>
                <w:sz w:val="16"/>
                <w:szCs w:val="16"/>
                <w:lang w:val="en-GB"/>
              </w:rPr>
              <w:t>Cabell’s</w:t>
            </w:r>
            <w:proofErr w:type="spellEnd"/>
            <w:r w:rsidRPr="00F867F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Blacklist and the DOAJ</w:t>
            </w:r>
          </w:p>
        </w:tc>
      </w:tr>
      <w:tr w:rsidR="00373B3F" w:rsidRPr="00CA6501" w:rsidTr="000803DD">
        <w:tc>
          <w:tcPr>
            <w:tcW w:w="4250" w:type="dxa"/>
          </w:tcPr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Advances in Bioscience and Clinical Medicine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Advances in Language and Literary Studies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Advances in Science, Technology and Engineering Systems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Archivos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Medicina</w:t>
            </w:r>
            <w:proofErr w:type="spellEnd"/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Atlas Journal of Biology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Global Journal of Cardiovascular and Cerebrovascular Diseases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Global Journal of Geriatrics Nursing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Global Journal of Hospital Administration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Global Journal of Integrated Chinese Medicine and Western Medicine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Global Journal of Nursing Research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Global Journal of Psychological Research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Global Journal of Traditional Medicine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ICTACT Journal on Communication Technology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ICTACT Journal on Image and Video Processing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ICTACT Journal on Soft Computing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International Journal of Applied Linguistics and English Literature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International Journal of Comparative Literature and Translation Studies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0" w:type="dxa"/>
          </w:tcPr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International Journal of Education and Literacy Studies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International Journal of Pharmacological Research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Journal of Education in New Century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Journal of Men's Health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Journal of Proteins and Proteomics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Journal of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Systemics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, Cybernetics and Informatics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Leonardo Electronic Journal of Practices and Technologies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Leonardo Journal of Sciences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Open Journal for Educational Research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Open Journal for Sociological Studies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Problems of Management in the 21st Century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BJ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Kines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-National Journal of Basic &amp; Applied Sciences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Journal of Baltic Science Education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Problems of Education in the 21st Century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Problems of Psychology in the 21st Century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73B3F" w:rsidRPr="00CA6501" w:rsidTr="000803DD">
        <w:tc>
          <w:tcPr>
            <w:tcW w:w="8500" w:type="dxa"/>
            <w:gridSpan w:val="2"/>
          </w:tcPr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Publishers included in Beall’s List, the DOAJ and </w:t>
            </w:r>
            <w:proofErr w:type="spellStart"/>
            <w:r w:rsidRPr="00F867FF">
              <w:rPr>
                <w:rFonts w:ascii="Arial" w:hAnsi="Arial" w:cs="Arial"/>
                <w:b/>
                <w:sz w:val="16"/>
                <w:szCs w:val="16"/>
                <w:lang w:val="en-GB"/>
              </w:rPr>
              <w:t>Cabell’s</w:t>
            </w:r>
            <w:proofErr w:type="spellEnd"/>
            <w:r w:rsidRPr="00F867F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Blacklist</w:t>
            </w:r>
          </w:p>
        </w:tc>
      </w:tr>
      <w:tr w:rsidR="00373B3F" w:rsidRPr="00CA6501" w:rsidTr="000803DD">
        <w:tc>
          <w:tcPr>
            <w:tcW w:w="4250" w:type="dxa"/>
          </w:tcPr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Academia Publishing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AcademicDirect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Publishing House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Atlas Publishing, LP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Australian International Academic Centre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ICTACT Journals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Insight Medical Publishing (OMICS International)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0" w:type="dxa"/>
          </w:tcPr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International Institute of Informatics and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Systemics</w:t>
            </w:r>
            <w:proofErr w:type="spellEnd"/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Scholar Science Journals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Scientia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Socialis</w:t>
            </w:r>
            <w:proofErr w:type="spellEnd"/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New Century Science Press</w:t>
            </w:r>
          </w:p>
        </w:tc>
      </w:tr>
      <w:tr w:rsidR="00373B3F" w:rsidRPr="00CA6501" w:rsidTr="000803DD">
        <w:tc>
          <w:tcPr>
            <w:tcW w:w="8500" w:type="dxa"/>
            <w:gridSpan w:val="2"/>
          </w:tcPr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Publishers included in </w:t>
            </w:r>
            <w:proofErr w:type="spellStart"/>
            <w:r w:rsidRPr="00F867FF">
              <w:rPr>
                <w:rFonts w:ascii="Arial" w:hAnsi="Arial" w:cs="Arial"/>
                <w:b/>
                <w:sz w:val="16"/>
                <w:szCs w:val="16"/>
                <w:lang w:val="en-GB"/>
              </w:rPr>
              <w:t>Cabell’s</w:t>
            </w:r>
            <w:proofErr w:type="spellEnd"/>
            <w:r w:rsidRPr="00F867F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Blacklist and </w:t>
            </w:r>
            <w:proofErr w:type="spellStart"/>
            <w:r w:rsidRPr="00F867FF">
              <w:rPr>
                <w:rFonts w:ascii="Arial" w:hAnsi="Arial" w:cs="Arial"/>
                <w:b/>
                <w:sz w:val="16"/>
                <w:szCs w:val="16"/>
                <w:lang w:val="en-GB"/>
              </w:rPr>
              <w:t>Cabell’s</w:t>
            </w:r>
            <w:proofErr w:type="spellEnd"/>
            <w:r w:rsidRPr="00F867F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Whitelist</w:t>
            </w:r>
          </w:p>
        </w:tc>
      </w:tr>
      <w:tr w:rsidR="00373B3F" w:rsidRPr="00F867FF" w:rsidTr="000803DD">
        <w:tc>
          <w:tcPr>
            <w:tcW w:w="8500" w:type="dxa"/>
            <w:gridSpan w:val="2"/>
          </w:tcPr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-manager publications</w:t>
            </w:r>
          </w:p>
        </w:tc>
      </w:tr>
      <w:tr w:rsidR="00373B3F" w:rsidRPr="00CA6501" w:rsidTr="000803DD">
        <w:tc>
          <w:tcPr>
            <w:tcW w:w="8500" w:type="dxa"/>
            <w:gridSpan w:val="2"/>
          </w:tcPr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b/>
                <w:sz w:val="16"/>
                <w:szCs w:val="16"/>
                <w:lang w:val="en-GB"/>
              </w:rPr>
              <w:t>Publishers included in Beall’s List and the DOAJ</w:t>
            </w:r>
          </w:p>
        </w:tc>
      </w:tr>
      <w:tr w:rsidR="00373B3F" w:rsidRPr="00F867FF" w:rsidTr="000803DD">
        <w:tc>
          <w:tcPr>
            <w:tcW w:w="4250" w:type="dxa"/>
          </w:tcPr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AgiAl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Publishing House</w:t>
            </w:r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Eurasian Publications</w:t>
            </w:r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Herald Scholarly Open Access</w:t>
            </w:r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Hilaris</w:t>
            </w:r>
            <w:proofErr w:type="spellEnd"/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Ivy Union Publishing</w:t>
            </w:r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Longdom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Publishing</w:t>
            </w:r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PiscoMed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Publishing</w:t>
            </w:r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Scholarly Research Publisher</w:t>
            </w:r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Science and Education Centre of North America</w:t>
            </w:r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Scientia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Ricerca</w:t>
            </w:r>
            <w:proofErr w:type="spellEnd"/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Elewa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BioSciences</w:t>
            </w:r>
            <w:proofErr w:type="spellEnd"/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International Foundation for Research and Development </w:t>
            </w:r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0" w:type="dxa"/>
          </w:tcPr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(IFRD)</w:t>
            </w:r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International Academy of Ecology and Environmental Sciences</w:t>
            </w:r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New Century Science Press LLC</w:t>
            </w:r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EconJournals</w:t>
            </w:r>
            <w:proofErr w:type="spellEnd"/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Science Park Research Organization and Counselling LTD</w:t>
            </w:r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Applied Science Innovations Private Limited</w:t>
            </w:r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Frontiers Media S.A.</w:t>
            </w:r>
          </w:p>
          <w:p w:rsidR="00373B3F" w:rsidRPr="00F867FF" w:rsidRDefault="00373B3F" w:rsidP="000803DD">
            <w:pPr>
              <w:spacing w:line="28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NobleResearch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Publishers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73B3F" w:rsidRPr="00CA6501" w:rsidTr="000803DD">
        <w:tc>
          <w:tcPr>
            <w:tcW w:w="8500" w:type="dxa"/>
            <w:gridSpan w:val="2"/>
          </w:tcPr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Publishers included in </w:t>
            </w:r>
            <w:proofErr w:type="spellStart"/>
            <w:r w:rsidRPr="00F867FF">
              <w:rPr>
                <w:rFonts w:ascii="Arial" w:hAnsi="Arial" w:cs="Arial"/>
                <w:b/>
                <w:sz w:val="16"/>
                <w:szCs w:val="16"/>
                <w:lang w:val="en-GB"/>
              </w:rPr>
              <w:t>Cabell’s</w:t>
            </w:r>
            <w:proofErr w:type="spellEnd"/>
            <w:r w:rsidRPr="00F867F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Blacklist and the DOAJ</w:t>
            </w:r>
          </w:p>
        </w:tc>
      </w:tr>
      <w:tr w:rsidR="00373B3F" w:rsidRPr="00CA6501" w:rsidTr="000803DD">
        <w:tc>
          <w:tcPr>
            <w:tcW w:w="4250" w:type="dxa"/>
          </w:tcPr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B J Medical College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Innovative Journal Solutions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International Medical Society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Scientia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Socialis</w:t>
            </w:r>
            <w:proofErr w:type="spellEnd"/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New Century Science Press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Atlas Publishing, LP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The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Dougmar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Publishing Group, Inc.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Australian International Academic Centre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International Institute of Informatics and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Systemics</w:t>
            </w:r>
            <w:proofErr w:type="spellEnd"/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Academy of Business and Retail Management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Academia Publishing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Center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for Open Access in Science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0" w:type="dxa"/>
          </w:tcPr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Deuton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-X Ltd.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AcademicDirect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Publishing House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Association of Educational and Cultural Cooperation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Suceava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from Stefan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cel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Mare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Universit</w:t>
            </w:r>
            <w:proofErr w:type="spellEnd"/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Regional Institute of Health and Family Welfare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ASTES Publishers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Sunblo</w:t>
            </w:r>
            <w:proofErr w:type="spellEnd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 xml:space="preserve"> Learning </w:t>
            </w:r>
            <w:proofErr w:type="spellStart"/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Center</w:t>
            </w:r>
            <w:proofErr w:type="spellEnd"/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ICTACT Journals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Scholar Science Journals</w:t>
            </w:r>
          </w:p>
          <w:p w:rsidR="00373B3F" w:rsidRPr="00F867FF" w:rsidRDefault="00373B3F" w:rsidP="000803DD">
            <w:pPr>
              <w:pStyle w:val="SNFGrund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Serials Publications / International Science Press</w:t>
            </w:r>
          </w:p>
          <w:p w:rsidR="00373B3F" w:rsidRPr="00F867FF" w:rsidRDefault="00373B3F" w:rsidP="000803DD">
            <w:pPr>
              <w:pStyle w:val="SNFGrundtext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67FF">
              <w:rPr>
                <w:rFonts w:ascii="Arial" w:hAnsi="Arial" w:cs="Arial"/>
                <w:sz w:val="16"/>
                <w:szCs w:val="16"/>
                <w:lang w:val="en-GB"/>
              </w:rPr>
              <w:t>Insight Medical Publishing (OMICS International)</w:t>
            </w:r>
          </w:p>
        </w:tc>
      </w:tr>
    </w:tbl>
    <w:p w:rsidR="00482FCB" w:rsidRPr="00373B3F" w:rsidRDefault="00373B3F">
      <w:pPr>
        <w:rPr>
          <w:lang w:val="en-US"/>
        </w:rPr>
      </w:pPr>
    </w:p>
    <w:sectPr w:rsidR="00482FCB" w:rsidRPr="00373B3F" w:rsidSect="009B3EB8"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3F"/>
    <w:rsid w:val="00373B3F"/>
    <w:rsid w:val="003E45A8"/>
    <w:rsid w:val="00606AC7"/>
    <w:rsid w:val="009B3EB8"/>
    <w:rsid w:val="009F1157"/>
    <w:rsid w:val="009F3DC6"/>
    <w:rsid w:val="00B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D354C"/>
  <w15:chartTrackingRefBased/>
  <w15:docId w15:val="{8103DBE1-4628-4F1D-AFB2-44F5417F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3F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FGrundtext">
    <w:name w:val="SNF_Grundtext"/>
    <w:basedOn w:val="Normal"/>
    <w:qFormat/>
    <w:rsid w:val="00373B3F"/>
    <w:pPr>
      <w:spacing w:after="0" w:line="280" w:lineRule="atLeast"/>
      <w:jc w:val="both"/>
    </w:pPr>
    <w:rPr>
      <w:rFonts w:ascii="Bookman Old Style" w:hAnsi="Bookman Old Style"/>
      <w:sz w:val="19"/>
      <w:lang w:val="en-US"/>
    </w:rPr>
  </w:style>
  <w:style w:type="table" w:styleId="TableGrid">
    <w:name w:val="Table Grid"/>
    <w:basedOn w:val="TableNormal"/>
    <w:uiPriority w:val="39"/>
    <w:rsid w:val="00373B3F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73B3F"/>
    <w:pPr>
      <w:spacing w:after="200" w:line="240" w:lineRule="auto"/>
    </w:pPr>
    <w:rPr>
      <w:rFonts w:ascii="Verdana" w:hAnsi="Verdana"/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4493</Characters>
  <Application>Microsoft Office Word</Application>
  <DocSecurity>0</DocSecurity>
  <Lines>128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Schweizerischer Nationalfonds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Strinzel Michaela</dc:creator>
  <cp:keywords/>
  <dc:description/>
  <cp:lastModifiedBy>Strinzel Michaela</cp:lastModifiedBy>
  <cp:revision>1</cp:revision>
  <dcterms:created xsi:type="dcterms:W3CDTF">2019-02-12T14:30:00Z</dcterms:created>
  <dcterms:modified xsi:type="dcterms:W3CDTF">2019-02-12T14:31:00Z</dcterms:modified>
</cp:coreProperties>
</file>