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1CF1E" w14:textId="77777777" w:rsidR="00D553BB" w:rsidRPr="00DE591A" w:rsidRDefault="00D553BB" w:rsidP="00DE591A">
      <w:pPr>
        <w:spacing w:line="276" w:lineRule="auto"/>
        <w:rPr>
          <w:rFonts w:ascii="Times" w:hAnsi="Times"/>
          <w:szCs w:val="22"/>
        </w:rPr>
      </w:pPr>
      <w:bookmarkStart w:id="0" w:name="_GoBack"/>
      <w:bookmarkEnd w:id="0"/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8047"/>
      </w:tblGrid>
      <w:tr w:rsidR="00D553BB" w:rsidRPr="00DE591A" w14:paraId="50B0CFFE" w14:textId="77777777" w:rsidTr="006801B2">
        <w:trPr>
          <w:trHeight w:val="291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14:paraId="06A39CFA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  <w:r w:rsidRPr="00DE591A">
              <w:rPr>
                <w:rFonts w:ascii="Times" w:hAnsi="Times"/>
                <w:b/>
                <w:sz w:val="24"/>
              </w:rPr>
              <w:t>Stage</w:t>
            </w:r>
          </w:p>
        </w:tc>
        <w:tc>
          <w:tcPr>
            <w:tcW w:w="11896" w:type="dxa"/>
            <w:tcBorders>
              <w:top w:val="single" w:sz="4" w:space="0" w:color="auto"/>
              <w:bottom w:val="single" w:sz="4" w:space="0" w:color="auto"/>
            </w:tcBorders>
          </w:tcPr>
          <w:p w14:paraId="4DC9C5A9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  <w:r w:rsidRPr="00DE591A">
              <w:rPr>
                <w:rFonts w:ascii="Times" w:hAnsi="Times"/>
                <w:b/>
                <w:sz w:val="24"/>
              </w:rPr>
              <w:t>Description</w:t>
            </w:r>
          </w:p>
        </w:tc>
      </w:tr>
      <w:tr w:rsidR="00D553BB" w:rsidRPr="00DE591A" w14:paraId="45912422" w14:textId="77777777" w:rsidTr="006801B2">
        <w:trPr>
          <w:trHeight w:val="601"/>
        </w:trPr>
        <w:tc>
          <w:tcPr>
            <w:tcW w:w="1711" w:type="dxa"/>
            <w:tcBorders>
              <w:top w:val="single" w:sz="4" w:space="0" w:color="auto"/>
            </w:tcBorders>
          </w:tcPr>
          <w:p w14:paraId="2A2816D2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  <w:r w:rsidRPr="00DE591A">
              <w:rPr>
                <w:rFonts w:ascii="Times" w:hAnsi="Times"/>
                <w:sz w:val="24"/>
              </w:rPr>
              <w:t>BF</w:t>
            </w:r>
          </w:p>
        </w:tc>
        <w:tc>
          <w:tcPr>
            <w:tcW w:w="11896" w:type="dxa"/>
            <w:tcBorders>
              <w:top w:val="single" w:sz="4" w:space="0" w:color="auto"/>
            </w:tcBorders>
          </w:tcPr>
          <w:p w14:paraId="5F003E12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  <w:r w:rsidRPr="00DE591A">
              <w:rPr>
                <w:rFonts w:ascii="Times" w:hAnsi="Times"/>
                <w:sz w:val="24"/>
              </w:rPr>
              <w:t xml:space="preserve">Presence of </w:t>
            </w:r>
            <w:proofErr w:type="spellStart"/>
            <w:r w:rsidRPr="00DE591A">
              <w:rPr>
                <w:rFonts w:ascii="Times" w:hAnsi="Times"/>
                <w:sz w:val="24"/>
              </w:rPr>
              <w:t>vitellogenic</w:t>
            </w:r>
            <w:proofErr w:type="spellEnd"/>
            <w:r w:rsidRPr="00DE591A">
              <w:rPr>
                <w:rFonts w:ascii="Times" w:hAnsi="Times"/>
                <w:sz w:val="24"/>
              </w:rPr>
              <w:t xml:space="preserve"> or mature oocytes. No evidence of male structure.</w:t>
            </w:r>
          </w:p>
          <w:p w14:paraId="275A12D4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</w:p>
        </w:tc>
      </w:tr>
      <w:tr w:rsidR="00D553BB" w:rsidRPr="00DE591A" w14:paraId="429785FC" w14:textId="77777777" w:rsidTr="006801B2">
        <w:trPr>
          <w:trHeight w:val="601"/>
        </w:trPr>
        <w:tc>
          <w:tcPr>
            <w:tcW w:w="1711" w:type="dxa"/>
          </w:tcPr>
          <w:p w14:paraId="6C241360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  <w:r w:rsidRPr="00DE591A">
              <w:rPr>
                <w:rFonts w:ascii="Times" w:hAnsi="Times"/>
                <w:sz w:val="24"/>
              </w:rPr>
              <w:t>NBF</w:t>
            </w:r>
          </w:p>
        </w:tc>
        <w:tc>
          <w:tcPr>
            <w:tcW w:w="11896" w:type="dxa"/>
          </w:tcPr>
          <w:p w14:paraId="3F0840B6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  <w:r w:rsidRPr="00DE591A">
              <w:rPr>
                <w:rFonts w:ascii="Times" w:hAnsi="Times"/>
                <w:sz w:val="24"/>
              </w:rPr>
              <w:t>Predominantly pre-</w:t>
            </w:r>
            <w:proofErr w:type="spellStart"/>
            <w:r w:rsidRPr="00DE591A">
              <w:rPr>
                <w:rFonts w:ascii="Times" w:hAnsi="Times"/>
                <w:sz w:val="24"/>
              </w:rPr>
              <w:t>vitellogenic</w:t>
            </w:r>
            <w:proofErr w:type="spellEnd"/>
            <w:r w:rsidRPr="00DE591A">
              <w:rPr>
                <w:rFonts w:ascii="Times" w:hAnsi="Times"/>
                <w:sz w:val="24"/>
              </w:rPr>
              <w:t xml:space="preserve"> oocytes. Lacks healthy </w:t>
            </w:r>
            <w:proofErr w:type="spellStart"/>
            <w:r w:rsidRPr="00DE591A">
              <w:rPr>
                <w:rFonts w:ascii="Times" w:hAnsi="Times"/>
                <w:sz w:val="24"/>
              </w:rPr>
              <w:t>vitellogenic</w:t>
            </w:r>
            <w:proofErr w:type="spellEnd"/>
            <w:r w:rsidRPr="00DE591A">
              <w:rPr>
                <w:rFonts w:ascii="Times" w:hAnsi="Times"/>
                <w:sz w:val="24"/>
              </w:rPr>
              <w:t xml:space="preserve"> oocytes.</w:t>
            </w:r>
          </w:p>
          <w:p w14:paraId="3AA76341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i/>
                <w:sz w:val="24"/>
              </w:rPr>
            </w:pPr>
          </w:p>
        </w:tc>
      </w:tr>
      <w:tr w:rsidR="00D553BB" w:rsidRPr="00DE591A" w14:paraId="73E136B4" w14:textId="77777777" w:rsidTr="006801B2">
        <w:trPr>
          <w:trHeight w:val="601"/>
        </w:trPr>
        <w:tc>
          <w:tcPr>
            <w:tcW w:w="1711" w:type="dxa"/>
          </w:tcPr>
          <w:p w14:paraId="49FBF86D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  <w:r w:rsidRPr="00DE591A">
              <w:rPr>
                <w:rFonts w:ascii="Times" w:hAnsi="Times"/>
                <w:sz w:val="24"/>
              </w:rPr>
              <w:t>ET</w:t>
            </w:r>
          </w:p>
        </w:tc>
        <w:tc>
          <w:tcPr>
            <w:tcW w:w="11896" w:type="dxa"/>
          </w:tcPr>
          <w:p w14:paraId="62764C4E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  <w:r w:rsidRPr="00DE591A">
              <w:rPr>
                <w:rFonts w:ascii="Times" w:hAnsi="Times"/>
                <w:sz w:val="24"/>
              </w:rPr>
              <w:t>Degeneration of oocytes. No evidence of male structure.</w:t>
            </w:r>
          </w:p>
          <w:p w14:paraId="6F5A3CF3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</w:p>
        </w:tc>
      </w:tr>
      <w:tr w:rsidR="00D553BB" w:rsidRPr="00DE591A" w14:paraId="75BED6AA" w14:textId="77777777" w:rsidTr="006801B2">
        <w:trPr>
          <w:trHeight w:val="892"/>
        </w:trPr>
        <w:tc>
          <w:tcPr>
            <w:tcW w:w="1711" w:type="dxa"/>
          </w:tcPr>
          <w:p w14:paraId="21FC7E1F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  <w:r w:rsidRPr="00DE591A">
              <w:rPr>
                <w:rFonts w:ascii="Times" w:hAnsi="Times"/>
                <w:sz w:val="24"/>
              </w:rPr>
              <w:t>MT</w:t>
            </w:r>
          </w:p>
        </w:tc>
        <w:tc>
          <w:tcPr>
            <w:tcW w:w="11896" w:type="dxa"/>
          </w:tcPr>
          <w:p w14:paraId="6E7F1FEF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  <w:r w:rsidRPr="00DE591A">
              <w:rPr>
                <w:rFonts w:ascii="Times" w:hAnsi="Times"/>
                <w:sz w:val="24"/>
              </w:rPr>
              <w:t xml:space="preserve">Oocyte numbers diminished and mostly </w:t>
            </w:r>
            <w:proofErr w:type="spellStart"/>
            <w:r w:rsidRPr="00DE591A">
              <w:rPr>
                <w:rFonts w:ascii="Times" w:hAnsi="Times"/>
                <w:sz w:val="24"/>
              </w:rPr>
              <w:t>atretic</w:t>
            </w:r>
            <w:proofErr w:type="spellEnd"/>
            <w:r w:rsidRPr="00DE591A">
              <w:rPr>
                <w:rFonts w:ascii="Times" w:hAnsi="Times"/>
                <w:sz w:val="24"/>
              </w:rPr>
              <w:t>. Proliferation of spermatogonia evident.</w:t>
            </w:r>
          </w:p>
          <w:p w14:paraId="1DF90844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</w:p>
        </w:tc>
      </w:tr>
      <w:tr w:rsidR="00D553BB" w:rsidRPr="00DE591A" w14:paraId="6E821DB1" w14:textId="77777777" w:rsidTr="006801B2">
        <w:trPr>
          <w:trHeight w:val="1202"/>
        </w:trPr>
        <w:tc>
          <w:tcPr>
            <w:tcW w:w="1711" w:type="dxa"/>
          </w:tcPr>
          <w:p w14:paraId="353E4047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  <w:r w:rsidRPr="00DE591A">
              <w:rPr>
                <w:rFonts w:ascii="Times" w:hAnsi="Times"/>
                <w:sz w:val="24"/>
              </w:rPr>
              <w:t>LT</w:t>
            </w:r>
          </w:p>
        </w:tc>
        <w:tc>
          <w:tcPr>
            <w:tcW w:w="11896" w:type="dxa"/>
          </w:tcPr>
          <w:p w14:paraId="3034BBD6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  <w:r w:rsidRPr="00DE591A">
              <w:rPr>
                <w:rFonts w:ascii="Times" w:hAnsi="Times"/>
                <w:sz w:val="24"/>
              </w:rPr>
              <w:t xml:space="preserve">Number of </w:t>
            </w:r>
            <w:proofErr w:type="spellStart"/>
            <w:r w:rsidRPr="00DE591A">
              <w:rPr>
                <w:rFonts w:ascii="Times" w:hAnsi="Times"/>
                <w:sz w:val="24"/>
              </w:rPr>
              <w:t>spermatogenic</w:t>
            </w:r>
            <w:proofErr w:type="spellEnd"/>
            <w:r w:rsidRPr="00DE591A">
              <w:rPr>
                <w:rFonts w:ascii="Times" w:hAnsi="Times"/>
                <w:sz w:val="24"/>
              </w:rPr>
              <w:t xml:space="preserve"> cysts predominates over oocytes. More structured arrangement of cysts into lobules. Some </w:t>
            </w:r>
            <w:proofErr w:type="spellStart"/>
            <w:r w:rsidRPr="00DE591A">
              <w:rPr>
                <w:rFonts w:ascii="Times" w:hAnsi="Times"/>
                <w:sz w:val="24"/>
              </w:rPr>
              <w:t>atretic</w:t>
            </w:r>
            <w:proofErr w:type="spellEnd"/>
            <w:r w:rsidRPr="00DE591A">
              <w:rPr>
                <w:rFonts w:ascii="Times" w:hAnsi="Times"/>
                <w:sz w:val="24"/>
              </w:rPr>
              <w:t xml:space="preserve"> oocytes (mostly </w:t>
            </w:r>
            <w:proofErr w:type="spellStart"/>
            <w:r w:rsidRPr="00DE591A">
              <w:rPr>
                <w:rFonts w:ascii="Times" w:hAnsi="Times"/>
                <w:sz w:val="24"/>
              </w:rPr>
              <w:t>previtellogenic</w:t>
            </w:r>
            <w:proofErr w:type="spellEnd"/>
            <w:r w:rsidRPr="00DE591A">
              <w:rPr>
                <w:rFonts w:ascii="Times" w:hAnsi="Times"/>
                <w:sz w:val="24"/>
              </w:rPr>
              <w:t>) may be present.</w:t>
            </w:r>
          </w:p>
          <w:p w14:paraId="7216C4A0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</w:p>
        </w:tc>
      </w:tr>
      <w:tr w:rsidR="00D553BB" w:rsidRPr="00DE591A" w14:paraId="3FD7E374" w14:textId="77777777" w:rsidTr="006801B2">
        <w:trPr>
          <w:trHeight w:val="911"/>
        </w:trPr>
        <w:tc>
          <w:tcPr>
            <w:tcW w:w="1711" w:type="dxa"/>
          </w:tcPr>
          <w:p w14:paraId="10B9FAFA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  <w:r w:rsidRPr="00DE591A">
              <w:rPr>
                <w:rFonts w:ascii="Times" w:hAnsi="Times"/>
                <w:sz w:val="24"/>
              </w:rPr>
              <w:t>TP male</w:t>
            </w:r>
          </w:p>
        </w:tc>
        <w:tc>
          <w:tcPr>
            <w:tcW w:w="11896" w:type="dxa"/>
          </w:tcPr>
          <w:p w14:paraId="49DDFD0C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  <w:r w:rsidRPr="00DE591A">
              <w:rPr>
                <w:rFonts w:ascii="Times" w:hAnsi="Times"/>
                <w:sz w:val="24"/>
              </w:rPr>
              <w:t>Presence of spermatozoa (seasonal) and/or lobules. Formation of peripheral sperm collection ducts. Evidence of being formerly female, e.g. presence of a lumen.</w:t>
            </w:r>
          </w:p>
          <w:p w14:paraId="64417FFC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</w:p>
        </w:tc>
      </w:tr>
      <w:tr w:rsidR="00D553BB" w:rsidRPr="00DE591A" w14:paraId="60CCF46D" w14:textId="77777777" w:rsidTr="006801B2">
        <w:trPr>
          <w:trHeight w:val="582"/>
        </w:trPr>
        <w:tc>
          <w:tcPr>
            <w:tcW w:w="1711" w:type="dxa"/>
            <w:tcBorders>
              <w:bottom w:val="single" w:sz="4" w:space="0" w:color="auto"/>
            </w:tcBorders>
          </w:tcPr>
          <w:p w14:paraId="583DAB1C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  <w:r w:rsidRPr="00DE591A">
              <w:rPr>
                <w:rFonts w:ascii="Times" w:hAnsi="Times"/>
                <w:sz w:val="24"/>
              </w:rPr>
              <w:t>IP male</w:t>
            </w:r>
          </w:p>
        </w:tc>
        <w:tc>
          <w:tcPr>
            <w:tcW w:w="11896" w:type="dxa"/>
            <w:tcBorders>
              <w:bottom w:val="single" w:sz="4" w:space="0" w:color="auto"/>
            </w:tcBorders>
          </w:tcPr>
          <w:p w14:paraId="50DA466F" w14:textId="77777777" w:rsidR="00D553BB" w:rsidRPr="00DE591A" w:rsidRDefault="00D553BB" w:rsidP="00DE591A">
            <w:pPr>
              <w:spacing w:line="276" w:lineRule="auto"/>
              <w:rPr>
                <w:rFonts w:ascii="Times" w:hAnsi="Times"/>
                <w:sz w:val="24"/>
              </w:rPr>
            </w:pPr>
            <w:r w:rsidRPr="00DE591A">
              <w:rPr>
                <w:rFonts w:ascii="Times" w:hAnsi="Times"/>
                <w:sz w:val="24"/>
              </w:rPr>
              <w:t>Presence of spermatozoa and/or lobules. Lacks evidence of having been a functional female, may have central collection ducts instead of a lumen.</w:t>
            </w:r>
          </w:p>
        </w:tc>
      </w:tr>
    </w:tbl>
    <w:p w14:paraId="31C9ED37" w14:textId="77777777" w:rsidR="00141443" w:rsidRPr="00DE591A" w:rsidRDefault="00141443" w:rsidP="00DE591A">
      <w:pPr>
        <w:spacing w:line="276" w:lineRule="auto"/>
        <w:rPr>
          <w:rFonts w:ascii="Times" w:hAnsi="Times"/>
          <w:sz w:val="28"/>
        </w:rPr>
      </w:pPr>
    </w:p>
    <w:sectPr w:rsidR="00141443" w:rsidRPr="00DE591A" w:rsidSect="00DE591A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BB"/>
    <w:rsid w:val="0002529C"/>
    <w:rsid w:val="00035343"/>
    <w:rsid w:val="00096557"/>
    <w:rsid w:val="00141443"/>
    <w:rsid w:val="001F642F"/>
    <w:rsid w:val="002330F4"/>
    <w:rsid w:val="002E6955"/>
    <w:rsid w:val="002F5025"/>
    <w:rsid w:val="00330D9A"/>
    <w:rsid w:val="00353CE4"/>
    <w:rsid w:val="0036675A"/>
    <w:rsid w:val="003705D0"/>
    <w:rsid w:val="003902B6"/>
    <w:rsid w:val="003D3713"/>
    <w:rsid w:val="003F4489"/>
    <w:rsid w:val="00523F9B"/>
    <w:rsid w:val="005B757C"/>
    <w:rsid w:val="005C5D30"/>
    <w:rsid w:val="005D6DDF"/>
    <w:rsid w:val="005E1A77"/>
    <w:rsid w:val="00644656"/>
    <w:rsid w:val="00657F53"/>
    <w:rsid w:val="006E1AE9"/>
    <w:rsid w:val="007055B3"/>
    <w:rsid w:val="00741712"/>
    <w:rsid w:val="00765C73"/>
    <w:rsid w:val="007B46C3"/>
    <w:rsid w:val="007E4FB7"/>
    <w:rsid w:val="007F7D79"/>
    <w:rsid w:val="0080570C"/>
    <w:rsid w:val="00821B8A"/>
    <w:rsid w:val="00977D3A"/>
    <w:rsid w:val="009A178F"/>
    <w:rsid w:val="009C7084"/>
    <w:rsid w:val="00A35ED2"/>
    <w:rsid w:val="00A41FF9"/>
    <w:rsid w:val="00B53FB8"/>
    <w:rsid w:val="00B66ECC"/>
    <w:rsid w:val="00B9548A"/>
    <w:rsid w:val="00B95F6D"/>
    <w:rsid w:val="00C17E32"/>
    <w:rsid w:val="00C5461E"/>
    <w:rsid w:val="00C816E1"/>
    <w:rsid w:val="00C81B3F"/>
    <w:rsid w:val="00C86726"/>
    <w:rsid w:val="00C91DD0"/>
    <w:rsid w:val="00D37A0B"/>
    <w:rsid w:val="00D553BB"/>
    <w:rsid w:val="00D7302B"/>
    <w:rsid w:val="00DD4430"/>
    <w:rsid w:val="00DE591A"/>
    <w:rsid w:val="00DF6750"/>
    <w:rsid w:val="00E32850"/>
    <w:rsid w:val="00F22951"/>
    <w:rsid w:val="00F366BB"/>
    <w:rsid w:val="00F42053"/>
    <w:rsid w:val="00F54F11"/>
    <w:rsid w:val="00F84E79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7E2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53BB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553BB"/>
    <w:rPr>
      <w:sz w:val="22"/>
      <w:szCs w:val="22"/>
      <w:lang w:val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55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</cp:lastModifiedBy>
  <cp:revision>3</cp:revision>
  <dcterms:created xsi:type="dcterms:W3CDTF">2018-12-19T04:51:00Z</dcterms:created>
  <dcterms:modified xsi:type="dcterms:W3CDTF">2018-12-20T03:48:00Z</dcterms:modified>
</cp:coreProperties>
</file>