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ECA8A64" w14:textId="77777777" w:rsidR="00125E58" w:rsidRPr="000B033E" w:rsidRDefault="00125E58" w:rsidP="00125E58">
      <w:pPr>
        <w:pStyle w:val="LO-normal"/>
        <w:tabs>
          <w:tab w:val="clear" w:pos="720"/>
        </w:tabs>
        <w:spacing w:line="480" w:lineRule="auto"/>
        <w:rPr>
          <w:bCs/>
        </w:rPr>
      </w:pPr>
      <w:r w:rsidRPr="000B033E">
        <w:rPr>
          <w:b/>
          <w:bCs/>
        </w:rPr>
        <w:t>Running Title (45 char max):</w:t>
      </w:r>
      <w:r w:rsidRPr="000B033E">
        <w:rPr>
          <w:bCs/>
        </w:rPr>
        <w:t xml:space="preserve"> </w:t>
      </w:r>
      <w:r>
        <w:rPr>
          <w:bCs/>
        </w:rPr>
        <w:t>M</w:t>
      </w:r>
      <w:r w:rsidRPr="000B033E">
        <w:rPr>
          <w:bCs/>
        </w:rPr>
        <w:t>etabarcoding with fusion primer sets</w:t>
      </w:r>
    </w:p>
    <w:p w14:paraId="3063C0F8" w14:textId="5BF65AD5" w:rsidR="00FE46D0" w:rsidRPr="000B033E" w:rsidRDefault="00FE46D0" w:rsidP="007462B7">
      <w:pPr>
        <w:pStyle w:val="Heading1"/>
      </w:pPr>
      <w:r w:rsidRPr="000B033E">
        <w:t xml:space="preserve">Title: </w:t>
      </w:r>
      <w:r w:rsidR="007D0989" w:rsidRPr="007D0989">
        <w:t>Scaling up DNA metabarcoding for freshwater macrozoobenthos monitoring</w:t>
      </w:r>
    </w:p>
    <w:p w14:paraId="7D4CF16D" w14:textId="6EFCDE0D" w:rsidR="00772D95" w:rsidRPr="000B033E" w:rsidRDefault="003F59F0">
      <w:pPr>
        <w:pStyle w:val="TextBody"/>
      </w:pPr>
      <w:r w:rsidRPr="000B033E">
        <w:rPr>
          <w:b/>
          <w:bCs/>
        </w:rPr>
        <w:t>Author</w:t>
      </w:r>
      <w:r w:rsidR="00793ACB" w:rsidRPr="000B033E">
        <w:rPr>
          <w:b/>
          <w:bCs/>
        </w:rPr>
        <w:t>s</w:t>
      </w:r>
      <w:r w:rsidRPr="000B033E">
        <w:rPr>
          <w:b/>
          <w:bCs/>
        </w:rPr>
        <w:t>:</w:t>
      </w:r>
      <w:r w:rsidRPr="000B033E">
        <w:t xml:space="preserve"> Vasco Elbrecht</w:t>
      </w:r>
      <w:r w:rsidR="009458B5" w:rsidRPr="000B033E">
        <w:rPr>
          <w:vertAlign w:val="superscript"/>
        </w:rPr>
        <w:t>1</w:t>
      </w:r>
      <w:r w:rsidR="00D82F61" w:rsidRPr="000B033E">
        <w:rPr>
          <w:vertAlign w:val="superscript"/>
        </w:rPr>
        <w:t>*</w:t>
      </w:r>
      <w:r w:rsidR="00BD1FE7" w:rsidRPr="000B033E">
        <w:t xml:space="preserve">, </w:t>
      </w:r>
      <w:r w:rsidR="00EC6A63" w:rsidRPr="000B033E">
        <w:t>Dirk Steinke</w:t>
      </w:r>
      <w:r w:rsidR="00DE760C" w:rsidRPr="000B033E">
        <w:rPr>
          <w:vertAlign w:val="superscript"/>
        </w:rPr>
        <w:t>1,</w:t>
      </w:r>
      <w:r w:rsidR="00EC6A63" w:rsidRPr="000B033E">
        <w:rPr>
          <w:vertAlign w:val="superscript"/>
        </w:rPr>
        <w:t>2</w:t>
      </w:r>
    </w:p>
    <w:p w14:paraId="0911996A" w14:textId="77777777" w:rsidR="00BC2DE6" w:rsidRPr="000B033E" w:rsidRDefault="00BC2DE6" w:rsidP="00BC2DE6">
      <w:pPr>
        <w:pStyle w:val="NoSpacing"/>
        <w:rPr>
          <w:lang w:val="en-US"/>
        </w:rPr>
      </w:pPr>
    </w:p>
    <w:p w14:paraId="74B83B3D" w14:textId="77777777" w:rsidR="00BC2DE6" w:rsidRPr="000B033E" w:rsidRDefault="00BC2DE6" w:rsidP="00BC2DE6">
      <w:pPr>
        <w:pStyle w:val="NoSpacing"/>
        <w:rPr>
          <w:lang w:val="en-US"/>
        </w:rPr>
      </w:pPr>
      <w:r w:rsidRPr="000B033E">
        <w:rPr>
          <w:lang w:val="en-US"/>
        </w:rPr>
        <w:t xml:space="preserve">Affiliations: </w:t>
      </w:r>
    </w:p>
    <w:p w14:paraId="38496D7B" w14:textId="27AD68FD" w:rsidR="00E72D8B" w:rsidRPr="000B033E" w:rsidRDefault="00BD1FE7" w:rsidP="009E1C01">
      <w:pPr>
        <w:pStyle w:val="NoSpacing"/>
      </w:pPr>
      <w:r w:rsidRPr="000B033E">
        <w:t>1</w:t>
      </w:r>
      <w:r w:rsidR="00E72D8B" w:rsidRPr="000B033E">
        <w:t xml:space="preserve">) </w:t>
      </w:r>
      <w:r w:rsidR="009E1C01" w:rsidRPr="000B033E">
        <w:t>Centre for Biodiversity Genomics, University of Guelph, 50 Stone Road East, Guelph,</w:t>
      </w:r>
      <w:r w:rsidR="00EC6A63" w:rsidRPr="000B033E">
        <w:t xml:space="preserve"> </w:t>
      </w:r>
      <w:r w:rsidR="009E1C01" w:rsidRPr="000B033E">
        <w:t>Ontario, N1G 2W1, Canada</w:t>
      </w:r>
    </w:p>
    <w:p w14:paraId="4076859C" w14:textId="7F4A9D0F" w:rsidR="009374D3" w:rsidRPr="000B033E" w:rsidRDefault="00BD1FE7" w:rsidP="009C3725">
      <w:pPr>
        <w:pStyle w:val="NoSpacing"/>
      </w:pPr>
      <w:r w:rsidRPr="000B033E">
        <w:t>2</w:t>
      </w:r>
      <w:r w:rsidR="00BC2DE6" w:rsidRPr="000B033E">
        <w:t xml:space="preserve">) </w:t>
      </w:r>
      <w:r w:rsidR="0018532F" w:rsidRPr="000B033E">
        <w:t>Department of Integrative Biology, University of Guelph, 50 Stone Road East, Guelph, Ontario, N1G 2W1, Canada</w:t>
      </w:r>
    </w:p>
    <w:p w14:paraId="0095AC41" w14:textId="3E80D6C4" w:rsidR="00BC2DE6" w:rsidRPr="000B033E" w:rsidRDefault="00BC2DE6" w:rsidP="00BC2DE6">
      <w:pPr>
        <w:pStyle w:val="TextBody"/>
      </w:pPr>
      <w:r w:rsidRPr="000B033E">
        <w:t>*Corresponding author</w:t>
      </w:r>
      <w:r w:rsidR="002C1AD9" w:rsidRPr="000B033E">
        <w:t xml:space="preserve">: </w:t>
      </w:r>
      <w:r w:rsidR="00050849" w:rsidRPr="000B033E">
        <w:t>Vasco Elbrecht (elbrecht@</w:t>
      </w:r>
      <w:r w:rsidR="006C3D14" w:rsidRPr="000B033E">
        <w:t>uoguelph.ca</w:t>
      </w:r>
      <w:r w:rsidR="00050849" w:rsidRPr="000B033E">
        <w:t xml:space="preserve">), </w:t>
      </w:r>
    </w:p>
    <w:p w14:paraId="4E342958" w14:textId="77777777" w:rsidR="002B1700" w:rsidRPr="000B033E" w:rsidRDefault="002B1700" w:rsidP="003710FE">
      <w:pPr>
        <w:pStyle w:val="NoSpacing"/>
        <w:rPr>
          <w:b/>
          <w:lang w:val="en-US"/>
        </w:rPr>
      </w:pPr>
    </w:p>
    <w:p w14:paraId="33713A6E" w14:textId="77777777" w:rsidR="00BD1FE7" w:rsidRPr="000B033E" w:rsidRDefault="00BD1FE7" w:rsidP="003710FE">
      <w:pPr>
        <w:pStyle w:val="NoSpacing"/>
        <w:rPr>
          <w:lang w:val="en-US"/>
        </w:rPr>
      </w:pPr>
      <w:r w:rsidRPr="000B033E">
        <w:rPr>
          <w:b/>
          <w:lang w:val="en-US"/>
        </w:rPr>
        <w:t>Abstract:</w:t>
      </w:r>
    </w:p>
    <w:p w14:paraId="3CB18110" w14:textId="4CCE466B" w:rsidR="00BA6A8C" w:rsidRPr="00BA6A8C" w:rsidRDefault="00BA6A8C" w:rsidP="00BA6A8C">
      <w:pPr>
        <w:pStyle w:val="LO-normal"/>
        <w:spacing w:line="480" w:lineRule="auto"/>
      </w:pPr>
      <w:r w:rsidRPr="00BA6A8C">
        <w:t>The viability of DNA metabarcoding for assessment of freshwater macrozoobenthos has been demonstrated over the past years. It matured to a stage where it can be applied to monitoring at a large scale, keeping pace with increased high throughput sequencing (HTS) capacity. However, workflows and sample tagging need to be optimized to accommodate for hundreds of samples within a single sequencing run. We here conceptualize a streamlined metabarcoding workflow, in which samples are processed in 96-well plates. Each sample is replicated starting with tissue extraction. Negative and positive controls are included to ensure data reliability. With our newly developed fusion primer sets for the BF2+BR2 primer pair up to three 96-well plates (288 wells) can be uniquely tagged for a single Illumina sequencing run. By including Illumina indices</w:t>
      </w:r>
      <w:r w:rsidR="001316F5">
        <w:t>,</w:t>
      </w:r>
      <w:r w:rsidRPr="00BA6A8C">
        <w:t xml:space="preserve"> tagging can </w:t>
      </w:r>
      <w:r w:rsidR="006F22E3" w:rsidRPr="00BA6A8C">
        <w:t>b</w:t>
      </w:r>
      <w:r w:rsidR="006F22E3">
        <w:t>e</w:t>
      </w:r>
      <w:r w:rsidR="006F22E3" w:rsidRPr="00BA6A8C">
        <w:t xml:space="preserve"> </w:t>
      </w:r>
      <w:r w:rsidRPr="00BA6A8C">
        <w:t xml:space="preserve">extended to thousands of samples. We hope that our metabarcoding workflow will be used as </w:t>
      </w:r>
      <w:r w:rsidR="000A0B9E">
        <w:t xml:space="preserve">a </w:t>
      </w:r>
      <w:r w:rsidRPr="00BA6A8C">
        <w:t xml:space="preserve">practical guide for future large-scale biodiversity assessments involving freshwater invertebrates. However, we also want to </w:t>
      </w:r>
      <w:r w:rsidR="00BB26BD">
        <w:t>point out</w:t>
      </w:r>
      <w:r w:rsidR="00BB26BD" w:rsidRPr="00BA6A8C">
        <w:t xml:space="preserve"> </w:t>
      </w:r>
      <w:r w:rsidRPr="00BA6A8C">
        <w:t xml:space="preserve">that this is just one </w:t>
      </w:r>
      <w:r w:rsidR="001316F5">
        <w:t xml:space="preserve">possible metabarcoding </w:t>
      </w:r>
      <w:r w:rsidRPr="00BA6A8C">
        <w:t>approach, and that we hope this article will stimulate discussion and publication of alternatives and extensions.</w:t>
      </w:r>
    </w:p>
    <w:p w14:paraId="229FC721" w14:textId="77777777" w:rsidR="00BA6A8C" w:rsidRPr="00BA6A8C" w:rsidRDefault="00BA6A8C" w:rsidP="00BA6A8C">
      <w:pPr>
        <w:pStyle w:val="LO-normal"/>
        <w:spacing w:line="480" w:lineRule="auto"/>
      </w:pPr>
    </w:p>
    <w:p w14:paraId="1126A9B9" w14:textId="77777777" w:rsidR="002B1700" w:rsidRPr="000B033E" w:rsidRDefault="002B1700" w:rsidP="002B1700">
      <w:pPr>
        <w:pStyle w:val="LO-normal"/>
        <w:spacing w:line="480" w:lineRule="auto"/>
        <w:rPr>
          <w:bCs/>
        </w:rPr>
      </w:pPr>
    </w:p>
    <w:p w14:paraId="2645A69D" w14:textId="21F1FED7" w:rsidR="00BA6A8C" w:rsidRPr="00BA6A8C" w:rsidRDefault="002B1700" w:rsidP="00BA6A8C">
      <w:pPr>
        <w:pStyle w:val="NoSpacing"/>
      </w:pPr>
      <w:r w:rsidRPr="000B033E">
        <w:rPr>
          <w:b/>
          <w:lang w:val="en-US"/>
        </w:rPr>
        <w:t>Key words:</w:t>
      </w:r>
      <w:r w:rsidRPr="000B033E">
        <w:rPr>
          <w:lang w:val="en-US"/>
        </w:rPr>
        <w:t xml:space="preserve"> </w:t>
      </w:r>
      <w:r w:rsidR="00BA6A8C" w:rsidRPr="00BA6A8C">
        <w:t>Biomonitoring, High throughput sequencing, Macrozoobenthos, Multiplexing, Fusion Primer, Metabarcoding</w:t>
      </w:r>
      <w:r w:rsidR="001F1718">
        <w:t xml:space="preserve"> workflow</w:t>
      </w:r>
      <w:r w:rsidR="00BA6A8C" w:rsidRPr="00BA6A8C">
        <w:t>, Replication</w:t>
      </w:r>
    </w:p>
    <w:p w14:paraId="1349D309" w14:textId="7964ACC9" w:rsidR="002B1700" w:rsidRPr="000B033E" w:rsidRDefault="002B1700" w:rsidP="002B1700">
      <w:pPr>
        <w:pStyle w:val="NoSpacing"/>
        <w:rPr>
          <w:lang w:val="en-US"/>
        </w:rPr>
      </w:pPr>
    </w:p>
    <w:p w14:paraId="1231B5EC" w14:textId="77777777" w:rsidR="002B1700" w:rsidRPr="000B033E" w:rsidRDefault="002B1700" w:rsidP="002B1700">
      <w:pPr>
        <w:pStyle w:val="NoSpacing"/>
        <w:rPr>
          <w:lang w:val="en-US"/>
        </w:rPr>
      </w:pPr>
    </w:p>
    <w:p w14:paraId="11A407B8" w14:textId="77777777" w:rsidR="00DA35F1" w:rsidRPr="000B033E" w:rsidRDefault="00DA35F1" w:rsidP="002B1700">
      <w:pPr>
        <w:pStyle w:val="NoSpacing"/>
        <w:rPr>
          <w:lang w:val="en-US"/>
        </w:rPr>
      </w:pPr>
    </w:p>
    <w:p w14:paraId="0021BAA4" w14:textId="77777777" w:rsidR="00DA35F1" w:rsidRPr="000B033E" w:rsidRDefault="00DA35F1" w:rsidP="002B1700">
      <w:pPr>
        <w:pStyle w:val="NoSpacing"/>
        <w:rPr>
          <w:lang w:val="en-US"/>
        </w:rPr>
      </w:pPr>
    </w:p>
    <w:p w14:paraId="302D9B11" w14:textId="559D37D0" w:rsidR="00AE6017" w:rsidRPr="000B033E" w:rsidRDefault="00DD157E" w:rsidP="00DD157E">
      <w:pPr>
        <w:pStyle w:val="Heading2"/>
      </w:pPr>
      <w:r w:rsidRPr="000B033E">
        <w:lastRenderedPageBreak/>
        <w:t>Introduction</w:t>
      </w:r>
    </w:p>
    <w:p w14:paraId="3785F56F" w14:textId="14FD1DE4" w:rsidR="006E400B" w:rsidRPr="000B033E" w:rsidRDefault="00665014" w:rsidP="00D102FE">
      <w:pPr>
        <w:pStyle w:val="NoSpacing"/>
        <w:rPr>
          <w:lang w:val="en-US"/>
        </w:rPr>
      </w:pPr>
      <w:r w:rsidRPr="000B033E">
        <w:rPr>
          <w:lang w:val="en-US"/>
        </w:rPr>
        <w:t>R</w:t>
      </w:r>
      <w:r w:rsidR="00BB056A" w:rsidRPr="000B033E">
        <w:rPr>
          <w:lang w:val="en-US"/>
        </w:rPr>
        <w:t>eliable monitoring of freshwater macroinvertebrate diversity is a key component in</w:t>
      </w:r>
      <w:r w:rsidRPr="000B033E">
        <w:rPr>
          <w:lang w:val="en-US"/>
        </w:rPr>
        <w:t xml:space="preserve"> </w:t>
      </w:r>
      <w:r w:rsidR="00BB056A" w:rsidRPr="000B033E">
        <w:rPr>
          <w:lang w:val="en-US"/>
        </w:rPr>
        <w:t>the assessment and m</w:t>
      </w:r>
      <w:r w:rsidR="00EF1936" w:rsidRPr="000B033E">
        <w:rPr>
          <w:lang w:val="en-US"/>
        </w:rPr>
        <w:t xml:space="preserve">anagement of stream ecosystems </w:t>
      </w:r>
      <w:r w:rsidR="00EF1936" w:rsidRPr="000B033E">
        <w:rPr>
          <w:lang w:val="en-US"/>
        </w:rPr>
        <w:fldChar w:fldCharType="begin"/>
      </w:r>
      <w:r w:rsidR="007E5986">
        <w:rPr>
          <w:lang w:val="en-US"/>
        </w:rPr>
        <w:instrText xml:space="preserve"> ADDIN PAPERS2_CITATIONS &lt;citation&gt;&lt;uuid&gt;77008450-1E76-421D-8012-570D5C71CA9F&lt;/uuid&gt;&lt;priority&gt;0&lt;/priority&gt;&lt;publications&gt;&lt;publication&gt;&lt;uuid&gt;21DEC5CF-1738-4695-9D3A-5E7B966F413E&lt;/uuid&gt;&lt;volume&gt;467&lt;/volume&gt;&lt;doi&gt;10.1038/nature09440&lt;/doi&gt;&lt;startpage&gt;555&lt;/startpage&gt;&lt;publication_date&gt;99201009301200000000222000&lt;/publication_date&gt;&lt;url&gt;http://dx.doi.org/10.1038/nature09440&lt;/url&gt;&lt;citekey&gt;Vorosmarty:2010cy&lt;/citekey&gt;&lt;type&gt;400&lt;/type&gt;&lt;title&gt;Global threats to human water security and river biodiversity&lt;/title&gt;&lt;publisher&gt;Nature Publishing Group&lt;/publisher&gt;&lt;number&gt;7315&lt;/number&gt;&lt;subtype&gt;400&lt;/subtype&gt;&lt;endpage&gt;561&lt;/endpage&gt;&lt;bundle&gt;&lt;publication&gt;&lt;publisher&gt;Nature Publishing Group&lt;/publisher&gt;&lt;url&gt;http://www.nature.com/nature&lt;/url&gt;&lt;title&gt;Nature&lt;/title&gt;&lt;type&gt;-100&lt;/type&gt;&lt;subtype&gt;-100&lt;/subtype&gt;&lt;uuid&gt;3C9A82B5-8407-44BF-B036-75B1B0E2E315&lt;/uuid&gt;&lt;/publication&gt;&lt;/bundle&gt;&lt;authors&gt;&lt;author&gt;&lt;firstName&gt;C&lt;/firstName&gt;&lt;middleNames&gt;J&lt;/middleNames&gt;&lt;lastName&gt;Vörösmarty&lt;/lastName&gt;&lt;/author&gt;&lt;author&gt;&lt;firstName&gt;P&lt;/firstName&gt;&lt;middleNames&gt;B&lt;/middleNames&gt;&lt;lastName&gt;McIntyre&lt;/lastName&gt;&lt;/author&gt;&lt;author&gt;&lt;firstName&gt;M&lt;/firstName&gt;&lt;middleNames&gt;O&lt;/middleNames&gt;&lt;lastName&gt;Gessner&lt;/lastName&gt;&lt;/author&gt;&lt;author&gt;&lt;firstName&gt;D&lt;/firstName&gt;&lt;lastName&gt;Dudgeon&lt;/lastName&gt;&lt;/author&gt;&lt;author&gt;&lt;firstName&gt;A&lt;/firstName&gt;&lt;lastName&gt;Prusevich&lt;/lastName&gt;&lt;/author&gt;&lt;author&gt;&lt;firstName&gt;P&lt;/firstName&gt;&lt;lastName&gt;Green&lt;/lastName&gt;&lt;/author&gt;&lt;author&gt;&lt;firstName&gt;S&lt;/firstName&gt;&lt;lastName&gt;Glidden&lt;/lastName&gt;&lt;/author&gt;&lt;author&gt;&lt;firstName&gt;S&lt;/firstName&gt;&lt;middleNames&gt;E&lt;/middleNames&gt;&lt;lastName&gt;Bunn&lt;/lastName&gt;&lt;/author&gt;&lt;author&gt;&lt;firstName&gt;C&lt;/firstName&gt;&lt;middleNames&gt;A&lt;/middleNames&gt;&lt;lastName&gt;Sullivan&lt;/lastName&gt;&lt;/author&gt;&lt;author&gt;&lt;firstName&gt;C&lt;/firstName&gt;&lt;middleNames&gt;Reidy&lt;/middleNames&gt;&lt;lastName&gt;Liermann&lt;/lastName&gt;&lt;/author&gt;&lt;author&gt;&lt;firstName&gt;P&lt;/firstName&gt;&lt;middleNames&gt;M&lt;/middleNames&gt;&lt;lastName&gt;Davies&lt;/lastName&gt;&lt;/author&gt;&lt;/authors&gt;&lt;/publication&gt;&lt;publication&gt;&lt;volume&gt;81&lt;/volume&gt;&lt;publication_date&gt;99200612121200000000222000&lt;/publication_date&gt;&lt;number&gt;02&lt;/number&gt;&lt;doi&gt;10.1017/S1464793105006950&lt;/doi&gt;&lt;startpage&gt;163&lt;/startpage&gt;&lt;title&gt;Freshwater biodiversity: importance, threats, status and conservation challenges&lt;/title&gt;&lt;uuid&gt;AD42E028-DD2C-446B-8CCE-42F3BF974F55&lt;/uuid&gt;&lt;subtype&gt;400&lt;/subtype&gt;&lt;type&gt;400&lt;/type&gt;&lt;citekey&gt;Dudgeon:2005jo&lt;/citekey&gt;&lt;url&gt;http://doi.wiley.com/10.1017/S1464793105006950&lt;/url&gt;&lt;bundle&gt;&lt;publication&gt;&lt;title&gt;Biological Reviews&lt;/title&gt;&lt;type&gt;-100&lt;/type&gt;&lt;subtype&gt;-100&lt;/subtype&gt;&lt;uuid&gt;1B187E45-FFD2-4156-BD5B-6290C33A767F&lt;/uuid&gt;&lt;/publication&gt;&lt;/bundle&gt;&lt;authors&gt;&lt;author&gt;&lt;firstName&gt;David&lt;/firstName&gt;&lt;lastName&gt;Dudgeon&lt;/lastName&gt;&lt;/author&gt;&lt;author&gt;&lt;firstName&gt;Angela&lt;/firstName&gt;&lt;middleNames&gt;H&lt;/middleNames&gt;&lt;lastName&gt;Arthrington&lt;/lastName&gt;&lt;/author&gt;&lt;author&gt;&lt;firstName&gt;Mark&lt;/firstName&gt;&lt;middleNames&gt;O&lt;/middleNames&gt;&lt;lastName&gt;Gessner&lt;/lastName&gt;&lt;/author&gt;&lt;author&gt;&lt;firstName&gt;Zen-Ichiro&lt;/firstName&gt;&lt;lastName&gt;Kawabata&lt;/lastName&gt;&lt;/author&gt;&lt;author&gt;&lt;firstName&gt;Duncan&lt;/firstName&gt;&lt;middleNames&gt;J&lt;/middleNames&gt;&lt;lastName&gt;Knowler&lt;/lastName&gt;&lt;/author&gt;&lt;author&gt;&lt;firstName&gt;Christian&lt;/firstName&gt;&lt;lastName&gt;Lévêque&lt;/lastName&gt;&lt;/author&gt;&lt;author&gt;&lt;firstName&gt;Robert&lt;/firstName&gt;&lt;middleNames&gt;J&lt;/middleNames&gt;&lt;lastName&gt;Naiman&lt;/lastName&gt;&lt;/author&gt;&lt;author&gt;&lt;firstName&gt;Anne-Hélène&lt;/firstName&gt;&lt;lastName&gt;Prieur-Richard&lt;/lastName&gt;&lt;/author&gt;&lt;author&gt;&lt;firstName&gt;Doris&lt;/firstName&gt;&lt;lastName&gt;Soto&lt;/lastName&gt;&lt;/author&gt;&lt;author&gt;&lt;firstName&gt;Melanie&lt;/firstName&gt;&lt;middleNames&gt;L J&lt;/middleNames&gt;&lt;lastName&gt;Stiassny&lt;/lastName&gt;&lt;/author&gt;&lt;author&gt;&lt;firstName&gt;Caroline&lt;/firstName&gt;&lt;middleNames&gt;A&lt;/middleNames&gt;&lt;lastName&gt;Sullivan&lt;/lastName&gt;&lt;/author&gt;&lt;/authors&gt;&lt;/publication&gt;&lt;/publications&gt;&lt;cites&gt;&lt;/cites&gt;&lt;/citation&gt;</w:instrText>
      </w:r>
      <w:r w:rsidR="00EF1936" w:rsidRPr="000B033E">
        <w:rPr>
          <w:lang w:val="en-US"/>
        </w:rPr>
        <w:fldChar w:fldCharType="separate"/>
      </w:r>
      <w:r w:rsidR="00B009CB">
        <w:rPr>
          <w:rFonts w:eastAsia="SimSun"/>
        </w:rPr>
        <w:t xml:space="preserve">(Dudgeon </w:t>
      </w:r>
      <w:r w:rsidR="00B009CB">
        <w:rPr>
          <w:rFonts w:eastAsia="SimSun"/>
          <w:i/>
          <w:iCs/>
        </w:rPr>
        <w:t>et al.</w:t>
      </w:r>
      <w:r w:rsidR="00B009CB">
        <w:rPr>
          <w:rFonts w:eastAsia="SimSun"/>
        </w:rPr>
        <w:t xml:space="preserve"> 2006; Vörösmarty </w:t>
      </w:r>
      <w:r w:rsidR="00B009CB">
        <w:rPr>
          <w:rFonts w:eastAsia="SimSun"/>
          <w:i/>
          <w:iCs/>
        </w:rPr>
        <w:t>et al.</w:t>
      </w:r>
      <w:r w:rsidR="00B009CB">
        <w:rPr>
          <w:rFonts w:eastAsia="SimSun"/>
        </w:rPr>
        <w:t xml:space="preserve"> 2010)</w:t>
      </w:r>
      <w:r w:rsidR="00EF1936" w:rsidRPr="000B033E">
        <w:rPr>
          <w:lang w:val="en-US"/>
        </w:rPr>
        <w:fldChar w:fldCharType="end"/>
      </w:r>
      <w:r w:rsidR="00BB056A" w:rsidRPr="000B033E">
        <w:rPr>
          <w:lang w:val="en-US"/>
        </w:rPr>
        <w:t>. DNA</w:t>
      </w:r>
      <w:r w:rsidRPr="000B033E">
        <w:rPr>
          <w:lang w:val="en-US"/>
        </w:rPr>
        <w:t>-</w:t>
      </w:r>
      <w:r w:rsidR="00BB056A" w:rsidRPr="000B033E">
        <w:rPr>
          <w:lang w:val="en-US"/>
        </w:rPr>
        <w:t xml:space="preserve">based identification methods </w:t>
      </w:r>
      <w:r w:rsidRPr="000B033E">
        <w:rPr>
          <w:lang w:val="en-US"/>
        </w:rPr>
        <w:t xml:space="preserve">such as </w:t>
      </w:r>
      <w:r w:rsidR="00BB056A" w:rsidRPr="000B033E">
        <w:rPr>
          <w:lang w:val="en-US"/>
        </w:rPr>
        <w:t xml:space="preserve">metabarcoding are promising alternatives </w:t>
      </w:r>
      <w:r w:rsidRPr="000B033E">
        <w:rPr>
          <w:lang w:val="en-US"/>
        </w:rPr>
        <w:fldChar w:fldCharType="begin"/>
      </w:r>
      <w:r w:rsidR="007E5986">
        <w:rPr>
          <w:lang w:val="en-US"/>
        </w:rPr>
        <w:instrText xml:space="preserve"> ADDIN PAPERS2_CITATIONS &lt;citation&gt;&lt;uuid&gt;589E650E-8F46-4276-BA41-58F4CCDA57F1&lt;/uuid&gt;&lt;priority&gt;0&lt;/priority&gt;&lt;publications&gt;&lt;publication&gt;&lt;uuid&gt;4445F861-EE6A-403F-B095-EBCAE20A99A8&lt;/uuid&gt;&lt;volume&gt;21&lt;/volume&gt;&lt;startpage&gt;2039&lt;/startpage&gt;&lt;publication_date&gt;99201204001200000000220000&lt;/publication_date&gt;&lt;url&gt;http://eutils.ncbi.nlm.nih.gov/entrez/eutils/elink.fcgi?dbfrom=pubmed&amp;amp;id=22590728&amp;amp;retmode=ref&amp;amp;cmd=prlinks&lt;/url&gt;&lt;type&gt;400&lt;/type&gt;&lt;title&gt;Biomonitoring 2.0: a new paradigm in ecosystem assessment made possible by next-generation DNA sequencing.&lt;/title&gt;&lt;location&gt;200,9,45.9454276,-66.6406975&lt;/location&gt;&lt;institution&gt;Department of Biology, Environment Canada @ Canadian Rivers Institute, University of New Brunswick, Fredericton, New Brunswick, Canada. djbaird@unb.ca&lt;/institution&gt;&lt;number&gt;8&lt;/number&gt;&lt;subtype&gt;400&lt;/subtype&gt;&lt;endpage&gt;2044&lt;/endpage&gt;&lt;bundle&gt;&lt;publication&gt;&lt;title&gt;Molecular Ecology&lt;/title&gt;&lt;type&gt;-100&lt;/type&gt;&lt;subtype&gt;-100&lt;/subtype&gt;&lt;uuid&gt;E10C134E-637B-4769-B24B-030C10D8451F&lt;/uuid&gt;&lt;/publication&gt;&lt;/bundle&gt;&lt;authors&gt;&lt;author&gt;&lt;firstName&gt;Donald&lt;/firstName&gt;&lt;middleNames&gt;J&lt;/middleNames&gt;&lt;lastName&gt;Baird&lt;/lastName&gt;&lt;/author&gt;&lt;author&gt;&lt;firstName&gt;Mehrdad&lt;/firstName&gt;&lt;lastName&gt;Hajibabaei&lt;/lastName&gt;&lt;/author&gt;&lt;/authors&gt;&lt;/publication&gt;&lt;/publications&gt;&lt;cites&gt;&lt;/cites&gt;&lt;/citation&gt;</w:instrText>
      </w:r>
      <w:r w:rsidRPr="000B033E">
        <w:rPr>
          <w:lang w:val="en-US"/>
        </w:rPr>
        <w:fldChar w:fldCharType="separate"/>
      </w:r>
      <w:r w:rsidR="00B009CB">
        <w:rPr>
          <w:rFonts w:eastAsia="SimSun"/>
        </w:rPr>
        <w:t>(Baird &amp; Hajibabaei 2012)</w:t>
      </w:r>
      <w:r w:rsidRPr="000B033E">
        <w:rPr>
          <w:lang w:val="en-US"/>
        </w:rPr>
        <w:fldChar w:fldCharType="end"/>
      </w:r>
      <w:r w:rsidRPr="000B033E">
        <w:rPr>
          <w:lang w:val="en-US"/>
        </w:rPr>
        <w:t xml:space="preserve"> </w:t>
      </w:r>
      <w:r w:rsidR="00BB056A" w:rsidRPr="000B033E">
        <w:rPr>
          <w:lang w:val="en-US"/>
        </w:rPr>
        <w:t>to morpholog</w:t>
      </w:r>
      <w:r w:rsidRPr="000B033E">
        <w:rPr>
          <w:lang w:val="en-US"/>
        </w:rPr>
        <w:t>ical</w:t>
      </w:r>
      <w:r w:rsidR="00BB056A" w:rsidRPr="000B033E">
        <w:rPr>
          <w:lang w:val="en-US"/>
        </w:rPr>
        <w:t xml:space="preserve"> identification, </w:t>
      </w:r>
      <w:r w:rsidR="003C2A73" w:rsidRPr="000B033E">
        <w:rPr>
          <w:lang w:val="en-US"/>
        </w:rPr>
        <w:t>which is</w:t>
      </w:r>
      <w:r w:rsidR="00BB056A" w:rsidRPr="000B033E">
        <w:rPr>
          <w:lang w:val="en-US"/>
        </w:rPr>
        <w:t xml:space="preserve"> often limited in resolution</w:t>
      </w:r>
      <w:r w:rsidR="00C37B54">
        <w:rPr>
          <w:lang w:val="en-US"/>
        </w:rPr>
        <w:t xml:space="preserve"> and dependent on taxonomic experience</w:t>
      </w:r>
      <w:r w:rsidR="00BB056A" w:rsidRPr="000B033E">
        <w:rPr>
          <w:lang w:val="en-US"/>
        </w:rPr>
        <w:t xml:space="preserve"> </w:t>
      </w:r>
      <w:r w:rsidRPr="000B033E">
        <w:rPr>
          <w:lang w:val="en-US"/>
        </w:rPr>
        <w:fldChar w:fldCharType="begin"/>
      </w:r>
      <w:r w:rsidR="007E5986">
        <w:rPr>
          <w:lang w:val="en-US"/>
        </w:rPr>
        <w:instrText xml:space="preserve"> ADDIN PAPERS2_CITATIONS &lt;citation&gt;&lt;uuid&gt;0BAB96B7-3C40-4F1E-BB32-ED677881B35B&lt;/uuid&gt;&lt;priority&gt;0&lt;/priority&gt;&lt;publications&gt;&lt;publication&gt;&lt;uuid&gt;13AB9362-C1B9-4BD7-8E2C-10397F7C2A23&lt;/uuid&gt;&lt;volume&gt;30&lt;/volume&gt;&lt;doi&gt;10.1899/10-016.1&lt;/doi&gt;&lt;startpage&gt;195&lt;/startpage&gt;&lt;publication_date&gt;99201103001200000000220000&lt;/publication_date&gt;&lt;url&gt;http://www.bioone.org/doi/abs/10.1899/10-016.1&lt;/url&gt;&lt;citekey&gt;Sweeney:2011fy&lt;/citekey&gt;&lt;type&gt;400&lt;/type&gt;&lt;title&gt;Can DNA barcodes of stream macroinvertebrates improve descriptions of community structure and water quality?&lt;/title&gt;&lt;number&gt;1&lt;/number&gt;&lt;subtype&gt;400&lt;/subtype&gt;&lt;endpage&gt;216&lt;/endpage&gt;&lt;bundle&gt;&lt;publication&gt;&lt;publisher&gt;North American Benthological Society&lt;/publisher&gt;&lt;title&gt;Journal of the North American Benthological Society&lt;/title&gt;&lt;type&gt;-100&lt;/type&gt;&lt;subtype&gt;-100&lt;/subtype&gt;&lt;uuid&gt;09023AF1-92EC-4C8F-BCAF-1B969696469D&lt;/uuid&gt;&lt;/publication&gt;&lt;/bundle&gt;&lt;authors&gt;&lt;author&gt;&lt;firstName&gt;Bernard&lt;/firstName&gt;&lt;middleNames&gt;W&lt;/middleNames&gt;&lt;lastName&gt;Sweeney&lt;/lastName&gt;&lt;/author&gt;&lt;author&gt;&lt;firstName&gt;Juliann&lt;/firstName&gt;&lt;middleNames&gt;M&lt;/middleNames&gt;&lt;lastName&gt;Battle&lt;/lastName&gt;&lt;/author&gt;&lt;author&gt;&lt;firstName&gt;John&lt;/firstName&gt;&lt;middleNames&gt;K&lt;/middleNames&gt;&lt;lastName&gt;Jackson&lt;/lastName&gt;&lt;/author&gt;&lt;author&gt;&lt;firstName&gt;Tanya&lt;/firstName&gt;&lt;lastName&gt;Dapkey&lt;/lastName&gt;&lt;/author&gt;&lt;/authors&gt;&lt;/publication&gt;&lt;/publications&gt;&lt;cites&gt;&lt;/cites&gt;&lt;/citation&gt;</w:instrText>
      </w:r>
      <w:r w:rsidRPr="000B033E">
        <w:rPr>
          <w:lang w:val="en-US"/>
        </w:rPr>
        <w:fldChar w:fldCharType="separate"/>
      </w:r>
      <w:r w:rsidRPr="000B033E">
        <w:rPr>
          <w:rFonts w:eastAsia="SimSun"/>
          <w:lang w:val="de-DE"/>
        </w:rPr>
        <w:t xml:space="preserve">(Sweeney </w:t>
      </w:r>
      <w:r w:rsidRPr="000B033E">
        <w:rPr>
          <w:rFonts w:eastAsia="SimSun"/>
          <w:i/>
          <w:iCs/>
          <w:lang w:val="de-DE"/>
        </w:rPr>
        <w:t>et al.</w:t>
      </w:r>
      <w:r w:rsidRPr="000B033E">
        <w:rPr>
          <w:rFonts w:eastAsia="SimSun"/>
          <w:lang w:val="de-DE"/>
        </w:rPr>
        <w:t xml:space="preserve"> 2011)</w:t>
      </w:r>
      <w:r w:rsidRPr="000B033E">
        <w:rPr>
          <w:lang w:val="en-US"/>
        </w:rPr>
        <w:fldChar w:fldCharType="end"/>
      </w:r>
      <w:r w:rsidR="00BB056A" w:rsidRPr="000B033E">
        <w:rPr>
          <w:lang w:val="en-US"/>
        </w:rPr>
        <w:t>.</w:t>
      </w:r>
      <w:r w:rsidRPr="000B033E">
        <w:rPr>
          <w:lang w:val="en-US"/>
        </w:rPr>
        <w:t xml:space="preserve"> </w:t>
      </w:r>
      <w:r w:rsidR="003C2A73" w:rsidRPr="000B033E">
        <w:rPr>
          <w:lang w:val="en-US"/>
        </w:rPr>
        <w:t xml:space="preserve">In addition </w:t>
      </w:r>
      <w:r w:rsidR="00913B09" w:rsidRPr="000B033E">
        <w:rPr>
          <w:lang w:val="en-US"/>
        </w:rPr>
        <w:t xml:space="preserve">to </w:t>
      </w:r>
      <w:r w:rsidR="003C2A73" w:rsidRPr="000B033E">
        <w:rPr>
          <w:lang w:val="en-US"/>
        </w:rPr>
        <w:t>reducing human bias</w:t>
      </w:r>
      <w:r w:rsidR="006B1773" w:rsidRPr="000B033E">
        <w:rPr>
          <w:lang w:val="en-US"/>
        </w:rPr>
        <w:t>,</w:t>
      </w:r>
      <w:r w:rsidRPr="000B033E">
        <w:rPr>
          <w:lang w:val="en-US"/>
        </w:rPr>
        <w:t xml:space="preserve"> DNA based identifications </w:t>
      </w:r>
      <w:r w:rsidR="003C2A73" w:rsidRPr="000B033E">
        <w:rPr>
          <w:lang w:val="en-US"/>
        </w:rPr>
        <w:t>can also</w:t>
      </w:r>
      <w:r w:rsidRPr="000B033E">
        <w:rPr>
          <w:lang w:val="en-US"/>
        </w:rPr>
        <w:t xml:space="preserve"> lead to improved stream assessment </w:t>
      </w:r>
      <w:r w:rsidR="00F146CC" w:rsidRPr="000B033E">
        <w:rPr>
          <w:lang w:val="en-US"/>
        </w:rPr>
        <w:fldChar w:fldCharType="begin"/>
      </w:r>
      <w:r w:rsidR="007E5986">
        <w:rPr>
          <w:lang w:val="en-US"/>
        </w:rPr>
        <w:instrText xml:space="preserve"> ADDIN PAPERS2_CITATIONS &lt;citation&gt;&lt;uuid&gt;9A177866-78C0-4B3A-98CB-D09E8A179F91&lt;/uuid&gt;&lt;priority&gt;0&lt;/priority&gt;&lt;publications&gt;&lt;publication&gt;&lt;uuid&gt;2F0D9A85-A308-439F-B300-25D81646A2BD&lt;/uuid&gt;&lt;volume&gt;33&lt;/volume&gt;&lt;doi&gt;10.1086/674782&lt;/doi&gt;&lt;startpage&gt;302&lt;/startpage&gt;&lt;publication_date&gt;99201300001200000000200000&lt;/publication_date&gt;&lt;url&gt;http://www.jstor.org/stable/info/10.1086/674782&lt;/url&gt;&lt;citekey&gt;Stein:2013in&lt;/citekey&gt;&lt;type&gt;400&lt;/type&gt;&lt;title&gt;Does DNA barcoding improve performance of traditional stream bioassessment metrics?&lt;/title&gt;&lt;number&gt;1&lt;/number&gt;&lt;subtype&gt;400&lt;/subtype&gt;&lt;endpage&gt;311&lt;/endpage&gt;&lt;bundle&gt;&lt;publication&gt;&lt;title&gt;Freshwater Science&lt;/title&gt;&lt;type&gt;-100&lt;/type&gt;&lt;subtype&gt;-100&lt;/subtype&gt;&lt;uuid&gt;94E56F08-4DF0-48BA-BCD4-D82C5A1DA267&lt;/uuid&gt;&lt;/publication&gt;&lt;/bundle&gt;&lt;authors&gt;&lt;author&gt;&lt;firstName&gt;E&lt;/firstName&gt;&lt;middleNames&gt;D&lt;/middleNames&gt;&lt;lastName&gt;Stein&lt;/lastName&gt;&lt;/author&gt;&lt;author&gt;&lt;firstName&gt;B&lt;/firstName&gt;&lt;middleNames&gt;P&lt;/middleNames&gt;&lt;lastName&gt;White&lt;/lastName&gt;&lt;/author&gt;&lt;author&gt;&lt;firstName&gt;R&lt;/firstName&gt;&lt;middleNames&gt;D&lt;/middleNames&gt;&lt;lastName&gt;Mazor&lt;/lastName&gt;&lt;/author&gt;&lt;author&gt;&lt;firstName&gt;J&lt;/firstName&gt;&lt;middleNames&gt;K&lt;/middleNames&gt;&lt;lastName&gt;Jackson&lt;/lastName&gt;&lt;/author&gt;&lt;author&gt;&lt;firstName&gt;J&lt;/firstName&gt;&lt;middleNames&gt;M&lt;/middleNames&gt;&lt;lastName&gt;Battle&lt;/lastName&gt;&lt;/author&gt;&lt;/authors&gt;&lt;/publication&gt;&lt;/publications&gt;&lt;cites&gt;&lt;/cites&gt;&lt;/citation&gt;</w:instrText>
      </w:r>
      <w:r w:rsidR="00F146CC" w:rsidRPr="000B033E">
        <w:rPr>
          <w:lang w:val="en-US"/>
        </w:rPr>
        <w:fldChar w:fldCharType="separate"/>
      </w:r>
      <w:r w:rsidR="003825D5" w:rsidRPr="000B033E">
        <w:rPr>
          <w:rFonts w:eastAsia="SimSun"/>
          <w:lang w:val="de-DE"/>
        </w:rPr>
        <w:t xml:space="preserve">(Stein </w:t>
      </w:r>
      <w:r w:rsidR="003825D5" w:rsidRPr="000B033E">
        <w:rPr>
          <w:rFonts w:eastAsia="SimSun"/>
          <w:i/>
          <w:iCs/>
          <w:lang w:val="de-DE"/>
        </w:rPr>
        <w:t>et al.</w:t>
      </w:r>
      <w:r w:rsidR="003825D5" w:rsidRPr="000B033E">
        <w:rPr>
          <w:rFonts w:eastAsia="SimSun"/>
          <w:lang w:val="de-DE"/>
        </w:rPr>
        <w:t xml:space="preserve"> 2013)</w:t>
      </w:r>
      <w:r w:rsidR="00F146CC" w:rsidRPr="000B033E">
        <w:rPr>
          <w:lang w:val="en-US"/>
        </w:rPr>
        <w:fldChar w:fldCharType="end"/>
      </w:r>
      <w:r w:rsidR="00F146CC" w:rsidRPr="000B033E">
        <w:rPr>
          <w:lang w:val="en-US"/>
        </w:rPr>
        <w:t xml:space="preserve">. </w:t>
      </w:r>
      <w:r w:rsidRPr="000B033E">
        <w:rPr>
          <w:lang w:val="en-US"/>
        </w:rPr>
        <w:t xml:space="preserve">Over the </w:t>
      </w:r>
      <w:r w:rsidR="006B1773" w:rsidRPr="000B033E">
        <w:rPr>
          <w:lang w:val="en-US"/>
        </w:rPr>
        <w:t xml:space="preserve">past </w:t>
      </w:r>
      <w:r w:rsidRPr="000B033E">
        <w:rPr>
          <w:lang w:val="en-US"/>
        </w:rPr>
        <w:t>few</w:t>
      </w:r>
      <w:r w:rsidR="00BB056A" w:rsidRPr="000B033E">
        <w:rPr>
          <w:lang w:val="en-US"/>
        </w:rPr>
        <w:t xml:space="preserve"> years several studies demonstrated the </w:t>
      </w:r>
      <w:r w:rsidR="0096442A" w:rsidRPr="000B033E">
        <w:rPr>
          <w:lang w:val="en-US"/>
        </w:rPr>
        <w:t xml:space="preserve">feasibility of </w:t>
      </w:r>
      <w:r w:rsidR="00E27260" w:rsidRPr="000B033E">
        <w:rPr>
          <w:lang w:val="en-US"/>
        </w:rPr>
        <w:t>metabarcoding</w:t>
      </w:r>
      <w:r w:rsidR="00E27260">
        <w:rPr>
          <w:lang w:val="en-US"/>
        </w:rPr>
        <w:t>-</w:t>
      </w:r>
      <w:r w:rsidR="0096442A" w:rsidRPr="000B033E">
        <w:rPr>
          <w:lang w:val="en-US"/>
        </w:rPr>
        <w:t xml:space="preserve">based monitoring of freshwater macroinvertebrates </w:t>
      </w:r>
      <w:r w:rsidR="0096442A" w:rsidRPr="000B033E">
        <w:rPr>
          <w:lang w:val="en-US"/>
        </w:rPr>
        <w:fldChar w:fldCharType="begin"/>
      </w:r>
      <w:r w:rsidR="007E5986">
        <w:rPr>
          <w:lang w:val="en-US"/>
        </w:rPr>
        <w:instrText xml:space="preserve"> ADDIN PAPERS2_CITATIONS &lt;citation&gt;&lt;uuid&gt;06294BC5-2DE7-45D1-BE6E-7AA06C586451&lt;/uuid&gt;&lt;priority&gt;0&lt;/priority&gt;&lt;publications&gt;&lt;publication&gt;&lt;volume&gt;6&lt;/volume&gt;&lt;publication_date&gt;99201100001200000000200000&lt;/publication_date&gt;&lt;number&gt;4&lt;/number&gt;&lt;startpage&gt;1&lt;/startpage&gt;&lt;title&gt;Environmental Barcoding: A Next-Generation Sequencing Approach for Biomonitoring Applications Using River Benthos&lt;/title&gt;&lt;uuid&gt;8840EA6D-7138-47EA-886B-13FA6B26EBD4&lt;/uuid&gt;&lt;subtype&gt;400&lt;/subtype&gt;&lt;endpage&gt;7&lt;/endpage&gt;&lt;type&gt;400&lt;/type&gt;&lt;citekey&gt;Hajibabaei:2011ug&lt;/citekey&gt;&lt;url&gt;http://dx.plos.org/10.1371/journal.pone.0017497&lt;/url&gt;&lt;bundle&gt;&lt;publication&gt;&lt;url&gt;http://www.plosone.org/&lt;/url&gt;&lt;title&gt;PloS one&lt;/title&gt;&lt;type&gt;-100&lt;/type&gt;&lt;subtype&gt;-100&lt;/subtype&gt;&lt;uuid&gt;1D6F4235-EFEF-4B84-B06B-A3B239622C6C&lt;/uuid&gt;&lt;/publication&gt;&lt;/bundle&gt;&lt;authors&gt;&lt;author&gt;&lt;firstName&gt;Mehrdad&lt;/firstName&gt;&lt;lastName&gt;Hajibabaei&lt;/lastName&gt;&lt;/author&gt;&lt;author&gt;&lt;firstName&gt;S&lt;/firstName&gt;&lt;lastName&gt;Shokralla&lt;/lastName&gt;&lt;/author&gt;&lt;author&gt;&lt;firstName&gt;X&lt;/firstName&gt;&lt;lastName&gt;Zhou&lt;/lastName&gt;&lt;/author&gt;&lt;author&gt;&lt;firstName&gt;GAC&lt;/firstName&gt;&lt;lastName&gt;Singer&lt;/lastName&gt;&lt;/author&gt;&lt;author&gt;&lt;firstName&gt;D&lt;/firstName&gt;&lt;middleNames&gt;J&lt;/middleNames&gt;&lt;lastName&gt;Baird&lt;/lastName&gt;&lt;/author&gt;&lt;/authors&gt;&lt;/publication&gt;&lt;publication&gt;&lt;uuid&gt;E25DBD6F-B166-4B82-9422-AD052F1E56FC&lt;/uuid&gt;&lt;volume&gt;10&lt;/volume&gt;&lt;doi&gt;10.1186/1742-9994-10-45&lt;/doi&gt;&lt;startpage&gt;1&lt;/startpage&gt;&lt;publication_date&gt;99201308071200000000222000&lt;/publication_date&gt;&lt;url&gt;Frontiers in Zoology&lt;/url&gt;&lt;citekey&gt;Carew:2013iz&lt;/citekey&gt;&lt;type&gt;400&lt;/type&gt;&lt;title&gt;Environmental monitoring using next generation sequencing: rapid identification of macroinvertebrate bioindicator species&lt;/title&gt;&lt;publisher&gt;Frontiers in Zoology&lt;/publisher&gt;&lt;number&gt;1&lt;/number&gt;&lt;subtype&gt;400&lt;/subtype&gt;&lt;endpage&gt;1&lt;/endpage&gt;&lt;bundle&gt;&lt;publication&gt;&lt;publisher&gt;BioMed Central Ltd&lt;/publisher&gt;&lt;title&gt;Frontiers in zoology&lt;/title&gt;&lt;type&gt;-100&lt;/type&gt;&lt;subtype&gt;-100&lt;/subtype&gt;&lt;uuid&gt;45F0FBE0-ECB3-4617-A145-F7A7F3F920FF&lt;/uuid&gt;&lt;/publication&gt;&lt;/bundle&gt;&lt;authors&gt;&lt;author&gt;&lt;firstName&gt;Melissa&lt;/firstName&gt;&lt;middleNames&gt;E&lt;/middleNames&gt;&lt;lastName&gt;Carew&lt;/lastName&gt;&lt;/author&gt;&lt;author&gt;&lt;firstName&gt;Vincent&lt;/firstName&gt;&lt;middleNames&gt;J&lt;/middleNames&gt;&lt;lastName&gt;Pettigrove&lt;/lastName&gt;&lt;/author&gt;&lt;author&gt;&lt;firstName&gt;Leon&lt;/firstName&gt;&lt;lastName&gt;Metzeling&lt;/lastName&gt;&lt;/author&gt;&lt;author&gt;&lt;firstName&gt;Ary&lt;/firstName&gt;&lt;middleNames&gt;A&lt;/middleNames&gt;&lt;lastName&gt;Hoffmann&lt;/lastName&gt;&lt;/author&gt;&lt;/authors&gt;&lt;/publication&gt;&lt;publication&gt;&lt;publication_date&gt;99201711071200000000222000&lt;/publication_date&gt;&lt;doi&gt;10.1111/mec.14410&lt;/doi&gt;&lt;institution&gt;Department of Life Sciences, Natural History Museum, Cromwell Road, London, SW7 5BD, UK.&lt;/institution&gt;&lt;title&gt;Metabarcoding of freshwater invertebrates to detect the effects of a pesticide spill.&lt;/title&gt;&lt;uuid&gt;9778787C-8F2F-4C61-8C55-6557B5BEBB5A&lt;/uuid&gt;&lt;subtype&gt;400&lt;/subtype&gt;&lt;type&gt;400&lt;/type&gt;&lt;url&gt;http://eutils.ncbi.nlm.nih.gov/entrez/eutils/elink.fcgi?dbfrom=pubmed&amp;amp;id=29113023&amp;amp;retmode=ref&amp;amp;cmd=prlinks&lt;/url&gt;&lt;bundle&gt;&lt;publication&gt;&lt;title&gt;Molecular Ecology&lt;/title&gt;&lt;type&gt;-100&lt;/type&gt;&lt;subtype&gt;-100&lt;/subtype&gt;&lt;uuid&gt;E10C134E-637B-4769-B24B-030C10D8451F&lt;/uuid&gt;&lt;/publication&gt;&lt;/bundle&gt;&lt;authors&gt;&lt;author&gt;&lt;firstName&gt;Carmelo&lt;/firstName&gt;&lt;lastName&gt;Andújar&lt;/lastName&gt;&lt;/author&gt;&lt;author&gt;&lt;firstName&gt;Paula&lt;/firstName&gt;&lt;lastName&gt;Arribas&lt;/lastName&gt;&lt;/author&gt;&lt;author&gt;&lt;firstName&gt;Clare&lt;/firstName&gt;&lt;lastName&gt;Gray&lt;/lastName&gt;&lt;/author&gt;&lt;author&gt;&lt;firstName&gt;Katherine&lt;/firstName&gt;&lt;lastName&gt;Bruce&lt;/lastName&gt;&lt;/author&gt;&lt;author&gt;&lt;firstName&gt;Guy&lt;/firstName&gt;&lt;lastName&gt;Woodward&lt;/lastName&gt;&lt;/author&gt;&lt;author&gt;&lt;firstName&gt;Douglas&lt;/firstName&gt;&lt;middleNames&gt;W&lt;/middleNames&gt;&lt;lastName&gt;Yu&lt;/lastName&gt;&lt;/author&gt;&lt;author&gt;&lt;firstName&gt;Alfried&lt;/firstName&gt;&lt;middleNames&gt;P&lt;/middleNames&gt;&lt;lastName&gt;Vogler&lt;/lastName&gt;&lt;/author&gt;&lt;/authors&gt;&lt;/publication&gt;&lt;publication&gt;&lt;uuid&gt;7D5550E4-94E9-43C0-9CD4-BB8650689D61&lt;/uuid&gt;&lt;volume&gt;10&lt;/volume&gt;&lt;doi&gt;10.1371/journal.pone.0138432&lt;/doi&gt;&lt;startpage&gt;e0138432&lt;/startpage&gt;&lt;publication_date&gt;99201510211200000000222000&lt;/publication_date&gt;&lt;url&gt;http://dx.plos.org/10.1371/journal.pone.0138432&lt;/url&gt;&lt;citekey&gt;Gibson:2015iu&lt;/citekey&gt;&lt;type&gt;400&lt;/type&gt;&lt;title&gt;Large-Scale Biomonitoring of Remote and Threatened Ecosystems via High-Throughput Sequencing&lt;/title&gt;&lt;publisher&gt;Public Library of Science&lt;/publisher&gt;&lt;number&gt;10&lt;/number&gt;&lt;subtype&gt;400&lt;/subtype&gt;&lt;endpage&gt;15&lt;/endpage&gt;&lt;bundle&gt;&lt;publication&gt;&lt;url&gt;http://www.plosone.org/&lt;/url&gt;&lt;title&gt;PloS one&lt;/title&gt;&lt;type&gt;-100&lt;/type&gt;&lt;subtype&gt;-100&lt;/subtype&gt;&lt;uuid&gt;1D6F4235-EFEF-4B84-B06B-A3B239622C6C&lt;/uuid&gt;&lt;/publication&gt;&lt;/bundle&gt;&lt;authors&gt;&lt;author&gt;&lt;firstName&gt;Joel&lt;/firstName&gt;&lt;middleNames&gt;F&lt;/middleNames&gt;&lt;lastName&gt;Gibson&lt;/lastName&gt;&lt;/author&gt;&lt;author&gt;&lt;firstName&gt;Shadi&lt;/firstName&gt;&lt;lastName&gt;Shokralla&lt;/lastName&gt;&lt;/author&gt;&lt;author&gt;&lt;firstName&gt;Colin&lt;/firstName&gt;&lt;lastName&gt;Curry&lt;/lastName&gt;&lt;/author&gt;&lt;author&gt;&lt;firstName&gt;Donald&lt;/firstName&gt;&lt;middleNames&gt;J&lt;/middleNames&gt;&lt;lastName&gt;Baird&lt;/lastName&gt;&lt;/author&gt;&lt;author&gt;&lt;firstName&gt;Wendy&lt;/firstName&gt;&lt;middleNames&gt;A&lt;/middleNames&gt;&lt;lastName&gt;Monk&lt;/lastName&gt;&lt;/author&gt;&lt;author&gt;&lt;firstName&gt;Ian&lt;/firstName&gt;&lt;lastName&gt;King&lt;/lastName&gt;&lt;/author&gt;&lt;author&gt;&lt;firstName&gt;Mehrdad&lt;/firstName&gt;&lt;lastName&gt;Hajibabaei&lt;/lastName&gt;&lt;/author&gt;&lt;/authors&gt;&lt;editors&gt;&lt;author&gt;&lt;firstName&gt;Diego&lt;/firstName&gt;&lt;lastName&gt;Fontaneto&lt;/lastName&gt;&lt;/author&gt;&lt;/editors&gt;&lt;/publication&gt;&lt;/publications&gt;&lt;cites&gt;&lt;/cites&gt;&lt;/citation&gt;</w:instrText>
      </w:r>
      <w:r w:rsidR="0096442A" w:rsidRPr="000B033E">
        <w:rPr>
          <w:lang w:val="en-US"/>
        </w:rPr>
        <w:fldChar w:fldCharType="separate"/>
      </w:r>
      <w:r w:rsidR="00B009CB">
        <w:rPr>
          <w:rFonts w:eastAsia="SimSun"/>
        </w:rPr>
        <w:t xml:space="preserve">(Hajibabaei </w:t>
      </w:r>
      <w:r w:rsidR="00B009CB">
        <w:rPr>
          <w:rFonts w:eastAsia="SimSun"/>
          <w:i/>
          <w:iCs/>
        </w:rPr>
        <w:t>et al.</w:t>
      </w:r>
      <w:r w:rsidR="00B009CB">
        <w:rPr>
          <w:rFonts w:eastAsia="SimSun"/>
        </w:rPr>
        <w:t xml:space="preserve"> 2011; Carew </w:t>
      </w:r>
      <w:r w:rsidR="00B009CB">
        <w:rPr>
          <w:rFonts w:eastAsia="SimSun"/>
          <w:i/>
          <w:iCs/>
        </w:rPr>
        <w:t>et al.</w:t>
      </w:r>
      <w:r w:rsidR="00B009CB">
        <w:rPr>
          <w:rFonts w:eastAsia="SimSun"/>
        </w:rPr>
        <w:t xml:space="preserve"> 2013; Gibson </w:t>
      </w:r>
      <w:r w:rsidR="00B009CB">
        <w:rPr>
          <w:rFonts w:eastAsia="SimSun"/>
          <w:i/>
          <w:iCs/>
        </w:rPr>
        <w:t>et al.</w:t>
      </w:r>
      <w:r w:rsidR="00B009CB">
        <w:rPr>
          <w:rFonts w:eastAsia="SimSun"/>
        </w:rPr>
        <w:t xml:space="preserve"> 2015; Andújar </w:t>
      </w:r>
      <w:r w:rsidR="00B009CB">
        <w:rPr>
          <w:rFonts w:eastAsia="SimSun"/>
          <w:i/>
          <w:iCs/>
        </w:rPr>
        <w:t>et al.</w:t>
      </w:r>
      <w:r w:rsidR="00B009CB">
        <w:rPr>
          <w:rFonts w:eastAsia="SimSun"/>
        </w:rPr>
        <w:t xml:space="preserve"> 2017)</w:t>
      </w:r>
      <w:r w:rsidR="0096442A" w:rsidRPr="000B033E">
        <w:rPr>
          <w:lang w:val="en-US"/>
        </w:rPr>
        <w:fldChar w:fldCharType="end"/>
      </w:r>
      <w:r w:rsidR="0096442A" w:rsidRPr="000B033E">
        <w:rPr>
          <w:lang w:val="en-US"/>
        </w:rPr>
        <w:t>. Despite some methodological limitations</w:t>
      </w:r>
      <w:r w:rsidR="00127941" w:rsidRPr="000B033E">
        <w:rPr>
          <w:lang w:val="en-US"/>
        </w:rPr>
        <w:t xml:space="preserve"> (presence/absence data, primer bias </w:t>
      </w:r>
      <w:r w:rsidR="002276C1" w:rsidRPr="000B033E">
        <w:rPr>
          <w:lang w:val="en-US"/>
        </w:rPr>
        <w:fldChar w:fldCharType="begin"/>
      </w:r>
      <w:r w:rsidR="007E5986">
        <w:rPr>
          <w:lang w:val="en-US"/>
        </w:rPr>
        <w:instrText xml:space="preserve"> ADDIN PAPERS2_CITATIONS &lt;citation&gt;&lt;uuid&gt;F34AD532-4EA0-4E97-B586-68F5BCBECBDF&lt;/uuid&gt;&lt;priority&gt;0&lt;/priority&gt;&lt;publications&gt;&lt;publication&gt;&lt;uuid&gt;BE92CAD9-FA76-4F70-A4ED-E723E1A463B4&lt;/uuid&gt;&lt;volume&gt;10&lt;/volume&gt;&lt;doi&gt;10.1371/journal.pone.0130324&lt;/doi&gt;&lt;startpage&gt;e0130324&lt;/startpage&gt;&lt;publication_date&gt;99201507081200000000222000&lt;/publication_date&gt;&lt;url&gt;http://dx.plos.org/10.1371/journal.pone.0130324&lt;/url&gt;&lt;citekey&gt;Elbrecht:2015kc&lt;/citekey&gt;&lt;type&gt;400&lt;/type&gt;&lt;title&gt;Can DNA-Based Ecosystem Assessments Quantify Species Abundance? Testing Primer Bias and Biomass—Sequence Relationships with an Innovative Metabarcoding Protocol&lt;/title&gt;&lt;number&gt;7&lt;/number&gt;&lt;subtype&gt;400&lt;/subtype&gt;&lt;endpage&gt;16&lt;/endpage&gt;&lt;bundle&gt;&lt;publication&gt;&lt;url&gt;http://www.plosone.org/&lt;/url&gt;&lt;title&gt;PloS one&lt;/title&gt;&lt;type&gt;-100&lt;/type&gt;&lt;subtype&gt;-100&lt;/subtype&gt;&lt;uuid&gt;1D6F4235-EFEF-4B84-B06B-A3B239622C6C&lt;/uuid&gt;&lt;/publication&gt;&lt;/bundle&gt;&lt;authors&gt;&lt;author&gt;&lt;firstName&gt;Vasco&lt;/firstName&gt;&lt;lastName&gt;Elbrecht&lt;/lastName&gt;&lt;/author&gt;&lt;author&gt;&lt;firstName&gt;Florian&lt;/firstName&gt;&lt;lastName&gt;Leese&lt;/lastName&gt;&lt;/author&gt;&lt;/authors&gt;&lt;editors&gt;&lt;author&gt;&lt;firstName&gt;Mehrdad&lt;/firstName&gt;&lt;lastName&gt;Hajibabaei&lt;/lastName&gt;&lt;/author&gt;&lt;/editors&gt;&lt;/publication&gt;&lt;publication&gt;&lt;uuid&gt;E7AAF673-D769-4AC5-B0CA-5FB9948E2ACB&lt;/uuid&gt;&lt;volume&gt;15&lt;/volume&gt;&lt;accepted_date&gt;99201411211200000000222000&lt;/accepted_date&gt;&lt;doi&gt;10.1111/1755-0998.12355&lt;/doi&gt;&lt;startpage&gt;1&lt;/startpage&gt;&lt;revision_date&gt;99201411171200000000222000&lt;/revision_date&gt;&lt;publication_date&gt;99201412021200000000222000&lt;/publication_date&gt;&lt;url&gt;http://eutils.ncbi.nlm.nih.gov/entrez/eutils/elink.fcgi?dbfrom=pubmed&amp;amp;id=25454249&amp;amp;retmode=ref&amp;amp;cmd=prlinks&lt;/url&gt;&lt;citekey&gt;Pinol:2014fp&lt;/citekey&gt;&lt;type&gt;400&lt;/type&gt;&lt;title&gt;Universal and blocking primer mismatches limit the use of high-throughput DNA sequencing for the quantitative metabarcoding of arthropods.&lt;/title&gt;&lt;submission_date&gt;99201405131200000000222000&lt;/submission_date&gt;&lt;number&gt;4&lt;/number&gt;&lt;institution&gt;Universitat Autònoma Barcelona, Cerdanyola del Vallès, 08193, Spain; CREAF, Cerdanyola del Vallès, 08193, Spain.&lt;/institution&gt;&lt;subtype&gt;400&lt;/subtype&gt;&lt;endpage&gt;12&lt;/endpage&gt;&lt;bundle&gt;&lt;publication&gt;&lt;title&gt;Molecular ecology resources&lt;/title&gt;&lt;type&gt;-100&lt;/type&gt;&lt;subtype&gt;-100&lt;/subtype&gt;&lt;uuid&gt;7CE88982-FDCB-4CC7-8286-36DE0C8F5823&lt;/uuid&gt;&lt;/publication&gt;&lt;/bundle&gt;&lt;authors&gt;&lt;author&gt;&lt;firstName&gt;J&lt;/firstName&gt;&lt;lastName&gt;Piñol&lt;/lastName&gt;&lt;/author&gt;&lt;author&gt;&lt;firstName&gt;G&lt;/firstName&gt;&lt;lastName&gt;Mir&lt;/lastName&gt;&lt;/author&gt;&lt;author&gt;&lt;firstName&gt;P&lt;/firstName&gt;&lt;lastName&gt;Gomez-Polo&lt;/lastName&gt;&lt;/author&gt;&lt;author&gt;&lt;firstName&gt;N&lt;/firstName&gt;&lt;lastName&gt;Agustí&lt;/lastName&gt;&lt;/author&gt;&lt;/authors&gt;&lt;/publication&gt;&lt;/publications&gt;&lt;cites&gt;&lt;/cites&gt;&lt;/citation&gt;</w:instrText>
      </w:r>
      <w:r w:rsidR="002276C1" w:rsidRPr="000B033E">
        <w:rPr>
          <w:lang w:val="en-US"/>
        </w:rPr>
        <w:fldChar w:fldCharType="separate"/>
      </w:r>
      <w:r w:rsidR="00B009CB">
        <w:rPr>
          <w:rFonts w:eastAsia="SimSun"/>
        </w:rPr>
        <w:t xml:space="preserve">(Piñol </w:t>
      </w:r>
      <w:r w:rsidR="00B009CB">
        <w:rPr>
          <w:rFonts w:eastAsia="SimSun"/>
          <w:i/>
          <w:iCs/>
        </w:rPr>
        <w:t>et al.</w:t>
      </w:r>
      <w:r w:rsidR="00B009CB">
        <w:rPr>
          <w:rFonts w:eastAsia="SimSun"/>
        </w:rPr>
        <w:t xml:space="preserve"> 2014; Elbrecht &amp; Leese 2015)</w:t>
      </w:r>
      <w:r w:rsidR="002276C1" w:rsidRPr="000B033E">
        <w:rPr>
          <w:lang w:val="en-US"/>
        </w:rPr>
        <w:fldChar w:fldCharType="end"/>
      </w:r>
      <w:r w:rsidR="00127941" w:rsidRPr="000B033E">
        <w:rPr>
          <w:lang w:val="en-US"/>
        </w:rPr>
        <w:t>)</w:t>
      </w:r>
      <w:r w:rsidR="0096442A" w:rsidRPr="000B033E">
        <w:rPr>
          <w:lang w:val="en-US"/>
        </w:rPr>
        <w:t xml:space="preserve">, assessment results are </w:t>
      </w:r>
      <w:r w:rsidRPr="000B033E">
        <w:rPr>
          <w:lang w:val="en-US"/>
        </w:rPr>
        <w:t xml:space="preserve">at least </w:t>
      </w:r>
      <w:r w:rsidR="00BB3630" w:rsidRPr="000B033E">
        <w:rPr>
          <w:lang w:val="en-US"/>
        </w:rPr>
        <w:t>comparable</w:t>
      </w:r>
      <w:r w:rsidR="0096442A" w:rsidRPr="000B033E">
        <w:rPr>
          <w:lang w:val="en-US"/>
        </w:rPr>
        <w:t xml:space="preserve"> </w:t>
      </w:r>
      <w:r w:rsidRPr="000B033E">
        <w:rPr>
          <w:lang w:val="en-US"/>
        </w:rPr>
        <w:t>if not superior to conventional</w:t>
      </w:r>
      <w:r w:rsidR="0096442A" w:rsidRPr="000B033E">
        <w:rPr>
          <w:lang w:val="en-US"/>
        </w:rPr>
        <w:t xml:space="preserve"> </w:t>
      </w:r>
      <w:r w:rsidR="00E27260" w:rsidRPr="000B033E">
        <w:rPr>
          <w:lang w:val="en-US"/>
        </w:rPr>
        <w:t>morphology</w:t>
      </w:r>
      <w:r w:rsidR="00E27260">
        <w:rPr>
          <w:lang w:val="en-US"/>
        </w:rPr>
        <w:t>-</w:t>
      </w:r>
      <w:r w:rsidR="0096442A" w:rsidRPr="000B033E">
        <w:rPr>
          <w:lang w:val="en-US"/>
        </w:rPr>
        <w:t xml:space="preserve">based </w:t>
      </w:r>
      <w:r w:rsidRPr="000B033E">
        <w:rPr>
          <w:lang w:val="en-US"/>
        </w:rPr>
        <w:t>s</w:t>
      </w:r>
      <w:r w:rsidR="0096442A" w:rsidRPr="000B033E">
        <w:rPr>
          <w:lang w:val="en-US"/>
        </w:rPr>
        <w:t xml:space="preserve">tream monitoring approaches </w:t>
      </w:r>
      <w:r w:rsidR="00BB3630" w:rsidRPr="000B033E">
        <w:rPr>
          <w:lang w:val="en-US"/>
        </w:rPr>
        <w:fldChar w:fldCharType="begin"/>
      </w:r>
      <w:r w:rsidR="007E5986">
        <w:rPr>
          <w:lang w:val="en-US"/>
        </w:rPr>
        <w:instrText xml:space="preserve"> ADDIN PAPERS2_CITATIONS &lt;citation&gt;&lt;uuid&gt;B58516E3-9C84-4919-AC01-9C5BC96EFC99&lt;/uuid&gt;&lt;priority&gt;0&lt;/priority&gt;&lt;publications&gt;&lt;publication&gt;&lt;publication_date&gt;99201702051200000000222000&lt;/publication_date&gt;&lt;startpage&gt;1&lt;/startpage&gt;&lt;doi&gt;10.7287/peerj.preprints.2759v2&lt;/doi&gt;&lt;title&gt;Assessing strengths and weaknesses of DNA metabarcoding based macroinvertebrate identification for routine stream monitoring&lt;/title&gt;&lt;uuid&gt;33F56021-A8B3-404E-BDED-AABE5BB6EF83&lt;/uuid&gt;&lt;subtype&gt;400&lt;/subtype&gt;&lt;endpage&gt;21&lt;/endpage&gt;&lt;type&gt;400&lt;/type&gt;&lt;citekey&gt;Elbrecht:2017dm&lt;/citekey&gt;&lt;url&gt;https://peerj.com/preprints/2759.pdf&lt;/url&gt;&lt;bundle&gt;&lt;publication&gt;&lt;publisher&gt;Blackwell Publishing Ltd&lt;/publisher&gt;&lt;title&gt;Methods in Ecology and Evolution&lt;/title&gt;&lt;type&gt;-100&lt;/type&gt;&lt;subtype&gt;-100&lt;/subtype&gt;&lt;uuid&gt;60A9615F-9C2C-4C31-BA23-01FC9DF4F96B&lt;/uuid&gt;&lt;/publication&gt;&lt;/bundle&gt;&lt;authors&gt;&lt;author&gt;&lt;firstName&gt;Vasco&lt;/firstName&gt;&lt;lastName&gt;Elbrecht&lt;/lastName&gt;&lt;/author&gt;&lt;author&gt;&lt;firstName&gt;Edith&lt;/firstName&gt;&lt;lastName&gt;Vamos&lt;/lastName&gt;&lt;/author&gt;&lt;author&gt;&lt;firstName&gt;Kristian&lt;/firstName&gt;&lt;lastName&gt;Meissner&lt;/lastName&gt;&lt;/author&gt;&lt;author&gt;&lt;firstName&gt;Jukka&lt;/firstName&gt;&lt;lastName&gt;Aroviita&lt;/lastName&gt;&lt;/author&gt;&lt;author&gt;&lt;firstName&gt;Florian&lt;/firstName&gt;&lt;lastName&gt;Leese&lt;/lastName&gt;&lt;/author&gt;&lt;/authors&gt;&lt;/publication&gt;&lt;publication&gt;&lt;publication_date&gt;99201709271200000000222000&lt;/publication_date&gt;&lt;startpage&gt;1&lt;/startpage&gt;&lt;doi&gt;10.1038/s41598-017-13157-x&lt;/doi&gt;&lt;title&gt;DNA metabarcoding and morphological macroinvertebrate metrics reveal the same changes in boreal watersheds across an environmental gradient&lt;/title&gt;&lt;uuid&gt;5B92DB0C-1A8B-4E42-A543-4ABF5658F34A&lt;/uuid&gt;&lt;subtype&gt;400&lt;/subtype&gt;&lt;publisher&gt;Springer US&lt;/publisher&gt;&lt;type&gt;400&lt;/type&gt;&lt;citekey&gt;Emilson:2017dz&lt;/citekey&gt;&lt;endpage&gt;11&lt;/endpage&gt;&lt;url&gt;http://dx.doi.org/10.1038/s41598-017-13157-x&lt;/url&gt;&lt;bundle&gt;&lt;publication&gt;&lt;publisher&gt;Nature Publishing Group&lt;/publisher&gt;&lt;title&gt;Scientific Reports&lt;/title&gt;&lt;type&gt;-100&lt;/type&gt;&lt;subtype&gt;-100&lt;/subtype&gt;&lt;uuid&gt;B7F7CE82-0C6F-4419-952D-DBD4C63E9B6F&lt;/uuid&gt;&lt;/publication&gt;&lt;/bundle&gt;&lt;authors&gt;&lt;author&gt;&lt;firstName&gt;Caroline&lt;/firstName&gt;&lt;middleNames&gt;E&lt;/middleNames&gt;&lt;lastName&gt;Emilson&lt;/lastName&gt;&lt;/author&gt;&lt;author&gt;&lt;firstName&gt;Dean&lt;/firstName&gt;&lt;middleNames&gt;G&lt;/middleNames&gt;&lt;lastName&gt;Thompson&lt;/lastName&gt;&lt;/author&gt;&lt;author&gt;&lt;firstName&gt;Lisa&lt;/firstName&gt;&lt;middleNames&gt;A&lt;/middleNames&gt;&lt;lastName&gt;Venier&lt;/lastName&gt;&lt;/author&gt;&lt;author&gt;&lt;firstName&gt;Teresita&lt;/firstName&gt;&lt;middleNames&gt;M&lt;/middleNames&gt;&lt;lastName&gt;Porter&lt;/lastName&gt;&lt;/author&gt;&lt;author&gt;&lt;firstName&gt;Tom&lt;/firstName&gt;&lt;lastName&gt;Swystun&lt;/lastName&gt;&lt;/author&gt;&lt;author&gt;&lt;firstName&gt;Derek&lt;/firstName&gt;&lt;lastName&gt;Chartrand&lt;/lastName&gt;&lt;/author&gt;&lt;author&gt;&lt;firstName&gt;Scott&lt;/firstName&gt;&lt;lastName&gt;Capell&lt;/lastName&gt;&lt;/author&gt;&lt;author&gt;&lt;firstName&gt;Mehrdad&lt;/firstName&gt;&lt;lastName&gt;Hajibabaei&lt;/lastName&gt;&lt;/author&gt;&lt;/authors&gt;&lt;/publication&gt;&lt;publication&gt;&lt;uuid&gt;7D5550E4-94E9-43C0-9CD4-BB8650689D61&lt;/uuid&gt;&lt;volume&gt;10&lt;/volume&gt;&lt;doi&gt;10.1371/journal.pone.0138432&lt;/doi&gt;&lt;startpage&gt;e0138432&lt;/startpage&gt;&lt;publication_date&gt;99201510211200000000222000&lt;/publication_date&gt;&lt;url&gt;http://dx.plos.org/10.1371/journal.pone.0138432&lt;/url&gt;&lt;citekey&gt;Gibson:2015iu&lt;/citekey&gt;&lt;type&gt;400&lt;/type&gt;&lt;title&gt;Large-Scale Biomonitoring of Remote and Threatened Ecosystems via High-Throughput Sequencing&lt;/title&gt;&lt;publisher&gt;Public Library of Science&lt;/publisher&gt;&lt;number&gt;10&lt;/number&gt;&lt;subtype&gt;400&lt;/subtype&gt;&lt;endpage&gt;15&lt;/endpage&gt;&lt;bundle&gt;&lt;publication&gt;&lt;url&gt;http://www.plosone.org/&lt;/url&gt;&lt;title&gt;PloS one&lt;/title&gt;&lt;type&gt;-100&lt;/type&gt;&lt;subtype&gt;-100&lt;/subtype&gt;&lt;uuid&gt;1D6F4235-EFEF-4B84-B06B-A3B239622C6C&lt;/uuid&gt;&lt;/publication&gt;&lt;/bundle&gt;&lt;authors&gt;&lt;author&gt;&lt;firstName&gt;Joel&lt;/firstName&gt;&lt;middleNames&gt;F&lt;/middleNames&gt;&lt;lastName&gt;Gibson&lt;/lastName&gt;&lt;/author&gt;&lt;author&gt;&lt;firstName&gt;Shadi&lt;/firstName&gt;&lt;lastName&gt;Shokralla&lt;/lastName&gt;&lt;/author&gt;&lt;author&gt;&lt;firstName&gt;Colin&lt;/firstName&gt;&lt;lastName&gt;Curry&lt;/lastName&gt;&lt;/author&gt;&lt;author&gt;&lt;firstName&gt;Donald&lt;/firstName&gt;&lt;middleNames&gt;J&lt;/middleNames&gt;&lt;lastName&gt;Baird&lt;/lastName&gt;&lt;/author&gt;&lt;author&gt;&lt;firstName&gt;Wendy&lt;/firstName&gt;&lt;middleNames&gt;A&lt;/middleNames&gt;&lt;lastName&gt;Monk&lt;/lastName&gt;&lt;/author&gt;&lt;author&gt;&lt;firstName&gt;Ian&lt;/firstName&gt;&lt;lastName&gt;King&lt;/lastName&gt;&lt;/author&gt;&lt;author&gt;&lt;firstName&gt;Mehrdad&lt;/firstName&gt;&lt;lastName&gt;Hajibabaei&lt;/lastName&gt;&lt;/author&gt;&lt;/authors&gt;&lt;editors&gt;&lt;author&gt;&lt;firstName&gt;Diego&lt;/firstName&gt;&lt;lastName&gt;Fontaneto&lt;/lastName&gt;&lt;/author&gt;&lt;/editors&gt;&lt;/publication&gt;&lt;/publications&gt;&lt;cites&gt;&lt;/cites&gt;&lt;/citation&gt;</w:instrText>
      </w:r>
      <w:r w:rsidR="00BB3630" w:rsidRPr="000B033E">
        <w:rPr>
          <w:lang w:val="en-US"/>
        </w:rPr>
        <w:fldChar w:fldCharType="separate"/>
      </w:r>
      <w:r w:rsidR="00B009CB">
        <w:rPr>
          <w:rFonts w:eastAsia="SimSun"/>
        </w:rPr>
        <w:t xml:space="preserve">(Gibson </w:t>
      </w:r>
      <w:r w:rsidR="00B009CB">
        <w:rPr>
          <w:rFonts w:eastAsia="SimSun"/>
          <w:i/>
          <w:iCs/>
        </w:rPr>
        <w:t>et al.</w:t>
      </w:r>
      <w:r w:rsidR="00B009CB">
        <w:rPr>
          <w:rFonts w:eastAsia="SimSun"/>
        </w:rPr>
        <w:t xml:space="preserve"> 2015; Elbrecht </w:t>
      </w:r>
      <w:r w:rsidR="00B009CB">
        <w:rPr>
          <w:rFonts w:eastAsia="SimSun"/>
          <w:i/>
          <w:iCs/>
        </w:rPr>
        <w:t>et al.</w:t>
      </w:r>
      <w:r w:rsidR="00B009CB">
        <w:rPr>
          <w:rFonts w:eastAsia="SimSun"/>
        </w:rPr>
        <w:t xml:space="preserve"> 2017b; Emilson </w:t>
      </w:r>
      <w:r w:rsidR="00B009CB">
        <w:rPr>
          <w:rFonts w:eastAsia="SimSun"/>
          <w:i/>
          <w:iCs/>
        </w:rPr>
        <w:t>et al.</w:t>
      </w:r>
      <w:r w:rsidR="00B009CB">
        <w:rPr>
          <w:rFonts w:eastAsia="SimSun"/>
        </w:rPr>
        <w:t xml:space="preserve"> 2017)</w:t>
      </w:r>
      <w:r w:rsidR="00BB3630" w:rsidRPr="000B033E">
        <w:rPr>
          <w:lang w:val="en-US"/>
        </w:rPr>
        <w:fldChar w:fldCharType="end"/>
      </w:r>
      <w:r w:rsidR="002276C1" w:rsidRPr="000B033E">
        <w:rPr>
          <w:lang w:val="en-US"/>
        </w:rPr>
        <w:t xml:space="preserve">. </w:t>
      </w:r>
      <w:r w:rsidR="003C2A73" w:rsidRPr="000B033E">
        <w:rPr>
          <w:lang w:val="en-US"/>
        </w:rPr>
        <w:t>Some</w:t>
      </w:r>
      <w:r w:rsidR="002276C1" w:rsidRPr="000B033E">
        <w:rPr>
          <w:lang w:val="en-US"/>
        </w:rPr>
        <w:t xml:space="preserve"> macroinvertebrate reference databases </w:t>
      </w:r>
      <w:r w:rsidR="003C2A73" w:rsidRPr="000B033E">
        <w:rPr>
          <w:lang w:val="en-US"/>
        </w:rPr>
        <w:t xml:space="preserve">are </w:t>
      </w:r>
      <w:r w:rsidR="002276C1" w:rsidRPr="000B033E">
        <w:rPr>
          <w:lang w:val="en-US"/>
        </w:rPr>
        <w:t xml:space="preserve">already </w:t>
      </w:r>
      <w:r w:rsidR="003C2A73" w:rsidRPr="000B033E">
        <w:rPr>
          <w:lang w:val="en-US"/>
        </w:rPr>
        <w:t xml:space="preserve">fairly </w:t>
      </w:r>
      <w:r w:rsidR="002276C1" w:rsidRPr="000B033E">
        <w:rPr>
          <w:lang w:val="en-US"/>
        </w:rPr>
        <w:t xml:space="preserve">comprehensive </w:t>
      </w:r>
      <w:r w:rsidR="003C2A73" w:rsidRPr="000B033E">
        <w:rPr>
          <w:lang w:val="en-US"/>
        </w:rPr>
        <w:t xml:space="preserve">especially </w:t>
      </w:r>
      <w:r w:rsidR="002276C1" w:rsidRPr="000B033E">
        <w:rPr>
          <w:lang w:val="en-US"/>
        </w:rPr>
        <w:t xml:space="preserve">for common taxa </w:t>
      </w:r>
      <w:r w:rsidR="002276C1" w:rsidRPr="000B033E">
        <w:rPr>
          <w:lang w:val="en-US"/>
        </w:rPr>
        <w:fldChar w:fldCharType="begin"/>
      </w:r>
      <w:r w:rsidR="007E5986">
        <w:rPr>
          <w:lang w:val="en-US"/>
        </w:rPr>
        <w:instrText xml:space="preserve"> ADDIN PAPERS2_CITATIONS &lt;citation&gt;&lt;uuid&gt;6463D7B6-CADF-453D-8E40-684E1302BEFF&lt;/uuid&gt;&lt;priority&gt;0&lt;/priority&gt;&lt;publications&gt;&lt;publication&gt;&lt;publication_date&gt;99201700001200000000200000&lt;/publication_date&gt;&lt;startpage&gt;1&lt;/startpage&gt;&lt;doi&gt;10.1071/MF16304&lt;/doi&gt;&lt;title&gt;A DNA barcode database of Australia’s freshwater macroinvertebrate fauna&lt;/title&gt;&lt;uuid&gt;DB7FD289-E215-4AB7-9D2C-9962517DFA2F&lt;/uuid&gt;&lt;subtype&gt;400&lt;/subtype&gt;&lt;publisher&gt;CSIRO PUBLISHING&lt;/publisher&gt;&lt;type&gt;400&lt;/type&gt;&lt;citekey&gt;Carew:2017cy&lt;/citekey&gt;&lt;endpage&gt;15&lt;/endpage&gt;&lt;url&gt;http://www.publish.csiro.au/?paper=MF16304&lt;/url&gt;&lt;bundle&gt;&lt;publication&gt;&lt;publisher&gt;CSIRO PUBLISHING&lt;/publisher&gt;&lt;title&gt;Marine and freshwater research&lt;/title&gt;&lt;type&gt;-100&lt;/type&gt;&lt;subtype&gt;-100&lt;/subtype&gt;&lt;uuid&gt;9D99D1C4-15F5-4A71-8B51-FAAD2756F92B&lt;/uuid&gt;&lt;/publication&gt;&lt;/bundle&gt;&lt;authors&gt;&lt;author&gt;&lt;firstName&gt;M&lt;/firstName&gt;&lt;middleNames&gt;E&lt;/middleNames&gt;&lt;lastName&gt;Carew&lt;/lastName&gt;&lt;/author&gt;&lt;author&gt;&lt;firstName&gt;S&lt;/firstName&gt;&lt;middleNames&gt;J&lt;/middleNames&gt;&lt;lastName&gt;Nichols&lt;/lastName&gt;&lt;/author&gt;&lt;author&gt;&lt;firstName&gt;J&lt;/firstName&gt;&lt;lastName&gt;Batovska&lt;/lastName&gt;&lt;/author&gt;&lt;author&gt;&lt;firstName&gt;R&lt;/firstName&gt;&lt;lastName&gt;St Clair&lt;/lastName&gt;&lt;/author&gt;&lt;author&gt;&lt;firstName&gt;N&lt;/firstName&gt;&lt;middleNames&gt;P&lt;/middleNames&gt;&lt;lastName&gt;Murphy&lt;/lastName&gt;&lt;/author&gt;&lt;author&gt;&lt;firstName&gt;M&lt;/firstName&gt;&lt;middleNames&gt;J&lt;/middleNames&gt;&lt;lastName&gt;Blacket&lt;/lastName&gt;&lt;/author&gt;&lt;author&gt;&lt;firstName&gt;M&lt;/firstName&gt;&lt;middleNames&gt;E&lt;/middleNames&gt;&lt;lastName&gt;Shackleton&lt;/lastName&gt;&lt;/author&gt;&lt;/authors&gt;&lt;/publication&gt;&lt;publication&gt;&lt;volume&gt;37&lt;/volume&gt;&lt;publication_date&gt;99201803001200000000220000&lt;/publication_date&gt;&lt;number&gt;1&lt;/number&gt;&lt;doi&gt;10.1086/696613&lt;/doi&gt;&lt;startpage&gt;178&lt;/startpage&gt;&lt;title&gt;Identifying North American freshwater invertebrates using DNA barcodes: are existing COI sequence libraries fit for purpose?&lt;/title&gt;&lt;uuid&gt;88042B3D-7588-4F36-881E-C0A88F399773&lt;/uuid&gt;&lt;subtype&gt;400&lt;/subtype&gt;&lt;endpage&gt;189&lt;/endpage&gt;&lt;type&gt;400&lt;/type&gt;&lt;url&gt;http://www.journals.uchicago.edu/doi/10.1086/696613&lt;/url&gt;&lt;bundle&gt;&lt;publication&gt;&lt;title&gt;Freshwater Science&lt;/title&gt;&lt;type&gt;-100&lt;/type&gt;&lt;subtype&gt;-100&lt;/subtype&gt;&lt;uuid&gt;94E56F08-4DF0-48BA-BCD4-D82C5A1DA267&lt;/uuid&gt;&lt;/publication&gt;&lt;/bundle&gt;&lt;authors&gt;&lt;author&gt;&lt;firstName&gt;Colin&lt;/firstName&gt;&lt;middleNames&gt;J&lt;/middleNames&gt;&lt;lastName&gt;Curry&lt;/lastName&gt;&lt;/author&gt;&lt;author&gt;&lt;firstName&gt;Joel&lt;/firstName&gt;&lt;middleNames&gt;F&lt;/middleNames&gt;&lt;lastName&gt;Gibson&lt;/lastName&gt;&lt;/author&gt;&lt;author&gt;&lt;firstName&gt;Shadi&lt;/firstName&gt;&lt;lastName&gt;Shokralla&lt;/lastName&gt;&lt;/author&gt;&lt;author&gt;&lt;firstName&gt;Mehrdad&lt;/firstName&gt;&lt;lastName&gt;Hajibabaei&lt;/lastName&gt;&lt;/author&gt;&lt;author&gt;&lt;firstName&gt;Donald&lt;/firstName&gt;&lt;middleNames&gt;J&lt;/middleNames&gt;&lt;lastName&gt;Baird&lt;/lastName&gt;&lt;/author&gt;&lt;/authors&gt;&lt;/publication&gt;&lt;/publications&gt;&lt;cites&gt;&lt;/cites&gt;&lt;/citation&gt;</w:instrText>
      </w:r>
      <w:r w:rsidR="002276C1" w:rsidRPr="000B033E">
        <w:rPr>
          <w:lang w:val="en-US"/>
        </w:rPr>
        <w:fldChar w:fldCharType="separate"/>
      </w:r>
      <w:r w:rsidR="00B009CB">
        <w:rPr>
          <w:rFonts w:eastAsia="SimSun"/>
        </w:rPr>
        <w:t xml:space="preserve">(Carew </w:t>
      </w:r>
      <w:r w:rsidR="00B009CB">
        <w:rPr>
          <w:rFonts w:eastAsia="SimSun"/>
          <w:i/>
          <w:iCs/>
        </w:rPr>
        <w:t>et al.</w:t>
      </w:r>
      <w:r w:rsidR="00B009CB">
        <w:rPr>
          <w:rFonts w:eastAsia="SimSun"/>
        </w:rPr>
        <w:t xml:space="preserve"> 2017; Curry </w:t>
      </w:r>
      <w:r w:rsidR="00B009CB">
        <w:rPr>
          <w:rFonts w:eastAsia="SimSun"/>
          <w:i/>
          <w:iCs/>
        </w:rPr>
        <w:t>et al.</w:t>
      </w:r>
      <w:r w:rsidR="00B009CB">
        <w:rPr>
          <w:rFonts w:eastAsia="SimSun"/>
        </w:rPr>
        <w:t xml:space="preserve"> 2018)</w:t>
      </w:r>
      <w:r w:rsidR="002276C1" w:rsidRPr="000B033E">
        <w:rPr>
          <w:lang w:val="en-US"/>
        </w:rPr>
        <w:fldChar w:fldCharType="end"/>
      </w:r>
      <w:r w:rsidR="00AA3BD0">
        <w:rPr>
          <w:lang w:val="en-US"/>
        </w:rPr>
        <w:t>. Further</w:t>
      </w:r>
      <w:r w:rsidR="00173066">
        <w:rPr>
          <w:lang w:val="en-US"/>
        </w:rPr>
        <w:t>more,</w:t>
      </w:r>
      <w:r w:rsidR="002276C1" w:rsidRPr="000B033E">
        <w:rPr>
          <w:lang w:val="en-US"/>
        </w:rPr>
        <w:t xml:space="preserve"> many aspects of the metabarcoding approach </w:t>
      </w:r>
      <w:r w:rsidR="003C2A73" w:rsidRPr="000B033E">
        <w:rPr>
          <w:lang w:val="en-US"/>
        </w:rPr>
        <w:t xml:space="preserve">have been </w:t>
      </w:r>
      <w:r w:rsidR="006B1773" w:rsidRPr="000B033E">
        <w:rPr>
          <w:lang w:val="en-US"/>
        </w:rPr>
        <w:t xml:space="preserve">thoroughly </w:t>
      </w:r>
      <w:r w:rsidR="002276C1" w:rsidRPr="000B033E">
        <w:rPr>
          <w:lang w:val="en-US"/>
        </w:rPr>
        <w:t>validated</w:t>
      </w:r>
      <w:r w:rsidR="00F146CC" w:rsidRPr="000B033E">
        <w:rPr>
          <w:lang w:val="en-US"/>
        </w:rPr>
        <w:t xml:space="preserve"> </w:t>
      </w:r>
      <w:r w:rsidR="00F146CC" w:rsidRPr="000B033E">
        <w:rPr>
          <w:lang w:val="en-US"/>
        </w:rPr>
        <w:fldChar w:fldCharType="begin"/>
      </w:r>
      <w:r w:rsidR="007E5986">
        <w:rPr>
          <w:lang w:val="en-US"/>
        </w:rPr>
        <w:instrText xml:space="preserve"> ADDIN PAPERS2_CITATIONS &lt;citation&gt;&lt;uuid&gt;609FB883-5B21-46E2-B214-6026F9BC973F&lt;/uuid&gt;&lt;priority&gt;0&lt;/priority&gt;&lt;publications&gt;&lt;publication&gt;&lt;uuid&gt;BE92CAD9-FA76-4F70-A4ED-E723E1A463B4&lt;/uuid&gt;&lt;volume&gt;10&lt;/volume&gt;&lt;doi&gt;10.1371/journal.pone.0130324&lt;/doi&gt;&lt;startpage&gt;e0130324&lt;/startpage&gt;&lt;publication_date&gt;99201507081200000000222000&lt;/publication_date&gt;&lt;url&gt;http://dx.plos.org/10.1371/journal.pone.0130324&lt;/url&gt;&lt;citekey&gt;Elbrecht:2015kc&lt;/citekey&gt;&lt;type&gt;400&lt;/type&gt;&lt;title&gt;Can DNA-Based Ecosystem Assessments Quantify Species Abundance? Testing Primer Bias and Biomass—Sequence Relationships with an Innovative Metabarcoding Protocol&lt;/title&gt;&lt;number&gt;7&lt;/number&gt;&lt;subtype&gt;400&lt;/subtype&gt;&lt;endpage&gt;16&lt;/endpage&gt;&lt;bundle&gt;&lt;publication&gt;&lt;url&gt;http://www.plosone.org/&lt;/url&gt;&lt;title&gt;PloS one&lt;/title&gt;&lt;type&gt;-100&lt;/type&gt;&lt;subtype&gt;-100&lt;/subtype&gt;&lt;uuid&gt;1D6F4235-EFEF-4B84-B06B-A3B239622C6C&lt;/uuid&gt;&lt;/publication&gt;&lt;/bundle&gt;&lt;authors&gt;&lt;author&gt;&lt;firstName&gt;Vasco&lt;/firstName&gt;&lt;lastName&gt;Elbrecht&lt;/lastName&gt;&lt;/author&gt;&lt;author&gt;&lt;firstName&gt;Florian&lt;/firstName&gt;&lt;lastName&gt;Leese&lt;/lastName&gt;&lt;/author&gt;&lt;/authors&gt;&lt;editors&gt;&lt;author&gt;&lt;firstName&gt;Mehrdad&lt;/firstName&gt;&lt;lastName&gt;Hajibabaei&lt;/lastName&gt;&lt;/author&gt;&lt;/editors&gt;&lt;/publication&gt;&lt;publication&gt;&lt;uuid&gt;18BF3163-FBE4-4225-9A94-B84364681A45&lt;/uuid&gt;&lt;volume&gt;5&lt;/volume&gt;&lt;doi&gt;10.3389/fenvs.2017.00011&lt;/doi&gt;&lt;startpage&gt;1&lt;/startpage&gt;&lt;publication_date&gt;99201703161200000000222000&lt;/publication_date&gt;&lt;url&gt;http://journal.frontiersin.org/article/10.3389/fenvs.2017.00011/abstract#&lt;/url&gt;&lt;citekey&gt;Elbrecht:2016cg&lt;/citekey&gt;&lt;type&gt;400&lt;/type&gt;&lt;title&gt;Validation and development of freshwater invertebrate metabarcoding COI primers for Environmental Impact Assessment&lt;/title&gt;&lt;publisher&gt;PeerJ Inc.&lt;/publisher&gt;&lt;subtype&gt;400&lt;/subtype&gt;&lt;endpage&gt;11&lt;/endpage&gt;&lt;bundle&gt;&lt;publication&gt;&lt;title&gt;Frontiers in Environmental Science&lt;/title&gt;&lt;type&gt;-100&lt;/type&gt;&lt;subtype&gt;-100&lt;/subtype&gt;&lt;uuid&gt;6F8BBDE6-B833-4CD7-8F62-692F73AD2088&lt;/uuid&gt;&lt;/publication&gt;&lt;/bundle&gt;&lt;authors&gt;&lt;author&gt;&lt;firstName&gt;Vasco&lt;/firstName&gt;&lt;lastName&gt;Elbrecht&lt;/lastName&gt;&lt;/author&gt;&lt;author&gt;&lt;firstName&gt;Florian&lt;/firstName&gt;&lt;lastName&gt;Leese&lt;/lastName&gt;&lt;/author&gt;&lt;/authors&gt;&lt;/publication&gt;&lt;publication&gt;&lt;uuid&gt;6B0FB365-8FB9-4A0A-A1B4-3D7499931A4B&lt;/uuid&gt;&lt;volume&gt;7&lt;/volume&gt;&lt;accepted_date&gt;99201705311200000000222000&lt;/accepted_date&gt;&lt;doi&gt;10.1002/ece3.3192&lt;/doi&gt;&lt;startpage&gt;6918&lt;/startpage&gt;&lt;revision_date&gt;99201705291200000000222000&lt;/revision_date&gt;&lt;publication_date&gt;99201709001200000000220000&lt;/publication_date&gt;&lt;url&gt;http://doi.wiley.com/10.1002/ece3.3192&lt;/url&gt;&lt;citekey&gt;Elbrecht:2016ju&lt;/citekey&gt;&lt;type&gt;400&lt;/type&gt;&lt;title&gt;Sorting things out: Assessing effects of unequal specimen biomass on DNA metabarcoding.&lt;/title&gt;&lt;submission_date&gt;99201701211200000000222000&lt;/submission_date&gt;&lt;number&gt;17&lt;/number&gt;&lt;institution&gt;Aquatic Ecosystem ResearchFaculty of BiologyUniversity of Duisburg-EssenEssenGermany.&lt;/institution&gt;&lt;subtype&gt;400&lt;/subtype&gt;&lt;endpage&gt;6926&lt;/endpage&gt;&lt;bundle&gt;&lt;publication&gt;&lt;title&gt;Ecology and Evolution&lt;/title&gt;&lt;type&gt;-100&lt;/type&gt;&lt;subtype&gt;-100&lt;/subtype&gt;&lt;uuid&gt;DA9C25F5-C10B-47C3-91A6-1EFD128240C5&lt;/uuid&gt;&lt;/publication&gt;&lt;/bundle&gt;&lt;authors&gt;&lt;author&gt;&lt;firstName&gt;Vasco&lt;/firstName&gt;&lt;lastName&gt;Elbrecht&lt;/lastName&gt;&lt;/author&gt;&lt;author&gt;&lt;firstName&gt;Bianca&lt;/firstName&gt;&lt;lastName&gt;Peinert&lt;/lastName&gt;&lt;/author&gt;&lt;author&gt;&lt;firstName&gt;Florian&lt;/firstName&gt;&lt;lastName&gt;Leese&lt;/lastName&gt;&lt;/author&gt;&lt;/authors&gt;&lt;/publication&gt;&lt;publication&gt;&lt;uuid&gt;9B1F4A37-367E-4641-B7D8-8D3828F7F3C2&lt;/uuid&gt;&lt;volume&gt;12&lt;/volume&gt;&lt;accepted_date&gt;99201211221200000000222000&lt;/accepted_date&gt;&lt;doi&gt;10.1186/1472-6785-12-28&lt;/doi&gt;&lt;startpage&gt;1&lt;/startpage&gt;&lt;publication_date&gt;99201212231200000000222000&lt;/publication_date&gt;&lt;url&gt;BMC Ecology&lt;/url&gt;&lt;citekey&gt;Hajibabaei:2012gr&lt;/citekey&gt;&lt;type&gt;400&lt;/type&gt;&lt;title&gt;Assessing biodiversity of a freshwater benthic macroinvertebrate community through non-destructive environmental barcoding of DNA from preservative ethanol&lt;/title&gt;&lt;publisher&gt;BMC Ecology&lt;/publisher&gt;&lt;submission_date&gt;99201204301200000000222000&lt;/submission_date&gt;&lt;number&gt;1&lt;/number&gt;&lt;institution&gt;Biodiversity Institute of Ontario, Department of Integrative Biology, University of Guelph, Guelph, Ontario, Canada. mhajibab@uoguelph.ca&lt;/institution&gt;&lt;subtype&gt;400&lt;/subtype&gt;&lt;endpage&gt;1&lt;/endpage&gt;&lt;bundle&gt;&lt;publication&gt;&lt;publisher&gt;BMC Ecology&lt;/publisher&gt;&lt;title&gt;BMC ecology&lt;/title&gt;&lt;type&gt;-100&lt;/type&gt;&lt;subtype&gt;-100&lt;/subtype&gt;&lt;uuid&gt;9793F78B-DDF8-4324-B5F0-965C049F2D83&lt;/uuid&gt;&lt;/publication&gt;&lt;/bundle&gt;&lt;authors&gt;&lt;author&gt;&lt;firstName&gt;Mehrdad&lt;/firstName&gt;&lt;lastName&gt;Hajibabaei&lt;/lastName&gt;&lt;/author&gt;&lt;author&gt;&lt;firstName&gt;Jennifer&lt;/firstName&gt;&lt;middleNames&gt;L&lt;/middleNames&gt;&lt;lastName&gt;Spall&lt;/lastName&gt;&lt;/author&gt;&lt;author&gt;&lt;firstName&gt;Shadi&lt;/firstName&gt;&lt;lastName&gt;Shokralla&lt;/lastName&gt;&lt;/author&gt;&lt;author&gt;&lt;nonDroppingParticle&gt;van&lt;/nonDroppingParticle&gt;&lt;firstName&gt;Steven&lt;/firstName&gt;&lt;lastName&gt;Konynenburg&lt;/lastName&gt;&lt;/author&gt;&lt;/authors&gt;&lt;/publication&gt;&lt;publication&gt;&lt;uuid&gt;E25DBD6F-B166-4B82-9422-AD052F1E56FC&lt;/uuid&gt;&lt;volume&gt;10&lt;/volume&gt;&lt;doi&gt;10.1186/1742-9994-10-45&lt;/doi&gt;&lt;startpage&gt;1&lt;/startpage&gt;&lt;publication_date&gt;99201308071200000000222000&lt;/publication_date&gt;&lt;url&gt;Frontiers in Zoology&lt;/url&gt;&lt;citekey&gt;Carew:2013iz&lt;/citekey&gt;&lt;type&gt;400&lt;/type&gt;&lt;title&gt;Environmental monitoring using next generation sequencing: rapid identification of macroinvertebrate bioindicator species&lt;/title&gt;&lt;publisher&gt;Frontiers in Zoology&lt;/publisher&gt;&lt;number&gt;1&lt;/number&gt;&lt;subtype&gt;400&lt;/subtype&gt;&lt;endpage&gt;1&lt;/endpage&gt;&lt;bundle&gt;&lt;publication&gt;&lt;publisher&gt;BioMed Central Ltd&lt;/publisher&gt;&lt;title&gt;Frontiers in zoology&lt;/title&gt;&lt;type&gt;-100&lt;/type&gt;&lt;subtype&gt;-100&lt;/subtype&gt;&lt;uuid&gt;45F0FBE0-ECB3-4617-A145-F7A7F3F920FF&lt;/uuid&gt;&lt;/publication&gt;&lt;/bundle&gt;&lt;authors&gt;&lt;author&gt;&lt;firstName&gt;Melissa&lt;/firstName&gt;&lt;middleNames&gt;E&lt;/middleNames&gt;&lt;lastName&gt;Carew&lt;/lastName&gt;&lt;/author&gt;&lt;author&gt;&lt;firstName&gt;Vincent&lt;/firstName&gt;&lt;middleNames&gt;J&lt;/middleNames&gt;&lt;lastName&gt;Pettigrove&lt;/lastName&gt;&lt;/author&gt;&lt;author&gt;&lt;firstName&gt;Leon&lt;/firstName&gt;&lt;lastName&gt;Metzeling&lt;/lastName&gt;&lt;/author&gt;&lt;author&gt;&lt;firstName&gt;Ary&lt;/firstName&gt;&lt;middleNames&gt;A&lt;/middleNames&gt;&lt;lastName&gt;Hoffmann&lt;/lastName&gt;&lt;/author&gt;&lt;/authors&gt;&lt;/publication&gt;&lt;publication&gt;&lt;publication_date&gt;99201709271200000000222000&lt;/publication_date&gt;&lt;startpage&gt;1&lt;/startpage&gt;&lt;doi&gt;10.1038/s41598-017-13157-x&lt;/doi&gt;&lt;title&gt;DNA metabarcoding and morphological macroinvertebrate metrics reveal the same changes in boreal watersheds across an environmental gradient&lt;/title&gt;&lt;uuid&gt;5B92DB0C-1A8B-4E42-A543-4ABF5658F34A&lt;/uuid&gt;&lt;subtype&gt;400&lt;/subtype&gt;&lt;publisher&gt;Springer US&lt;/publisher&gt;&lt;type&gt;400&lt;/type&gt;&lt;citekey&gt;Emilson:2017dz&lt;/citekey&gt;&lt;endpage&gt;11&lt;/endpage&gt;&lt;url&gt;http://dx.doi.org/10.1038/s41598-017-13157-x&lt;/url&gt;&lt;bundle&gt;&lt;publication&gt;&lt;publisher&gt;Nature Publishing Group&lt;/publisher&gt;&lt;title&gt;Scientific Reports&lt;/title&gt;&lt;type&gt;-100&lt;/type&gt;&lt;subtype&gt;-100&lt;/subtype&gt;&lt;uuid&gt;B7F7CE82-0C6F-4419-952D-DBD4C63E9B6F&lt;/uuid&gt;&lt;/publication&gt;&lt;/bundle&gt;&lt;authors&gt;&lt;author&gt;&lt;firstName&gt;Caroline&lt;/firstName&gt;&lt;middleNames&gt;E&lt;/middleNames&gt;&lt;lastName&gt;Emilson&lt;/lastName&gt;&lt;/author&gt;&lt;author&gt;&lt;firstName&gt;Dean&lt;/firstName&gt;&lt;middleNames&gt;G&lt;/middleNames&gt;&lt;lastName&gt;Thompson&lt;/lastName&gt;&lt;/author&gt;&lt;author&gt;&lt;firstName&gt;Lisa&lt;/firstName&gt;&lt;middleNames&gt;A&lt;/middleNames&gt;&lt;lastName&gt;Venier&lt;/lastName&gt;&lt;/author&gt;&lt;author&gt;&lt;firstName&gt;Teresita&lt;/firstName&gt;&lt;middleNames&gt;M&lt;/middleNames&gt;&lt;lastName&gt;Porter&lt;/lastName&gt;&lt;/author&gt;&lt;author&gt;&lt;firstName&gt;Tom&lt;/firstName&gt;&lt;lastName&gt;Swystun&lt;/lastName&gt;&lt;/author&gt;&lt;author&gt;&lt;firstName&gt;Derek&lt;/firstName&gt;&lt;lastName&gt;Chartrand&lt;/lastName&gt;&lt;/author&gt;&lt;author&gt;&lt;firstName&gt;Scott&lt;/firstName&gt;&lt;lastName&gt;Capell&lt;/lastName&gt;&lt;/author&gt;&lt;author&gt;&lt;firstName&gt;Mehrdad&lt;/firstName&gt;&lt;lastName&gt;Hajibabaei&lt;/lastName&gt;&lt;/author&gt;&lt;/authors&gt;&lt;/publication&gt;&lt;publication&gt;&lt;publication_date&gt;99201711071200000000222000&lt;/publication_date&gt;&lt;doi&gt;10.1111/mec.14410&lt;/doi&gt;&lt;institution&gt;Department of Life Sciences, Natural History Museum, Cromwell Road, London, SW7 5BD, UK.&lt;/institution&gt;&lt;title&gt;Metabarcoding of freshwater invertebrates to detect the effects of a pesticide spill.&lt;/title&gt;&lt;uuid&gt;9778787C-8F2F-4C61-8C55-6557B5BEBB5A&lt;/uuid&gt;&lt;subtype&gt;400&lt;/subtype&gt;&lt;type&gt;400&lt;/type&gt;&lt;url&gt;http://eutils.ncbi.nlm.nih.gov/entrez/eutils/elink.fcgi?dbfrom=pubmed&amp;amp;id=29113023&amp;amp;retmode=ref&amp;amp;cmd=prlinks&lt;/url&gt;&lt;bundle&gt;&lt;publication&gt;&lt;title&gt;Molecular Ecology&lt;/title&gt;&lt;type&gt;-100&lt;/type&gt;&lt;subtype&gt;-100&lt;/subtype&gt;&lt;uuid&gt;E10C134E-637B-4769-B24B-030C10D8451F&lt;/uuid&gt;&lt;/publication&gt;&lt;/bundle&gt;&lt;authors&gt;&lt;author&gt;&lt;firstName&gt;Carmelo&lt;/firstName&gt;&lt;lastName&gt;Andújar&lt;/lastName&gt;&lt;/author&gt;&lt;author&gt;&lt;firstName&gt;Paula&lt;/firstName&gt;&lt;lastName&gt;Arribas&lt;/lastName&gt;&lt;/author&gt;&lt;author&gt;&lt;firstName&gt;Clare&lt;/firstName&gt;&lt;lastName&gt;Gray&lt;/lastName&gt;&lt;/author&gt;&lt;author&gt;&lt;firstName&gt;Katherine&lt;/firstName&gt;&lt;lastName&gt;Bruce&lt;/lastName&gt;&lt;/author&gt;&lt;author&gt;&lt;firstName&gt;Guy&lt;/firstName&gt;&lt;lastName&gt;Woodward&lt;/lastName&gt;&lt;/author&gt;&lt;author&gt;&lt;firstName&gt;Douglas&lt;/firstName&gt;&lt;middleNames&gt;W&lt;/middleNames&gt;&lt;lastName&gt;Yu&lt;/lastName&gt;&lt;/author&gt;&lt;author&gt;&lt;firstName&gt;Alfried&lt;/firstName&gt;&lt;middleNames&gt;P&lt;/middleNames&gt;&lt;lastName&gt;Vogler&lt;/lastName&gt;&lt;/author&gt;&lt;/authors&gt;&lt;/publication&gt;&lt;publication&gt;&lt;uuid&gt;7D5550E4-94E9-43C0-9CD4-BB8650689D61&lt;/uuid&gt;&lt;volume&gt;10&lt;/volume&gt;&lt;doi&gt;10.1371/journal.pone.0138432&lt;/doi&gt;&lt;startpage&gt;e0138432&lt;/startpage&gt;&lt;publication_date&gt;99201510211200000000222000&lt;/publication_date&gt;&lt;url&gt;http://dx.plos.org/10.1371/journal.pone.0138432&lt;/url&gt;&lt;citekey&gt;Gibson:2015iu&lt;/citekey&gt;&lt;type&gt;400&lt;/type&gt;&lt;title&gt;Large-Scale Biomonitoring of Remote and Threatened Ecosystems via High-Throughput Sequencing&lt;/title&gt;&lt;publisher&gt;Public Library of Science&lt;/publisher&gt;&lt;number&gt;10&lt;/number&gt;&lt;subtype&gt;400&lt;/subtype&gt;&lt;endpage&gt;15&lt;/endpage&gt;&lt;bundle&gt;&lt;publication&gt;&lt;url&gt;http://www.plosone.org/&lt;/url&gt;&lt;title&gt;PloS one&lt;/title&gt;&lt;type&gt;-100&lt;/type&gt;&lt;subtype&gt;-100&lt;/subtype&gt;&lt;uuid&gt;1D6F4235-EFEF-4B84-B06B-A3B239622C6C&lt;/uuid&gt;&lt;/publication&gt;&lt;/bundle&gt;&lt;authors&gt;&lt;author&gt;&lt;firstName&gt;Joel&lt;/firstName&gt;&lt;middleNames&gt;F&lt;/middleNames&gt;&lt;lastName&gt;Gibson&lt;/lastName&gt;&lt;/author&gt;&lt;author&gt;&lt;firstName&gt;Shadi&lt;/firstName&gt;&lt;lastName&gt;Shokralla&lt;/lastName&gt;&lt;/author&gt;&lt;author&gt;&lt;firstName&gt;Colin&lt;/firstName&gt;&lt;lastName&gt;Curry&lt;/lastName&gt;&lt;/author&gt;&lt;author&gt;&lt;firstName&gt;Donald&lt;/firstName&gt;&lt;middleNames&gt;J&lt;/middleNames&gt;&lt;lastName&gt;Baird&lt;/lastName&gt;&lt;/author&gt;&lt;author&gt;&lt;firstName&gt;Wendy&lt;/firstName&gt;&lt;middleNames&gt;A&lt;/middleNames&gt;&lt;lastName&gt;Monk&lt;/lastName&gt;&lt;/author&gt;&lt;author&gt;&lt;firstName&gt;Ian&lt;/firstName&gt;&lt;lastName&gt;King&lt;/lastName&gt;&lt;/author&gt;&lt;author&gt;&lt;firstName&gt;Mehrdad&lt;/firstName&gt;&lt;lastName&gt;Hajibabaei&lt;/lastName&gt;&lt;/author&gt;&lt;/authors&gt;&lt;editors&gt;&lt;author&gt;&lt;firstName&gt;Diego&lt;/firstName&gt;&lt;lastName&gt;Fontaneto&lt;/lastName&gt;&lt;/author&gt;&lt;/editors&gt;&lt;/publication&gt;&lt;/publications&gt;&lt;cites&gt;&lt;/cites&gt;&lt;/citation&gt;</w:instrText>
      </w:r>
      <w:r w:rsidR="00F146CC" w:rsidRPr="000B033E">
        <w:rPr>
          <w:lang w:val="en-US"/>
        </w:rPr>
        <w:fldChar w:fldCharType="separate"/>
      </w:r>
      <w:r w:rsidR="00B009CB">
        <w:rPr>
          <w:rFonts w:eastAsia="SimSun"/>
        </w:rPr>
        <w:t xml:space="preserve">(Hajibabaei </w:t>
      </w:r>
      <w:r w:rsidR="00B009CB">
        <w:rPr>
          <w:rFonts w:eastAsia="SimSun"/>
          <w:i/>
          <w:iCs/>
        </w:rPr>
        <w:t>et al.</w:t>
      </w:r>
      <w:r w:rsidR="00B009CB">
        <w:rPr>
          <w:rFonts w:eastAsia="SimSun"/>
        </w:rPr>
        <w:t xml:space="preserve"> 2012; Carew </w:t>
      </w:r>
      <w:r w:rsidR="00B009CB">
        <w:rPr>
          <w:rFonts w:eastAsia="SimSun"/>
          <w:i/>
          <w:iCs/>
        </w:rPr>
        <w:t>et al.</w:t>
      </w:r>
      <w:r w:rsidR="00B009CB">
        <w:rPr>
          <w:rFonts w:eastAsia="SimSun"/>
        </w:rPr>
        <w:t xml:space="preserve"> 2013; Elbrecht &amp; Leese 2015; Gibson </w:t>
      </w:r>
      <w:r w:rsidR="00B009CB">
        <w:rPr>
          <w:rFonts w:eastAsia="SimSun"/>
          <w:i/>
          <w:iCs/>
        </w:rPr>
        <w:t>et al.</w:t>
      </w:r>
      <w:r w:rsidR="00B009CB">
        <w:rPr>
          <w:rFonts w:eastAsia="SimSun"/>
        </w:rPr>
        <w:t xml:space="preserve"> 2015; Elbrecht &amp; Leese 2017; Elbrecht, Peinert &amp; Leese 2017a; Emilson </w:t>
      </w:r>
      <w:r w:rsidR="00B009CB">
        <w:rPr>
          <w:rFonts w:eastAsia="SimSun"/>
          <w:i/>
          <w:iCs/>
        </w:rPr>
        <w:t>et al.</w:t>
      </w:r>
      <w:r w:rsidR="00B009CB">
        <w:rPr>
          <w:rFonts w:eastAsia="SimSun"/>
        </w:rPr>
        <w:t xml:space="preserve"> 2017; Andújar </w:t>
      </w:r>
      <w:r w:rsidR="00B009CB">
        <w:rPr>
          <w:rFonts w:eastAsia="SimSun"/>
          <w:i/>
          <w:iCs/>
        </w:rPr>
        <w:t>et al.</w:t>
      </w:r>
      <w:r w:rsidR="00B009CB">
        <w:rPr>
          <w:rFonts w:eastAsia="SimSun"/>
        </w:rPr>
        <w:t xml:space="preserve"> 2017)</w:t>
      </w:r>
      <w:r w:rsidR="00F146CC" w:rsidRPr="000B033E">
        <w:rPr>
          <w:lang w:val="en-US"/>
        </w:rPr>
        <w:fldChar w:fldCharType="end"/>
      </w:r>
      <w:r w:rsidR="003C2A73" w:rsidRPr="000B033E">
        <w:rPr>
          <w:lang w:val="en-US"/>
        </w:rPr>
        <w:t>. Consequently,</w:t>
      </w:r>
      <w:r w:rsidR="002276C1" w:rsidRPr="000B033E">
        <w:rPr>
          <w:lang w:val="en-US"/>
        </w:rPr>
        <w:t xml:space="preserve"> many countries are now actively working towards </w:t>
      </w:r>
      <w:r w:rsidR="003C2A73" w:rsidRPr="000B033E">
        <w:rPr>
          <w:lang w:val="en-US"/>
        </w:rPr>
        <w:t xml:space="preserve">the use of </w:t>
      </w:r>
      <w:r w:rsidR="002276C1" w:rsidRPr="000B033E">
        <w:rPr>
          <w:lang w:val="en-US"/>
        </w:rPr>
        <w:t xml:space="preserve">DNA metabarcoding </w:t>
      </w:r>
      <w:r w:rsidR="003C2A73" w:rsidRPr="000B033E">
        <w:rPr>
          <w:lang w:val="en-US"/>
        </w:rPr>
        <w:t>for</w:t>
      </w:r>
      <w:r w:rsidR="002276C1" w:rsidRPr="000B033E">
        <w:rPr>
          <w:lang w:val="en-US"/>
        </w:rPr>
        <w:t xml:space="preserve"> routine monitoring of macroinvertebrates</w:t>
      </w:r>
      <w:r w:rsidR="00682223">
        <w:rPr>
          <w:lang w:val="en-US"/>
        </w:rPr>
        <w:t xml:space="preserve"> </w:t>
      </w:r>
      <w:r w:rsidR="00682223">
        <w:rPr>
          <w:lang w:val="en-US"/>
        </w:rPr>
        <w:fldChar w:fldCharType="begin"/>
      </w:r>
      <w:r w:rsidR="007E5986">
        <w:rPr>
          <w:lang w:val="en-US"/>
        </w:rPr>
        <w:instrText xml:space="preserve"> ADDIN PAPERS2_CITATIONS &lt;citation&gt;&lt;uuid&gt;C5A12F3D-48B2-4510-87A4-56854F855583&lt;/uuid&gt;&lt;priority&gt;0&lt;/priority&gt;&lt;publications&gt;&lt;publication&gt;&lt;uuid&gt;5ABFB823-BB3B-4D5C-8C51-2E0ECCC77349&lt;/uuid&gt;&lt;volume&gt;58&lt;/volume&gt;&lt;doi&gt;10.1016/bs.aecr.2018.01.001&lt;/doi&gt;&lt;subtitle&gt;Advances in Ecological Research&lt;/subtitle&gt;&lt;startpage&gt;63&lt;/startpage&gt;&lt;publication_date&gt;99201800001200000000200000&lt;/publication_date&gt;&lt;url&gt;http://linkinghub.elsevier.com/retrieve/pii/S0065250418300011&lt;/url&gt;&lt;type&gt;-1000&lt;/type&gt;&lt;title&gt;Why We Need Sustainable Networks Bridging Countries, Disciplines, Cultures and Generations for Aquatic Biomonitoring 2.0: A Perspective Derived From the DNAqua-Net COST Action&lt;/title&gt;&lt;publisher&gt;Elsevier&lt;/publisher&gt;&lt;subtype&gt;-1000&lt;/subtype&gt;&lt;endpage&gt;99&lt;/endpage&gt;&lt;bundle&gt;&lt;publication&gt;&lt;publication_date&gt;99201800001200000000200000&lt;/publication_date&gt;&lt;title&gt;Next Generation Biomonitoring: Part 1&lt;/title&gt;&lt;uuid&gt;8DC8D439-1E53-4AC8-9A77-C72DA0D46270&lt;/uuid&gt;&lt;subtype&gt;0&lt;/subtype&gt;&lt;publisher&gt;Elsevier&lt;/publisher&gt;&lt;type&gt;0&lt;/type&gt;&lt;url&gt;http://www.worldcat.org/title/ecological-biomonitoring/oclc/994564795&lt;/url&gt;&lt;/publication&gt;&lt;/bundle&gt;&lt;authors&gt;&lt;author&gt;&lt;firstName&gt;Florian&lt;/firstName&gt;&lt;lastName&gt;Leese&lt;/lastName&gt;&lt;/author&gt;&lt;author&gt;&lt;firstName&gt;Agnès&lt;/firstName&gt;&lt;lastName&gt;Bouchez&lt;/lastName&gt;&lt;/author&gt;&lt;author&gt;&lt;firstName&gt;Kessy&lt;/firstName&gt;&lt;lastName&gt;Abarenkov&lt;/lastName&gt;&lt;/author&gt;&lt;author&gt;&lt;firstName&gt;Florian&lt;/firstName&gt;&lt;lastName&gt;Altermatt&lt;/lastName&gt;&lt;/author&gt;&lt;author&gt;&lt;firstName&gt;Angel&lt;/firstName&gt;&lt;lastName&gt;Borja&lt;/lastName&gt;&lt;/author&gt;&lt;author&gt;&lt;firstName&gt;Kat&lt;/firstName&gt;&lt;lastName&gt;Bruce&lt;/lastName&gt;&lt;/author&gt;&lt;author&gt;&lt;firstName&gt;Torbjørn&lt;/firstName&gt;&lt;lastName&gt;Ekrem&lt;/lastName&gt;&lt;/author&gt;&lt;author&gt;&lt;firstName&gt;Fedor&lt;/firstName&gt;&lt;suffix&gt;Jr&lt;/suffix&gt;&lt;lastName&gt;Čiampor&lt;/lastName&gt;&lt;/author&gt;&lt;author&gt;&lt;firstName&gt;Zuzana&lt;/firstName&gt;&lt;lastName&gt;Čiamporová-Zaťovičová&lt;/lastName&gt;&lt;/author&gt;&lt;author&gt;&lt;firstName&gt;Filipe&lt;/firstName&gt;&lt;middleNames&gt;O&lt;/middleNames&gt;&lt;lastName&gt;Costa&lt;/lastName&gt;&lt;/author&gt;&lt;author&gt;&lt;firstName&gt;Sofia&lt;/firstName&gt;&lt;lastName&gt;Duarte&lt;/lastName&gt;&lt;/author&gt;&lt;author&gt;&lt;firstName&gt;Vasco&lt;/firstName&gt;&lt;lastName&gt;Elbrecht&lt;/lastName&gt;&lt;/author&gt;&lt;author&gt;&lt;firstName&gt;Diego&lt;/firstName&gt;&lt;lastName&gt;Fontaneto&lt;/lastName&gt;&lt;/author&gt;&lt;author&gt;&lt;firstName&gt;Alain&lt;/firstName&gt;&lt;lastName&gt;Franc&lt;/lastName&gt;&lt;/author&gt;&lt;author&gt;&lt;firstName&gt;Matthias&lt;/firstName&gt;&lt;middleNames&gt;F&lt;/middleNames&gt;&lt;lastName&gt;Geiger&lt;/lastName&gt;&lt;/author&gt;&lt;author&gt;&lt;firstName&gt;Daniel&lt;/firstName&gt;&lt;lastName&gt;Hering&lt;/lastName&gt;&lt;/author&gt;&lt;author&gt;&lt;firstName&gt;Maria&lt;/firstName&gt;&lt;lastName&gt;Kahlert&lt;/lastName&gt;&lt;/author&gt;&lt;author&gt;&lt;firstName&gt;Belma&lt;/firstName&gt;&lt;lastName&gt;Kalamujic Stroil&lt;/lastName&gt;&lt;/author&gt;&lt;author&gt;&lt;firstName&gt;Martyn&lt;/firstName&gt;&lt;lastName&gt;Kelly&lt;/lastName&gt;&lt;/author&gt;&lt;author&gt;&lt;firstName&gt;Emre&lt;/firstName&gt;&lt;lastName&gt;Keskin&lt;/lastName&gt;&lt;/author&gt;&lt;author&gt;&lt;firstName&gt;Igor&lt;/firstName&gt;&lt;lastName&gt;Liska&lt;/lastName&gt;&lt;/author&gt;&lt;author&gt;&lt;firstName&gt;Patricia&lt;/firstName&gt;&lt;lastName&gt;Mergen&lt;/lastName&gt;&lt;/author&gt;&lt;author&gt;&lt;firstName&gt;Kristian&lt;/firstName&gt;&lt;lastName&gt;Meissner&lt;/lastName&gt;&lt;/author&gt;&lt;author&gt;&lt;firstName&gt;Jan&lt;/firstName&gt;&lt;lastName&gt;Pawlowski&lt;/lastName&gt;&lt;/author&gt;&lt;author&gt;&lt;firstName&gt;Lyubomir&lt;/firstName&gt;&lt;lastName&gt;Penev&lt;/lastName&gt;&lt;/author&gt;&lt;author&gt;&lt;firstName&gt;Yorick&lt;/firstName&gt;&lt;lastName&gt;Reyjol&lt;/lastName&gt;&lt;/author&gt;&lt;author&gt;&lt;firstName&gt;Ana&lt;/firstName&gt;&lt;lastName&gt;Rotter&lt;/lastName&gt;&lt;/author&gt;&lt;author&gt;&lt;firstName&gt;Dirk&lt;/firstName&gt;&lt;lastName&gt;Steinke&lt;/lastName&gt;&lt;/author&gt;&lt;author&gt;&lt;nonDroppingParticle&gt;van der&lt;/nonDroppingParticle&gt;&lt;firstName&gt;Bas&lt;/firstName&gt;&lt;lastName&gt;Wal&lt;/lastName&gt;&lt;/author&gt;&lt;author&gt;&lt;firstName&gt;Simon&lt;/firstName&gt;&lt;lastName&gt;VITECEK&lt;/lastName&gt;&lt;/author&gt;&lt;author&gt;&lt;firstName&gt;Jonas&lt;/firstName&gt;&lt;lastName&gt;Zimmermann&lt;/lastName&gt;&lt;/author&gt;&lt;author&gt;&lt;firstName&gt;Alexander&lt;/firstName&gt;&lt;middleNames&gt;M&lt;/middleNames&gt;&lt;lastName&gt;Weigand&lt;/lastName&gt;&lt;/author&gt;&lt;/authors&gt;&lt;/publication&gt;&lt;/publications&gt;&lt;cites&gt;&lt;/cites&gt;&lt;/citation&gt;</w:instrText>
      </w:r>
      <w:r w:rsidR="00682223">
        <w:rPr>
          <w:lang w:val="en-US"/>
        </w:rPr>
        <w:fldChar w:fldCharType="separate"/>
      </w:r>
      <w:r w:rsidR="00437495">
        <w:rPr>
          <w:rFonts w:eastAsia="SimSun"/>
          <w:lang w:val="de-DE"/>
        </w:rPr>
        <w:t>(Leese et al. 2018)</w:t>
      </w:r>
      <w:r w:rsidR="00682223">
        <w:rPr>
          <w:lang w:val="en-US"/>
        </w:rPr>
        <w:fldChar w:fldCharType="end"/>
      </w:r>
      <w:r w:rsidR="00DF4C40" w:rsidRPr="000B033E">
        <w:rPr>
          <w:lang w:val="en-US"/>
        </w:rPr>
        <w:t>.</w:t>
      </w:r>
    </w:p>
    <w:p w14:paraId="49EC6AFC" w14:textId="5BB397C0" w:rsidR="00FE5690" w:rsidRPr="000B033E" w:rsidRDefault="00FE5690" w:rsidP="004537B0">
      <w:pPr>
        <w:pStyle w:val="NoSpacing"/>
        <w:rPr>
          <w:lang w:val="en-US"/>
        </w:rPr>
      </w:pPr>
      <w:r w:rsidRPr="000B033E">
        <w:rPr>
          <w:lang w:val="en-US"/>
        </w:rPr>
        <w:t>R</w:t>
      </w:r>
      <w:r w:rsidR="00D20516" w:rsidRPr="000B033E">
        <w:rPr>
          <w:lang w:val="en-US"/>
        </w:rPr>
        <w:t xml:space="preserve">outine stream monitoring </w:t>
      </w:r>
      <w:r w:rsidRPr="000B033E">
        <w:rPr>
          <w:lang w:val="en-US"/>
        </w:rPr>
        <w:t xml:space="preserve">requires the collection and identification of </w:t>
      </w:r>
      <w:r w:rsidR="00D20516" w:rsidRPr="000B033E">
        <w:rPr>
          <w:lang w:val="en-US"/>
        </w:rPr>
        <w:t xml:space="preserve">thousands of kick samples </w:t>
      </w:r>
      <w:r w:rsidR="00D20516" w:rsidRPr="000B033E">
        <w:rPr>
          <w:lang w:val="en-US"/>
        </w:rPr>
        <w:fldChar w:fldCharType="begin"/>
      </w:r>
      <w:r w:rsidR="007E5986">
        <w:rPr>
          <w:lang w:val="en-US"/>
        </w:rPr>
        <w:instrText xml:space="preserve"> ADDIN PAPERS2_CITATIONS &lt;citation&gt;&lt;uuid&gt;CCFBC1C0-A8A7-495C-B6E9-3B1BE395AF4F&lt;/uuid&gt;&lt;priority&gt;0&lt;/priority&gt;&lt;publications&gt;&lt;publication&gt;&lt;uuid&gt;AD23441E-3700-4489-BFC4-FEC056972B46&lt;/uuid&gt;&lt;volume&gt;187&lt;/volume&gt;&lt;accepted_date&gt;99201410281200000000222000&lt;/accepted_date&gt;&lt;doi&gt;10.1007/s10661-014-4132-8&lt;/doi&gt;&lt;startpage&gt;4132&lt;/startpage&gt;&lt;publication_date&gt;99201501001200000000220000&lt;/publication_date&gt;&lt;url&gt;http://eutils.ncbi.nlm.nih.gov/entrez/eutils/elink.fcgi?dbfrom=pubmed&amp;amp;id=25487459&amp;amp;retmode=ref&amp;amp;cmd=prlinks&lt;/url&gt;&lt;citekey&gt;Buss:2015ex&lt;/citekey&gt;&lt;type&gt;400&lt;/type&gt;&lt;title&gt;Stream biomonitoring using macroinvertebrates around the globe: a comparison of large-scale programs.&lt;/title&gt;&lt;submission_date&gt;99201404101200000000222000&lt;/submission_date&gt;&lt;number&gt;1&lt;/number&gt;&lt;institution&gt;Laboratório de Avaliação e Promoção da Saúde Ambiental, Instituto Oswaldo Cruz, FIOCRUZ, Rio de Janeiro, RJ, Brazil, dbuss@ioc.fiocruz.br.&lt;/institution&gt;&lt;subtype&gt;400&lt;/subtype&gt;&lt;bundle&gt;&lt;publication&gt;&lt;title&gt;Environmental monitoring and assessment&lt;/title&gt;&lt;type&gt;-100&lt;/type&gt;&lt;subtype&gt;-100&lt;/subtype&gt;&lt;uuid&gt;883540B5-38EA-43E6-AD6F-571F7B5F6771&lt;/uuid&gt;&lt;/publication&gt;&lt;/bundle&gt;&lt;authors&gt;&lt;author&gt;&lt;firstName&gt;Daniel&lt;/firstName&gt;&lt;middleNames&gt;F&lt;/middleNames&gt;&lt;lastName&gt;Buss&lt;/lastName&gt;&lt;/author&gt;&lt;author&gt;&lt;firstName&gt;Daren&lt;/firstName&gt;&lt;middleNames&gt;M&lt;/middleNames&gt;&lt;lastName&gt;Carlisle&lt;/lastName&gt;&lt;/author&gt;&lt;author&gt;&lt;firstName&gt;Tae-Soo&lt;/firstName&gt;&lt;lastName&gt;Chon&lt;/lastName&gt;&lt;/author&gt;&lt;author&gt;&lt;firstName&gt;Joseph&lt;/firstName&gt;&lt;lastName&gt;Culp&lt;/lastName&gt;&lt;/author&gt;&lt;author&gt;&lt;firstName&gt;Jon&lt;/firstName&gt;&lt;middleNames&gt;S&lt;/middleNames&gt;&lt;lastName&gt;Harding&lt;/lastName&gt;&lt;/author&gt;&lt;author&gt;&lt;firstName&gt;Hanneke&lt;/firstName&gt;&lt;middleNames&gt;E&lt;/middleNames&gt;&lt;lastName&gt;Keizer-Vlek&lt;/lastName&gt;&lt;/author&gt;&lt;author&gt;&lt;firstName&gt;Wayne&lt;/firstName&gt;&lt;middleNames&gt;A&lt;/middleNames&gt;&lt;lastName&gt;Robinson&lt;/lastName&gt;&lt;/author&gt;&lt;author&gt;&lt;firstName&gt;Stephanie&lt;/firstName&gt;&lt;lastName&gt;Strachan&lt;/lastName&gt;&lt;/author&gt;&lt;author&gt;&lt;firstName&gt;Christa&lt;/firstName&gt;&lt;lastName&gt;Thirion&lt;/lastName&gt;&lt;/author&gt;&lt;author&gt;&lt;firstName&gt;Robert&lt;/firstName&gt;&lt;middleNames&gt;M&lt;/middleNames&gt;&lt;lastName&gt;Hughes&lt;/lastName&gt;&lt;/author&gt;&lt;/authors&gt;&lt;/publication&gt;&lt;/publications&gt;&lt;cites&gt;&lt;/cites&gt;&lt;/citation&gt;</w:instrText>
      </w:r>
      <w:r w:rsidR="00D20516" w:rsidRPr="000B033E">
        <w:rPr>
          <w:lang w:val="en-US"/>
        </w:rPr>
        <w:fldChar w:fldCharType="separate"/>
      </w:r>
      <w:r w:rsidR="002A3950" w:rsidRPr="000B033E">
        <w:rPr>
          <w:rFonts w:eastAsia="SimSun"/>
          <w:lang w:val="de-DE"/>
        </w:rPr>
        <w:t xml:space="preserve">(Buss </w:t>
      </w:r>
      <w:r w:rsidR="002A3950" w:rsidRPr="000B033E">
        <w:rPr>
          <w:rFonts w:eastAsia="SimSun"/>
          <w:i/>
          <w:iCs/>
          <w:lang w:val="de-DE"/>
        </w:rPr>
        <w:t>et al.</w:t>
      </w:r>
      <w:r w:rsidR="002A3950" w:rsidRPr="000B033E">
        <w:rPr>
          <w:rFonts w:eastAsia="SimSun"/>
          <w:lang w:val="de-DE"/>
        </w:rPr>
        <w:t xml:space="preserve"> 2015)</w:t>
      </w:r>
      <w:r w:rsidR="00D20516" w:rsidRPr="000B033E">
        <w:rPr>
          <w:lang w:val="en-US"/>
        </w:rPr>
        <w:fldChar w:fldCharType="end"/>
      </w:r>
      <w:r w:rsidR="00D20516" w:rsidRPr="000B033E">
        <w:rPr>
          <w:lang w:val="en-US"/>
        </w:rPr>
        <w:t xml:space="preserve">, </w:t>
      </w:r>
      <w:r w:rsidRPr="000B033E">
        <w:rPr>
          <w:lang w:val="en-US"/>
        </w:rPr>
        <w:t xml:space="preserve">however, </w:t>
      </w:r>
      <w:r w:rsidR="00D20516" w:rsidRPr="000B033E">
        <w:rPr>
          <w:lang w:val="en-US"/>
        </w:rPr>
        <w:t>current metabarcoding studies are typical</w:t>
      </w:r>
      <w:r w:rsidRPr="000B033E">
        <w:rPr>
          <w:lang w:val="en-US"/>
        </w:rPr>
        <w:t>ly</w:t>
      </w:r>
      <w:r w:rsidR="00D20516" w:rsidRPr="000B033E">
        <w:rPr>
          <w:lang w:val="en-US"/>
        </w:rPr>
        <w:t xml:space="preserve"> limited to </w:t>
      </w:r>
      <w:r w:rsidR="00806DD0" w:rsidRPr="000B033E">
        <w:rPr>
          <w:lang w:val="en-US"/>
        </w:rPr>
        <w:t>a few dozen</w:t>
      </w:r>
      <w:r w:rsidR="00D20516" w:rsidRPr="000B033E">
        <w:rPr>
          <w:lang w:val="en-US"/>
        </w:rPr>
        <w:t xml:space="preserve"> samples</w:t>
      </w:r>
      <w:r w:rsidR="00A85813">
        <w:rPr>
          <w:lang w:val="en-US"/>
        </w:rPr>
        <w:t xml:space="preserve"> </w:t>
      </w:r>
      <w:r w:rsidR="00152D30">
        <w:rPr>
          <w:lang w:val="en-US"/>
        </w:rPr>
        <w:fldChar w:fldCharType="begin"/>
      </w:r>
      <w:r w:rsidR="007E5986">
        <w:rPr>
          <w:lang w:val="en-US"/>
        </w:rPr>
        <w:instrText xml:space="preserve"> ADDIN PAPERS2_CITATIONS &lt;citation&gt;&lt;uuid&gt;AFFE79C9-510F-4E89-832A-7B77D054A6D9&lt;/uuid&gt;&lt;priority&gt;0&lt;/priority&gt;&lt;publications&gt;&lt;publication&gt;&lt;publication_date&gt;99201702051200000000222000&lt;/publication_date&gt;&lt;startpage&gt;1&lt;/startpage&gt;&lt;doi&gt;10.7287/peerj.preprints.2759v2&lt;/doi&gt;&lt;title&gt;Assessing strengths and weaknesses of DNA metabarcoding based macroinvertebrate identification for routine stream monitoring&lt;/title&gt;&lt;uuid&gt;33F56021-A8B3-404E-BDED-AABE5BB6EF83&lt;/uuid&gt;&lt;subtype&gt;400&lt;/subtype&gt;&lt;endpage&gt;21&lt;/endpage&gt;&lt;type&gt;400&lt;/type&gt;&lt;citekey&gt;Elbrecht:2017dm&lt;/citekey&gt;&lt;url&gt;https://peerj.com/preprints/2759.pdf&lt;/url&gt;&lt;bundle&gt;&lt;publication&gt;&lt;publisher&gt;Blackwell Publishing Ltd&lt;/publisher&gt;&lt;title&gt;Methods in Ecology and Evolution&lt;/title&gt;&lt;type&gt;-100&lt;/type&gt;&lt;subtype&gt;-100&lt;/subtype&gt;&lt;uuid&gt;60A9615F-9C2C-4C31-BA23-01FC9DF4F96B&lt;/uuid&gt;&lt;/publication&gt;&lt;/bundle&gt;&lt;authors&gt;&lt;author&gt;&lt;firstName&gt;Vasco&lt;/firstName&gt;&lt;lastName&gt;Elbrecht&lt;/lastName&gt;&lt;/author&gt;&lt;author&gt;&lt;firstName&gt;Edith&lt;/firstName&gt;&lt;lastName&gt;Vamos&lt;/lastName&gt;&lt;/author&gt;&lt;author&gt;&lt;firstName&gt;Kristian&lt;/firstName&gt;&lt;lastName&gt;Meissner&lt;/lastName&gt;&lt;/author&gt;&lt;author&gt;&lt;firstName&gt;Jukka&lt;/firstName&gt;&lt;lastName&gt;Aroviita&lt;/lastName&gt;&lt;/author&gt;&lt;author&gt;&lt;firstName&gt;Florian&lt;/firstName&gt;&lt;lastName&gt;Leese&lt;/lastName&gt;&lt;/author&gt;&lt;/authors&gt;&lt;/publication&gt;&lt;publication&gt;&lt;publication_date&gt;99201711071200000000222000&lt;/publication_date&gt;&lt;doi&gt;10.1111/mec.14410&lt;/doi&gt;&lt;institution&gt;Department of Life Sciences, Natural History Museum, Cromwell Road, London, SW7 5BD, UK.&lt;/institution&gt;&lt;title&gt;Metabarcoding of freshwater invertebrates to detect the effects of a pesticide spill.&lt;/title&gt;&lt;uuid&gt;9778787C-8F2F-4C61-8C55-6557B5BEBB5A&lt;/uuid&gt;&lt;subtype&gt;400&lt;/subtype&gt;&lt;type&gt;400&lt;/type&gt;&lt;url&gt;http://eutils.ncbi.nlm.nih.gov/entrez/eutils/elink.fcgi?dbfrom=pubmed&amp;amp;id=29113023&amp;amp;retmode=ref&amp;amp;cmd=prlinks&lt;/url&gt;&lt;bundle&gt;&lt;publication&gt;&lt;title&gt;Molecular Ecology&lt;/title&gt;&lt;type&gt;-100&lt;/type&gt;&lt;subtype&gt;-100&lt;/subtype&gt;&lt;uuid&gt;E10C134E-637B-4769-B24B-030C10D8451F&lt;/uuid&gt;&lt;/publication&gt;&lt;/bundle&gt;&lt;authors&gt;&lt;author&gt;&lt;firstName&gt;Carmelo&lt;/firstName&gt;&lt;lastName&gt;Andújar&lt;/lastName&gt;&lt;/author&gt;&lt;author&gt;&lt;firstName&gt;Paula&lt;/firstName&gt;&lt;lastName&gt;Arribas&lt;/lastName&gt;&lt;/author&gt;&lt;author&gt;&lt;firstName&gt;Clare&lt;/firstName&gt;&lt;lastName&gt;Gray&lt;/lastName&gt;&lt;/author&gt;&lt;author&gt;&lt;firstName&gt;Katherine&lt;/firstName&gt;&lt;lastName&gt;Bruce&lt;/lastName&gt;&lt;/author&gt;&lt;author&gt;&lt;firstName&gt;Guy&lt;/firstName&gt;&lt;lastName&gt;Woodward&lt;/lastName&gt;&lt;/author&gt;&lt;author&gt;&lt;firstName&gt;Douglas&lt;/firstName&gt;&lt;middleNames&gt;W&lt;/middleNames&gt;&lt;lastName&gt;Yu&lt;/lastName&gt;&lt;/author&gt;&lt;author&gt;&lt;firstName&gt;Alfried&lt;/firstName&gt;&lt;middleNames&gt;P&lt;/middleNames&gt;&lt;lastName&gt;Vogler&lt;/lastName&gt;&lt;/author&gt;&lt;/authors&gt;&lt;/publication&gt;&lt;publication&gt;&lt;publication_date&gt;99201709271200000000222000&lt;/publication_date&gt;&lt;startpage&gt;1&lt;/startpage&gt;&lt;doi&gt;10.1038/s41598-017-13157-x&lt;/doi&gt;&lt;title&gt;DNA metabarcoding and morphological macroinvertebrate metrics reveal the same changes in boreal watersheds across an environmental gradient&lt;/title&gt;&lt;uuid&gt;5B92DB0C-1A8B-4E42-A543-4ABF5658F34A&lt;/uuid&gt;&lt;subtype&gt;400&lt;/subtype&gt;&lt;publisher&gt;Springer US&lt;/publisher&gt;&lt;type&gt;400&lt;/type&gt;&lt;citekey&gt;Emilson:2017dz&lt;/citekey&gt;&lt;endpage&gt;11&lt;/endpage&gt;&lt;url&gt;http://dx.doi.org/10.1038/s41598-017-13157-x&lt;/url&gt;&lt;bundle&gt;&lt;publication&gt;&lt;publisher&gt;Nature Publishing Group&lt;/publisher&gt;&lt;title&gt;Scientific Reports&lt;/title&gt;&lt;type&gt;-100&lt;/type&gt;&lt;subtype&gt;-100&lt;/subtype&gt;&lt;uuid&gt;B7F7CE82-0C6F-4419-952D-DBD4C63E9B6F&lt;/uuid&gt;&lt;/publication&gt;&lt;/bundle&gt;&lt;authors&gt;&lt;author&gt;&lt;firstName&gt;Caroline&lt;/firstName&gt;&lt;middleNames&gt;E&lt;/middleNames&gt;&lt;lastName&gt;Emilson&lt;/lastName&gt;&lt;/author&gt;&lt;author&gt;&lt;firstName&gt;Dean&lt;/firstName&gt;&lt;middleNames&gt;G&lt;/middleNames&gt;&lt;lastName&gt;Thompson&lt;/lastName&gt;&lt;/author&gt;&lt;author&gt;&lt;firstName&gt;Lisa&lt;/firstName&gt;&lt;middleNames&gt;A&lt;/middleNames&gt;&lt;lastName&gt;Venier&lt;/lastName&gt;&lt;/author&gt;&lt;author&gt;&lt;firstName&gt;Teresita&lt;/firstName&gt;&lt;middleNames&gt;M&lt;/middleNames&gt;&lt;lastName&gt;Porter&lt;/lastName&gt;&lt;/author&gt;&lt;author&gt;&lt;firstName&gt;Tom&lt;/firstName&gt;&lt;lastName&gt;Swystun&lt;/lastName&gt;&lt;/author&gt;&lt;author&gt;&lt;firstName&gt;Derek&lt;/firstName&gt;&lt;lastName&gt;Chartrand&lt;/lastName&gt;&lt;/author&gt;&lt;author&gt;&lt;firstName&gt;Scott&lt;/firstName&gt;&lt;lastName&gt;Capell&lt;/lastName&gt;&lt;/author&gt;&lt;author&gt;&lt;firstName&gt;Mehrdad&lt;/firstName&gt;&lt;lastName&gt;Hajibabaei&lt;/lastName&gt;&lt;/author&gt;&lt;/authors&gt;&lt;/publication&gt;&lt;/publications&gt;&lt;cites&gt;&lt;/cites&gt;&lt;/citation&gt;</w:instrText>
      </w:r>
      <w:r w:rsidR="00152D30">
        <w:rPr>
          <w:lang w:val="en-US"/>
        </w:rPr>
        <w:fldChar w:fldCharType="separate"/>
      </w:r>
      <w:r w:rsidR="008249AA">
        <w:rPr>
          <w:rFonts w:eastAsia="SimSun"/>
        </w:rPr>
        <w:t xml:space="preserve">(Elbrecht </w:t>
      </w:r>
      <w:r w:rsidR="008249AA">
        <w:rPr>
          <w:rFonts w:eastAsia="SimSun"/>
          <w:i/>
          <w:iCs/>
        </w:rPr>
        <w:t>et al.</w:t>
      </w:r>
      <w:r w:rsidR="008249AA">
        <w:rPr>
          <w:rFonts w:eastAsia="SimSun"/>
        </w:rPr>
        <w:t xml:space="preserve"> 2017b; Emilson </w:t>
      </w:r>
      <w:r w:rsidR="008249AA">
        <w:rPr>
          <w:rFonts w:eastAsia="SimSun"/>
          <w:i/>
          <w:iCs/>
        </w:rPr>
        <w:t>et al.</w:t>
      </w:r>
      <w:r w:rsidR="008249AA">
        <w:rPr>
          <w:rFonts w:eastAsia="SimSun"/>
        </w:rPr>
        <w:t xml:space="preserve"> 2017; Andújar </w:t>
      </w:r>
      <w:r w:rsidR="008249AA">
        <w:rPr>
          <w:rFonts w:eastAsia="SimSun"/>
          <w:i/>
          <w:iCs/>
        </w:rPr>
        <w:t>et al.</w:t>
      </w:r>
      <w:r w:rsidR="008249AA">
        <w:rPr>
          <w:rFonts w:eastAsia="SimSun"/>
        </w:rPr>
        <w:t xml:space="preserve"> 2017)</w:t>
      </w:r>
      <w:r w:rsidR="00152D30">
        <w:rPr>
          <w:lang w:val="en-US"/>
        </w:rPr>
        <w:fldChar w:fldCharType="end"/>
      </w:r>
      <w:r w:rsidR="00D20516" w:rsidRPr="000B033E">
        <w:rPr>
          <w:lang w:val="en-US"/>
        </w:rPr>
        <w:t xml:space="preserve">. If DNA metabarcoding </w:t>
      </w:r>
      <w:r w:rsidR="005574B6" w:rsidRPr="000B033E">
        <w:rPr>
          <w:lang w:val="en-US"/>
        </w:rPr>
        <w:t xml:space="preserve">is </w:t>
      </w:r>
      <w:r w:rsidR="00D20516" w:rsidRPr="000B033E">
        <w:rPr>
          <w:lang w:val="en-US"/>
        </w:rPr>
        <w:t xml:space="preserve">to be used in routine large scale monitoring projects, </w:t>
      </w:r>
      <w:r w:rsidRPr="000B033E">
        <w:rPr>
          <w:lang w:val="en-US"/>
        </w:rPr>
        <w:t xml:space="preserve">a </w:t>
      </w:r>
      <w:r w:rsidR="00D20516" w:rsidRPr="000B033E">
        <w:rPr>
          <w:lang w:val="en-US"/>
        </w:rPr>
        <w:t xml:space="preserve">substantial </w:t>
      </w:r>
      <w:r w:rsidRPr="000B033E">
        <w:rPr>
          <w:lang w:val="en-US"/>
        </w:rPr>
        <w:t>scale up</w:t>
      </w:r>
      <w:r w:rsidR="00D20516" w:rsidRPr="000B033E">
        <w:rPr>
          <w:lang w:val="en-US"/>
        </w:rPr>
        <w:t xml:space="preserve"> of laboratory protocols is </w:t>
      </w:r>
      <w:r w:rsidRPr="000B033E">
        <w:rPr>
          <w:lang w:val="en-US"/>
        </w:rPr>
        <w:t xml:space="preserve">needed in a </w:t>
      </w:r>
      <w:r w:rsidR="00913B09" w:rsidRPr="000B033E">
        <w:rPr>
          <w:lang w:val="en-US"/>
        </w:rPr>
        <w:t xml:space="preserve">way </w:t>
      </w:r>
      <w:r w:rsidRPr="000B033E">
        <w:rPr>
          <w:lang w:val="en-US"/>
        </w:rPr>
        <w:t>that ensures</w:t>
      </w:r>
      <w:r w:rsidR="00D20516" w:rsidRPr="000B033E">
        <w:rPr>
          <w:lang w:val="en-US"/>
        </w:rPr>
        <w:t xml:space="preserve"> </w:t>
      </w:r>
      <w:r w:rsidRPr="000B033E">
        <w:rPr>
          <w:lang w:val="en-US"/>
        </w:rPr>
        <w:t xml:space="preserve">a high level of </w:t>
      </w:r>
      <w:r w:rsidR="00D20516" w:rsidRPr="000B033E">
        <w:rPr>
          <w:lang w:val="en-US"/>
        </w:rPr>
        <w:t xml:space="preserve">reliability and </w:t>
      </w:r>
      <w:r w:rsidR="00D75460" w:rsidRPr="000B033E">
        <w:rPr>
          <w:lang w:val="en-US"/>
        </w:rPr>
        <w:t xml:space="preserve">quality of data. </w:t>
      </w:r>
    </w:p>
    <w:p w14:paraId="4137EE5D" w14:textId="5395CB40" w:rsidR="00FB1B23" w:rsidRPr="000B033E" w:rsidRDefault="00682C99" w:rsidP="004537B0">
      <w:pPr>
        <w:pStyle w:val="NoSpacing"/>
        <w:rPr>
          <w:lang w:val="en-US"/>
        </w:rPr>
      </w:pPr>
      <w:r w:rsidRPr="000B033E">
        <w:rPr>
          <w:lang w:val="en-US"/>
        </w:rPr>
        <w:t>We</w:t>
      </w:r>
      <w:r w:rsidR="00D75460" w:rsidRPr="000B033E">
        <w:rPr>
          <w:lang w:val="en-US"/>
        </w:rPr>
        <w:t xml:space="preserve"> </w:t>
      </w:r>
      <w:r w:rsidR="00FE5690" w:rsidRPr="000B033E">
        <w:rPr>
          <w:lang w:val="en-US"/>
        </w:rPr>
        <w:t xml:space="preserve">propose </w:t>
      </w:r>
      <w:r w:rsidR="00D75460" w:rsidRPr="000B033E">
        <w:rPr>
          <w:lang w:val="en-US"/>
        </w:rPr>
        <w:t xml:space="preserve">a streamlined metabarcoding approach </w:t>
      </w:r>
      <w:r w:rsidR="00FE5690" w:rsidRPr="000B033E">
        <w:rPr>
          <w:lang w:val="en-US"/>
        </w:rPr>
        <w:t>that runs up to</w:t>
      </w:r>
      <w:r w:rsidR="00D75460" w:rsidRPr="000B033E">
        <w:rPr>
          <w:lang w:val="en-US"/>
        </w:rPr>
        <w:t xml:space="preserve"> </w:t>
      </w:r>
      <w:r w:rsidR="001A4DBA" w:rsidRPr="000B033E">
        <w:rPr>
          <w:lang w:val="en-US"/>
        </w:rPr>
        <w:t>288 individual samples</w:t>
      </w:r>
      <w:r w:rsidR="00D75460" w:rsidRPr="000B033E">
        <w:rPr>
          <w:lang w:val="en-US"/>
        </w:rPr>
        <w:t xml:space="preserve"> on a single Illum</w:t>
      </w:r>
      <w:r w:rsidR="00FE5690" w:rsidRPr="000B033E">
        <w:rPr>
          <w:lang w:val="en-US"/>
        </w:rPr>
        <w:t>i</w:t>
      </w:r>
      <w:r w:rsidR="00D75460" w:rsidRPr="000B033E">
        <w:rPr>
          <w:lang w:val="en-US"/>
        </w:rPr>
        <w:t>na sequencing run</w:t>
      </w:r>
      <w:r w:rsidR="00F83CEF" w:rsidRPr="000B033E">
        <w:rPr>
          <w:lang w:val="en-US"/>
        </w:rPr>
        <w:t xml:space="preserve"> (</w:t>
      </w:r>
      <w:r w:rsidR="00DB1D28">
        <w:rPr>
          <w:lang w:val="en-US"/>
        </w:rPr>
        <w:t xml:space="preserve">Fig. </w:t>
      </w:r>
      <w:r w:rsidR="00F83CEF" w:rsidRPr="000B033E">
        <w:rPr>
          <w:lang w:val="en-US"/>
        </w:rPr>
        <w:t>1)</w:t>
      </w:r>
      <w:r w:rsidR="00D75460" w:rsidRPr="000B033E">
        <w:rPr>
          <w:lang w:val="en-US"/>
        </w:rPr>
        <w:t xml:space="preserve">, using the BF2+BR2 fusion primer system </w:t>
      </w:r>
      <w:r w:rsidR="00D75460" w:rsidRPr="000B033E">
        <w:rPr>
          <w:lang w:val="en-US"/>
        </w:rPr>
        <w:fldChar w:fldCharType="begin"/>
      </w:r>
      <w:r w:rsidR="007E5986">
        <w:rPr>
          <w:lang w:val="en-US"/>
        </w:rPr>
        <w:instrText xml:space="preserve"> ADDIN PAPERS2_CITATIONS &lt;citation&gt;&lt;uuid&gt;67E4C5F8-9DD4-4972-8ABA-BBA60DED86F2&lt;/uuid&gt;&lt;priority&gt;0&lt;/priority&gt;&lt;publications&gt;&lt;publication&gt;&lt;uuid&gt;18BF3163-FBE4-4225-9A94-B84364681A45&lt;/uuid&gt;&lt;volume&gt;5&lt;/volume&gt;&lt;doi&gt;10.3389/fenvs.2017.00011&lt;/doi&gt;&lt;startpage&gt;1&lt;/startpage&gt;&lt;publication_date&gt;99201703161200000000222000&lt;/publication_date&gt;&lt;url&gt;http://journal.frontiersin.org/article/10.3389/fenvs.2017.00011/abstract#&lt;/url&gt;&lt;citekey&gt;Elbrecht:2016cg&lt;/citekey&gt;&lt;type&gt;400&lt;/type&gt;&lt;title&gt;Validation and development of freshwater invertebrate metabarcoding COI primers for Environmental Impact Assessment&lt;/title&gt;&lt;publisher&gt;PeerJ Inc.&lt;/publisher&gt;&lt;subtype&gt;400&lt;/subtype&gt;&lt;endpage&gt;11&lt;/endpage&gt;&lt;bundle&gt;&lt;publication&gt;&lt;title&gt;Frontiers in Environmental Science&lt;/title&gt;&lt;type&gt;-100&lt;/type&gt;&lt;subtype&gt;-100&lt;/subtype&gt;&lt;uuid&gt;6F8BBDE6-B833-4CD7-8F62-692F73AD2088&lt;/uuid&gt;&lt;/publication&gt;&lt;/bundle&gt;&lt;authors&gt;&lt;author&gt;&lt;firstName&gt;Vasco&lt;/firstName&gt;&lt;lastName&gt;Elbrecht&lt;/lastName&gt;&lt;/author&gt;&lt;author&gt;&lt;firstName&gt;Florian&lt;/firstName&gt;&lt;lastName&gt;Leese&lt;/lastName&gt;&lt;/author&gt;&lt;/authors&gt;&lt;/publication&gt;&lt;/publications&gt;&lt;cites&gt;&lt;/cites&gt;&lt;/citation&gt;</w:instrText>
      </w:r>
      <w:r w:rsidR="00D75460" w:rsidRPr="000B033E">
        <w:rPr>
          <w:lang w:val="en-US"/>
        </w:rPr>
        <w:fldChar w:fldCharType="separate"/>
      </w:r>
      <w:r w:rsidR="00B009CB">
        <w:rPr>
          <w:rFonts w:eastAsia="SimSun"/>
        </w:rPr>
        <w:t>(Elbrecht &amp; Leese 2017)</w:t>
      </w:r>
      <w:r w:rsidR="00D75460" w:rsidRPr="000B033E">
        <w:rPr>
          <w:lang w:val="en-US"/>
        </w:rPr>
        <w:fldChar w:fldCharType="end"/>
      </w:r>
      <w:r w:rsidR="00FE5690" w:rsidRPr="000B033E">
        <w:rPr>
          <w:lang w:val="en-US"/>
        </w:rPr>
        <w:t xml:space="preserve"> which </w:t>
      </w:r>
      <w:r w:rsidR="00465EE4" w:rsidRPr="000B033E">
        <w:rPr>
          <w:lang w:val="en-US"/>
        </w:rPr>
        <w:t>has</w:t>
      </w:r>
      <w:r w:rsidR="00D75460" w:rsidRPr="000B033E">
        <w:rPr>
          <w:lang w:val="en-US"/>
        </w:rPr>
        <w:t xml:space="preserve"> been </w:t>
      </w:r>
      <w:r w:rsidR="00FE5690" w:rsidRPr="000B033E">
        <w:rPr>
          <w:lang w:val="en-US"/>
        </w:rPr>
        <w:t>shown</w:t>
      </w:r>
      <w:r w:rsidR="00D75460" w:rsidRPr="000B033E">
        <w:rPr>
          <w:lang w:val="en-US"/>
        </w:rPr>
        <w:t xml:space="preserve"> to work well </w:t>
      </w:r>
      <w:r w:rsidR="00FE5690" w:rsidRPr="000B033E">
        <w:rPr>
          <w:lang w:val="en-US"/>
        </w:rPr>
        <w:t xml:space="preserve">with </w:t>
      </w:r>
      <w:r w:rsidR="00D75460" w:rsidRPr="000B033E">
        <w:rPr>
          <w:lang w:val="en-US"/>
        </w:rPr>
        <w:t xml:space="preserve">macroinvertebrate monitoring samples </w:t>
      </w:r>
      <w:r w:rsidR="00D75460" w:rsidRPr="000B033E">
        <w:rPr>
          <w:lang w:val="en-US"/>
        </w:rPr>
        <w:fldChar w:fldCharType="begin"/>
      </w:r>
      <w:r w:rsidR="007E5986">
        <w:rPr>
          <w:lang w:val="en-US"/>
        </w:rPr>
        <w:instrText xml:space="preserve"> ADDIN PAPERS2_CITATIONS &lt;citation&gt;&lt;uuid&gt;D4693927-BB7C-43DB-AD02-1C27FF2D7C68&lt;/uuid&gt;&lt;priority&gt;0&lt;/priority&gt;&lt;publications&gt;&lt;publication&gt;&lt;publication_date&gt;99201702051200000000222000&lt;/publication_date&gt;&lt;startpage&gt;1&lt;/startpage&gt;&lt;doi&gt;10.7287/peerj.preprints.2759v2&lt;/doi&gt;&lt;title&gt;Assessing strengths and weaknesses of DNA metabarcoding based macroinvertebrate identification for routine stream monitoring&lt;/title&gt;&lt;uuid&gt;33F56021-A8B3-404E-BDED-AABE5BB6EF83&lt;/uuid&gt;&lt;subtype&gt;400&lt;/subtype&gt;&lt;endpage&gt;21&lt;/endpage&gt;&lt;type&gt;400&lt;/type&gt;&lt;citekey&gt;Elbrecht:2017dm&lt;/citekey&gt;&lt;url&gt;https://peerj.com/preprints/2759.pdf&lt;/url&gt;&lt;bundle&gt;&lt;publication&gt;&lt;publisher&gt;Blackwell Publishing Ltd&lt;/publisher&gt;&lt;title&gt;Methods in Ecology and Evolution&lt;/title&gt;&lt;type&gt;-100&lt;/type&gt;&lt;subtype&gt;-100&lt;/subtype&gt;&lt;uuid&gt;60A9615F-9C2C-4C31-BA23-01FC9DF4F96B&lt;/uuid&gt;&lt;/publication&gt;&lt;/bundle&gt;&lt;authors&gt;&lt;author&gt;&lt;firstName&gt;Vasco&lt;/firstName&gt;&lt;lastName&gt;Elbrecht&lt;/lastName&gt;&lt;/author&gt;&lt;author&gt;&lt;firstName&gt;Edith&lt;/firstName&gt;&lt;lastName&gt;Vamos&lt;/lastName&gt;&lt;/author&gt;&lt;author&gt;&lt;firstName&gt;Kristian&lt;/firstName&gt;&lt;lastName&gt;Meissner&lt;/lastName&gt;&lt;/author&gt;&lt;author&gt;&lt;firstName&gt;Jukka&lt;/firstName&gt;&lt;lastName&gt;Aroviita&lt;/lastName&gt;&lt;/author&gt;&lt;author&gt;&lt;firstName&gt;Florian&lt;/firstName&gt;&lt;lastName&gt;Leese&lt;/lastName&gt;&lt;/author&gt;&lt;/authors&gt;&lt;/publication&gt;&lt;/publications&gt;&lt;cites&gt;&lt;/cites&gt;&lt;/citation&gt;</w:instrText>
      </w:r>
      <w:r w:rsidR="00D75460" w:rsidRPr="000B033E">
        <w:rPr>
          <w:lang w:val="en-US"/>
        </w:rPr>
        <w:fldChar w:fldCharType="separate"/>
      </w:r>
      <w:r w:rsidR="002A3950" w:rsidRPr="000B033E">
        <w:rPr>
          <w:rFonts w:eastAsia="SimSun"/>
          <w:lang w:val="de-DE"/>
        </w:rPr>
        <w:t xml:space="preserve">(Elbrecht </w:t>
      </w:r>
      <w:r w:rsidR="002A3950" w:rsidRPr="000B033E">
        <w:rPr>
          <w:rFonts w:eastAsia="SimSun"/>
          <w:i/>
          <w:iCs/>
          <w:lang w:val="de-DE"/>
        </w:rPr>
        <w:t>et al.</w:t>
      </w:r>
      <w:r w:rsidR="002A3950" w:rsidRPr="000B033E">
        <w:rPr>
          <w:rFonts w:eastAsia="SimSun"/>
          <w:lang w:val="de-DE"/>
        </w:rPr>
        <w:t xml:space="preserve"> 2017b)</w:t>
      </w:r>
      <w:r w:rsidR="00D75460" w:rsidRPr="000B033E">
        <w:rPr>
          <w:lang w:val="en-US"/>
        </w:rPr>
        <w:fldChar w:fldCharType="end"/>
      </w:r>
      <w:r w:rsidR="00F03770">
        <w:rPr>
          <w:lang w:val="en-US"/>
        </w:rPr>
        <w:t xml:space="preserve"> but is limited to </w:t>
      </w:r>
      <w:r w:rsidR="002E278F">
        <w:rPr>
          <w:lang w:val="en-US"/>
        </w:rPr>
        <w:t>multiplexing</w:t>
      </w:r>
      <w:r w:rsidR="00F03770">
        <w:rPr>
          <w:lang w:val="en-US"/>
        </w:rPr>
        <w:t xml:space="preserve"> </w:t>
      </w:r>
      <w:r w:rsidR="00FA5A1F">
        <w:rPr>
          <w:lang w:val="en-US"/>
        </w:rPr>
        <w:t xml:space="preserve">of up to </w:t>
      </w:r>
      <w:r w:rsidR="002E278F">
        <w:rPr>
          <w:lang w:val="en-US"/>
        </w:rPr>
        <w:t xml:space="preserve">72 samples </w:t>
      </w:r>
      <w:r w:rsidR="00FA5A1F">
        <w:rPr>
          <w:lang w:val="en-US"/>
        </w:rPr>
        <w:t>per</w:t>
      </w:r>
      <w:r w:rsidR="002E278F">
        <w:rPr>
          <w:lang w:val="en-US"/>
        </w:rPr>
        <w:t xml:space="preserve"> sequencing run </w:t>
      </w:r>
      <w:r w:rsidR="00547FF2">
        <w:rPr>
          <w:lang w:val="en-US"/>
        </w:rPr>
        <w:fldChar w:fldCharType="begin"/>
      </w:r>
      <w:r w:rsidR="007E5986">
        <w:rPr>
          <w:lang w:val="en-US"/>
        </w:rPr>
        <w:instrText xml:space="preserve"> ADDIN PAPERS2_CITATIONS &lt;citation&gt;&lt;uuid&gt;2E4EF118-61C7-49B0-AA99-07926264B78D&lt;/uuid&gt;&lt;priority&gt;0&lt;/priority&gt;&lt;publications&gt;&lt;publication&gt;&lt;uuid&gt;18BF3163-FBE4-4225-9A94-B84364681A45&lt;/uuid&gt;&lt;volume&gt;5&lt;/volume&gt;&lt;doi&gt;10.3389/fenvs.2017.00011&lt;/doi&gt;&lt;startpage&gt;1&lt;/startpage&gt;&lt;publication_date&gt;99201703161200000000222000&lt;/publication_date&gt;&lt;url&gt;http://journal.frontiersin.org/article/10.3389/fenvs.2017.00011/abstract#&lt;/url&gt;&lt;citekey&gt;Elbrecht:2016cg&lt;/citekey&gt;&lt;type&gt;400&lt;/type&gt;&lt;title&gt;Validation and development of freshwater invertebrate metabarcoding COI primers for Environmental Impact Assessment&lt;/title&gt;&lt;publisher&gt;PeerJ Inc.&lt;/publisher&gt;&lt;subtype&gt;400&lt;/subtype&gt;&lt;endpage&gt;11&lt;/endpage&gt;&lt;bundle&gt;&lt;publication&gt;&lt;title&gt;Frontiers in Environmental Science&lt;/title&gt;&lt;type&gt;-100&lt;/type&gt;&lt;subtype&gt;-100&lt;/subtype&gt;&lt;uuid&gt;6F8BBDE6-B833-4CD7-8F62-692F73AD2088&lt;/uuid&gt;&lt;/publication&gt;&lt;/bundle&gt;&lt;authors&gt;&lt;author&gt;&lt;firstName&gt;Vasco&lt;/firstName&gt;&lt;lastName&gt;Elbrecht&lt;/lastName&gt;&lt;/author&gt;&lt;author&gt;&lt;firstName&gt;Florian&lt;/firstName&gt;&lt;lastName&gt;Leese&lt;/lastName&gt;&lt;/author&gt;&lt;/authors&gt;&lt;/publication&gt;&lt;/publications&gt;&lt;cites&gt;&lt;/cites&gt;&lt;/citation&gt;</w:instrText>
      </w:r>
      <w:r w:rsidR="00547FF2">
        <w:rPr>
          <w:lang w:val="en-US"/>
        </w:rPr>
        <w:fldChar w:fldCharType="separate"/>
      </w:r>
      <w:r w:rsidR="008249AA">
        <w:rPr>
          <w:rFonts w:eastAsia="SimSun"/>
        </w:rPr>
        <w:t>(Elbrecht &amp; Leese 2017)</w:t>
      </w:r>
      <w:r w:rsidR="00547FF2">
        <w:rPr>
          <w:lang w:val="en-US"/>
        </w:rPr>
        <w:fldChar w:fldCharType="end"/>
      </w:r>
      <w:r w:rsidR="00D75460" w:rsidRPr="000B033E">
        <w:rPr>
          <w:lang w:val="en-US"/>
        </w:rPr>
        <w:t xml:space="preserve">. </w:t>
      </w:r>
      <w:r w:rsidR="00FA5A1F">
        <w:rPr>
          <w:lang w:val="en-US"/>
        </w:rPr>
        <w:t>Our new</w:t>
      </w:r>
      <w:r w:rsidR="00FA5A1F" w:rsidRPr="000B033E">
        <w:rPr>
          <w:lang w:val="en-US"/>
        </w:rPr>
        <w:t xml:space="preserve"> </w:t>
      </w:r>
      <w:r w:rsidR="00FB1B23" w:rsidRPr="000B033E">
        <w:rPr>
          <w:lang w:val="en-US"/>
        </w:rPr>
        <w:t xml:space="preserve">extended primer set allows for flexible multiplexing of samples in up to three 96-well plates </w:t>
      </w:r>
      <w:r w:rsidR="00913B09" w:rsidRPr="000B033E">
        <w:rPr>
          <w:lang w:val="en-US"/>
        </w:rPr>
        <w:t xml:space="preserve">thereby </w:t>
      </w:r>
      <w:r w:rsidR="00A17205" w:rsidRPr="000B033E">
        <w:rPr>
          <w:lang w:val="en-US"/>
        </w:rPr>
        <w:t>simplif</w:t>
      </w:r>
      <w:r w:rsidR="00913B09" w:rsidRPr="000B033E">
        <w:rPr>
          <w:lang w:val="en-US"/>
        </w:rPr>
        <w:t>ying</w:t>
      </w:r>
      <w:r w:rsidR="00A17205" w:rsidRPr="000B033E">
        <w:rPr>
          <w:lang w:val="en-US"/>
        </w:rPr>
        <w:t xml:space="preserve"> sample handling and reduc</w:t>
      </w:r>
      <w:r w:rsidR="00913B09" w:rsidRPr="000B033E">
        <w:rPr>
          <w:lang w:val="en-US"/>
        </w:rPr>
        <w:t>ing</w:t>
      </w:r>
      <w:r w:rsidRPr="000B033E">
        <w:rPr>
          <w:lang w:val="en-US"/>
        </w:rPr>
        <w:t xml:space="preserve"> the</w:t>
      </w:r>
      <w:r w:rsidR="00A17205" w:rsidRPr="000B033E">
        <w:rPr>
          <w:lang w:val="en-US"/>
        </w:rPr>
        <w:t xml:space="preserve"> risk </w:t>
      </w:r>
      <w:r w:rsidR="00913B09" w:rsidRPr="000B033E">
        <w:rPr>
          <w:lang w:val="en-US"/>
        </w:rPr>
        <w:t xml:space="preserve">of </w:t>
      </w:r>
      <w:r w:rsidR="00A17205" w:rsidRPr="000B033E">
        <w:rPr>
          <w:lang w:val="en-US"/>
        </w:rPr>
        <w:t>cross-contamination</w:t>
      </w:r>
      <w:r w:rsidR="002E278F">
        <w:rPr>
          <w:lang w:val="en-US"/>
        </w:rPr>
        <w:t xml:space="preserve">, while allowing </w:t>
      </w:r>
      <w:r w:rsidR="00FA5A1F">
        <w:rPr>
          <w:lang w:val="en-US"/>
        </w:rPr>
        <w:t>for</w:t>
      </w:r>
      <w:r w:rsidR="002E278F">
        <w:rPr>
          <w:lang w:val="en-US"/>
        </w:rPr>
        <w:t xml:space="preserve"> replication, </w:t>
      </w:r>
      <w:r w:rsidR="00FA5A1F">
        <w:rPr>
          <w:lang w:val="en-US"/>
        </w:rPr>
        <w:t xml:space="preserve">as well as </w:t>
      </w:r>
      <w:r w:rsidR="002E278F">
        <w:rPr>
          <w:lang w:val="en-US"/>
        </w:rPr>
        <w:t xml:space="preserve">negative and positive </w:t>
      </w:r>
      <w:r w:rsidR="00983DFF">
        <w:rPr>
          <w:lang w:val="en-US"/>
        </w:rPr>
        <w:t>controls</w:t>
      </w:r>
      <w:r w:rsidR="00FB1B23" w:rsidRPr="000B033E">
        <w:rPr>
          <w:lang w:val="en-US"/>
        </w:rPr>
        <w:t xml:space="preserve">. </w:t>
      </w:r>
      <w:r w:rsidR="00D75460" w:rsidRPr="000B033E">
        <w:rPr>
          <w:lang w:val="en-US"/>
        </w:rPr>
        <w:t>By incorporati</w:t>
      </w:r>
      <w:r w:rsidR="00BA5C16" w:rsidRPr="000B033E">
        <w:rPr>
          <w:lang w:val="en-US"/>
        </w:rPr>
        <w:t>ng</w:t>
      </w:r>
      <w:r w:rsidR="00D75460" w:rsidRPr="000B033E">
        <w:rPr>
          <w:lang w:val="en-US"/>
        </w:rPr>
        <w:t xml:space="preserve"> replicates</w:t>
      </w:r>
      <w:r w:rsidR="00FA5A1F">
        <w:rPr>
          <w:lang w:val="en-US"/>
        </w:rPr>
        <w:t>,</w:t>
      </w:r>
      <w:r w:rsidR="00BA5C16" w:rsidRPr="000B033E">
        <w:rPr>
          <w:lang w:val="en-US"/>
        </w:rPr>
        <w:t xml:space="preserve"> </w:t>
      </w:r>
      <w:r w:rsidR="00FA5A1F" w:rsidRPr="000B033E">
        <w:rPr>
          <w:lang w:val="en-US"/>
        </w:rPr>
        <w:t xml:space="preserve">positive and negative controls </w:t>
      </w:r>
      <w:r w:rsidR="00BA5C16" w:rsidRPr="000B033E">
        <w:rPr>
          <w:lang w:val="en-US"/>
        </w:rPr>
        <w:t>already at the tissue homogenization stage</w:t>
      </w:r>
      <w:r w:rsidR="00D75460" w:rsidRPr="000B033E">
        <w:rPr>
          <w:lang w:val="en-US"/>
        </w:rPr>
        <w:t xml:space="preserve">, </w:t>
      </w:r>
      <w:r w:rsidR="00465EE4" w:rsidRPr="000B033E">
        <w:rPr>
          <w:lang w:val="en-US"/>
        </w:rPr>
        <w:t xml:space="preserve">samples affected by laboratory issues </w:t>
      </w:r>
      <w:r w:rsidR="004537B0" w:rsidRPr="000B033E">
        <w:rPr>
          <w:lang w:val="en-US"/>
        </w:rPr>
        <w:t xml:space="preserve">can be reliably detected and </w:t>
      </w:r>
      <w:r w:rsidR="001316F5">
        <w:rPr>
          <w:lang w:val="en-US"/>
        </w:rPr>
        <w:t>if necessary</w:t>
      </w:r>
      <w:r w:rsidR="001316F5" w:rsidRPr="000B033E">
        <w:rPr>
          <w:lang w:val="en-US"/>
        </w:rPr>
        <w:t xml:space="preserve"> </w:t>
      </w:r>
      <w:r w:rsidR="004537B0" w:rsidRPr="000B033E">
        <w:rPr>
          <w:lang w:val="en-US"/>
        </w:rPr>
        <w:t xml:space="preserve">excluded from </w:t>
      </w:r>
      <w:r w:rsidR="00FE5690" w:rsidRPr="000B033E">
        <w:rPr>
          <w:lang w:val="en-US"/>
        </w:rPr>
        <w:t xml:space="preserve">subsequent </w:t>
      </w:r>
      <w:r w:rsidR="004537B0" w:rsidRPr="000B033E">
        <w:rPr>
          <w:lang w:val="en-US"/>
        </w:rPr>
        <w:t xml:space="preserve">analysis. </w:t>
      </w:r>
      <w:r w:rsidR="005574B6" w:rsidRPr="000B033E">
        <w:rPr>
          <w:lang w:val="en-US"/>
        </w:rPr>
        <w:t xml:space="preserve">Furthermore, by </w:t>
      </w:r>
      <w:r w:rsidR="00F83CEF" w:rsidRPr="000B033E">
        <w:rPr>
          <w:lang w:val="en-US"/>
        </w:rPr>
        <w:t>minimizing</w:t>
      </w:r>
      <w:r w:rsidR="004537B0" w:rsidRPr="000B033E">
        <w:rPr>
          <w:lang w:val="en-US"/>
        </w:rPr>
        <w:t xml:space="preserve"> the number of validation </w:t>
      </w:r>
      <w:r w:rsidR="00FB1B23" w:rsidRPr="000B033E">
        <w:rPr>
          <w:lang w:val="en-US"/>
        </w:rPr>
        <w:t xml:space="preserve">steps </w:t>
      </w:r>
      <w:r w:rsidR="004537B0" w:rsidRPr="000B033E">
        <w:rPr>
          <w:lang w:val="en-US"/>
        </w:rPr>
        <w:t>through</w:t>
      </w:r>
      <w:r w:rsidRPr="000B033E">
        <w:rPr>
          <w:lang w:val="en-US"/>
        </w:rPr>
        <w:t>o</w:t>
      </w:r>
      <w:r w:rsidR="004537B0" w:rsidRPr="000B033E">
        <w:rPr>
          <w:lang w:val="en-US"/>
        </w:rPr>
        <w:t xml:space="preserve">ut the protocol and </w:t>
      </w:r>
      <w:r w:rsidR="00FB1B23" w:rsidRPr="000B033E">
        <w:rPr>
          <w:lang w:val="en-US"/>
        </w:rPr>
        <w:t xml:space="preserve">the </w:t>
      </w:r>
      <w:r w:rsidR="004537B0" w:rsidRPr="000B033E">
        <w:rPr>
          <w:lang w:val="en-US"/>
        </w:rPr>
        <w:t>us</w:t>
      </w:r>
      <w:r w:rsidR="00FB1B23" w:rsidRPr="000B033E">
        <w:rPr>
          <w:lang w:val="en-US"/>
        </w:rPr>
        <w:t>e of</w:t>
      </w:r>
      <w:r w:rsidR="004537B0" w:rsidRPr="000B033E">
        <w:rPr>
          <w:lang w:val="en-US"/>
        </w:rPr>
        <w:t xml:space="preserve"> streamlined </w:t>
      </w:r>
      <w:r w:rsidR="00F83CEF" w:rsidRPr="000B033E">
        <w:rPr>
          <w:lang w:val="en-US"/>
        </w:rPr>
        <w:t xml:space="preserve">fusion primer </w:t>
      </w:r>
      <w:r w:rsidR="004537B0" w:rsidRPr="000B033E">
        <w:rPr>
          <w:lang w:val="en-US"/>
        </w:rPr>
        <w:t>tags in a 96</w:t>
      </w:r>
      <w:r w:rsidR="00FB1B23" w:rsidRPr="000B033E">
        <w:rPr>
          <w:lang w:val="en-US"/>
        </w:rPr>
        <w:t>-</w:t>
      </w:r>
      <w:r w:rsidR="004537B0" w:rsidRPr="000B033E">
        <w:rPr>
          <w:lang w:val="en-US"/>
        </w:rPr>
        <w:t xml:space="preserve">well format, we ensure practicality of the protocol. </w:t>
      </w:r>
      <w:r w:rsidR="005574B6" w:rsidRPr="000B033E">
        <w:rPr>
          <w:lang w:val="en-US"/>
        </w:rPr>
        <w:t xml:space="preserve">Rather than continuously </w:t>
      </w:r>
      <w:r w:rsidR="005574B6" w:rsidRPr="000B033E">
        <w:rPr>
          <w:lang w:val="en-US"/>
        </w:rPr>
        <w:lastRenderedPageBreak/>
        <w:t>validating or replicating every step of the workflow, we recommend utilizing controls and replicates in a manner that highlights samples affected by errors.</w:t>
      </w:r>
      <w:r w:rsidR="00A615AD" w:rsidRPr="000B033E">
        <w:rPr>
          <w:lang w:val="en-US"/>
        </w:rPr>
        <w:t xml:space="preserve"> </w:t>
      </w:r>
    </w:p>
    <w:p w14:paraId="2ACC1850" w14:textId="77777777" w:rsidR="000705FC" w:rsidRPr="000B033E" w:rsidRDefault="000705FC" w:rsidP="00D102FE">
      <w:pPr>
        <w:pStyle w:val="NoSpacing"/>
        <w:rPr>
          <w:lang w:val="en-US"/>
        </w:rPr>
      </w:pPr>
    </w:p>
    <w:p w14:paraId="2C7387D5" w14:textId="59A2FAD7" w:rsidR="00BB056A" w:rsidRPr="000B033E" w:rsidRDefault="008A2F82" w:rsidP="008A2F82">
      <w:pPr>
        <w:pStyle w:val="Heading2"/>
      </w:pPr>
      <w:r w:rsidRPr="000B033E">
        <w:t>Sam</w:t>
      </w:r>
      <w:r w:rsidR="00BD118C" w:rsidRPr="000B033E">
        <w:t>ple collection, homogenization and DNA extraction</w:t>
      </w:r>
    </w:p>
    <w:p w14:paraId="1E57EFF9" w14:textId="16939A3B" w:rsidR="00BB056A" w:rsidRPr="00B01384" w:rsidRDefault="00622895" w:rsidP="00D102FE">
      <w:pPr>
        <w:pStyle w:val="NoSpacing"/>
        <w:rPr>
          <w:lang w:val="en-US"/>
        </w:rPr>
      </w:pPr>
      <w:r w:rsidRPr="000B033E">
        <w:rPr>
          <w:lang w:val="en-US"/>
        </w:rPr>
        <w:t xml:space="preserve">After samples are collected </w:t>
      </w:r>
      <w:r w:rsidR="00BD2253" w:rsidRPr="000B033E">
        <w:rPr>
          <w:lang w:val="en-US"/>
        </w:rPr>
        <w:t xml:space="preserve">using </w:t>
      </w:r>
      <w:r w:rsidRPr="000B033E">
        <w:rPr>
          <w:lang w:val="en-US"/>
        </w:rPr>
        <w:t>a standardized protocol (</w:t>
      </w:r>
      <w:r w:rsidR="00DB1D28">
        <w:rPr>
          <w:lang w:val="en-US"/>
        </w:rPr>
        <w:t xml:space="preserve">Fig. </w:t>
      </w:r>
      <w:r w:rsidR="00225C5A" w:rsidRPr="000B033E">
        <w:rPr>
          <w:lang w:val="en-US"/>
        </w:rPr>
        <w:t>1</w:t>
      </w:r>
      <w:r w:rsidRPr="000B033E">
        <w:rPr>
          <w:lang w:val="en-US"/>
        </w:rPr>
        <w:t>A</w:t>
      </w:r>
      <w:r w:rsidR="00174EBC">
        <w:rPr>
          <w:lang w:val="en-US"/>
        </w:rPr>
        <w:t xml:space="preserve">, </w:t>
      </w:r>
      <w:r w:rsidR="00174EBC">
        <w:rPr>
          <w:lang w:val="en-US"/>
        </w:rPr>
        <w:fldChar w:fldCharType="begin"/>
      </w:r>
      <w:r w:rsidR="007E5986">
        <w:rPr>
          <w:lang w:val="en-US"/>
        </w:rPr>
        <w:instrText xml:space="preserve"> ADDIN PAPERS2_CITATIONS &lt;citation&gt;&lt;uuid&gt;3CC62C45-C512-4BDE-B66A-6862CC38B27C&lt;/uuid&gt;&lt;priority&gt;0&lt;/priority&gt;&lt;publications&gt;&lt;publication&gt;&lt;uuid&gt;AD23441E-3700-4489-BFC4-FEC056972B46&lt;/uuid&gt;&lt;volume&gt;187&lt;/volume&gt;&lt;accepted_date&gt;99201410281200000000222000&lt;/accepted_date&gt;&lt;doi&gt;10.1007/s10661-014-4132-8&lt;/doi&gt;&lt;startpage&gt;4132&lt;/startpage&gt;&lt;publication_date&gt;99201501001200000000220000&lt;/publication_date&gt;&lt;url&gt;http://eutils.ncbi.nlm.nih.gov/entrez/eutils/elink.fcgi?dbfrom=pubmed&amp;amp;id=25487459&amp;amp;retmode=ref&amp;amp;cmd=prlinks&lt;/url&gt;&lt;citekey&gt;Buss:2015ex&lt;/citekey&gt;&lt;type&gt;400&lt;/type&gt;&lt;title&gt;Stream biomonitoring using macroinvertebrates around the globe: a comparison of large-scale programs.&lt;/title&gt;&lt;submission_date&gt;99201404101200000000222000&lt;/submission_date&gt;&lt;number&gt;1&lt;/number&gt;&lt;institution&gt;Laboratório de Avaliação e Promoção da Saúde Ambiental, Instituto Oswaldo Cruz, FIOCRUZ, Rio de Janeiro, RJ, Brazil, dbuss@ioc.fiocruz.br.&lt;/institution&gt;&lt;subtype&gt;400&lt;/subtype&gt;&lt;bundle&gt;&lt;publication&gt;&lt;title&gt;Environmental monitoring and assessment&lt;/title&gt;&lt;type&gt;-100&lt;/type&gt;&lt;subtype&gt;-100&lt;/subtype&gt;&lt;uuid&gt;883540B5-38EA-43E6-AD6F-571F7B5F6771&lt;/uuid&gt;&lt;/publication&gt;&lt;/bundle&gt;&lt;authors&gt;&lt;author&gt;&lt;firstName&gt;Daniel&lt;/firstName&gt;&lt;middleNames&gt;F&lt;/middleNames&gt;&lt;lastName&gt;Buss&lt;/lastName&gt;&lt;/author&gt;&lt;author&gt;&lt;firstName&gt;Daren&lt;/firstName&gt;&lt;middleNames&gt;M&lt;/middleNames&gt;&lt;lastName&gt;Carlisle&lt;/lastName&gt;&lt;/author&gt;&lt;author&gt;&lt;firstName&gt;Tae-Soo&lt;/firstName&gt;&lt;lastName&gt;Chon&lt;/lastName&gt;&lt;/author&gt;&lt;author&gt;&lt;firstName&gt;Joseph&lt;/firstName&gt;&lt;lastName&gt;Culp&lt;/lastName&gt;&lt;/author&gt;&lt;author&gt;&lt;firstName&gt;Jon&lt;/firstName&gt;&lt;middleNames&gt;S&lt;/middleNames&gt;&lt;lastName&gt;Harding&lt;/lastName&gt;&lt;/author&gt;&lt;author&gt;&lt;firstName&gt;Hanneke&lt;/firstName&gt;&lt;middleNames&gt;E&lt;/middleNames&gt;&lt;lastName&gt;Keizer-Vlek&lt;/lastName&gt;&lt;/author&gt;&lt;author&gt;&lt;firstName&gt;Wayne&lt;/firstName&gt;&lt;middleNames&gt;A&lt;/middleNames&gt;&lt;lastName&gt;Robinson&lt;/lastName&gt;&lt;/author&gt;&lt;author&gt;&lt;firstName&gt;Stephanie&lt;/firstName&gt;&lt;lastName&gt;Strachan&lt;/lastName&gt;&lt;/author&gt;&lt;author&gt;&lt;firstName&gt;Christa&lt;/firstName&gt;&lt;lastName&gt;Thirion&lt;/lastName&gt;&lt;/author&gt;&lt;author&gt;&lt;firstName&gt;Robert&lt;/firstName&gt;&lt;middleNames&gt;M&lt;/middleNames&gt;&lt;lastName&gt;Hughes&lt;/lastName&gt;&lt;/author&gt;&lt;/authors&gt;&lt;/publication&gt;&lt;/publications&gt;&lt;cites&gt;&lt;/cites&gt;&lt;/citation&gt;</w:instrText>
      </w:r>
      <w:r w:rsidR="00174EBC">
        <w:rPr>
          <w:lang w:val="en-US"/>
        </w:rPr>
        <w:fldChar w:fldCharType="separate"/>
      </w:r>
      <w:r w:rsidR="00437495">
        <w:rPr>
          <w:rFonts w:eastAsia="SimSun"/>
          <w:lang w:val="de-DE"/>
        </w:rPr>
        <w:t>(Buss et al. 2015)</w:t>
      </w:r>
      <w:r w:rsidR="00174EBC">
        <w:rPr>
          <w:lang w:val="en-US"/>
        </w:rPr>
        <w:fldChar w:fldCharType="end"/>
      </w:r>
      <w:r w:rsidRPr="000B033E">
        <w:rPr>
          <w:lang w:val="en-US"/>
        </w:rPr>
        <w:t xml:space="preserve">), invertebrate specimens </w:t>
      </w:r>
      <w:r w:rsidR="00174EBC">
        <w:rPr>
          <w:lang w:val="en-US"/>
        </w:rPr>
        <w:t>are usually</w:t>
      </w:r>
      <w:r w:rsidRPr="000B033E">
        <w:rPr>
          <w:lang w:val="en-US"/>
        </w:rPr>
        <w:t xml:space="preserve"> separated from any debris </w:t>
      </w:r>
      <w:r w:rsidR="00BD2253" w:rsidRPr="000B033E">
        <w:rPr>
          <w:lang w:val="en-US"/>
        </w:rPr>
        <w:t>such as substrate</w:t>
      </w:r>
      <w:r w:rsidR="004F7B7E" w:rsidRPr="000B033E">
        <w:rPr>
          <w:lang w:val="en-US"/>
        </w:rPr>
        <w:t xml:space="preserve"> and </w:t>
      </w:r>
      <w:r w:rsidR="00BD2253" w:rsidRPr="000B033E">
        <w:rPr>
          <w:lang w:val="en-US"/>
        </w:rPr>
        <w:t>non-</w:t>
      </w:r>
      <w:r w:rsidR="004F7B7E" w:rsidRPr="000B033E">
        <w:rPr>
          <w:lang w:val="en-US"/>
        </w:rPr>
        <w:t>target organic matter</w:t>
      </w:r>
      <w:r w:rsidR="00174EBC">
        <w:rPr>
          <w:lang w:val="en-US"/>
        </w:rPr>
        <w:t xml:space="preserve"> as part of the morphological identification process</w:t>
      </w:r>
      <w:r w:rsidR="004F7B7E" w:rsidRPr="000B033E">
        <w:rPr>
          <w:lang w:val="en-US"/>
        </w:rPr>
        <w:t xml:space="preserve"> (</w:t>
      </w:r>
      <w:r w:rsidR="00DB1D28">
        <w:rPr>
          <w:lang w:val="en-US"/>
        </w:rPr>
        <w:t xml:space="preserve">Fig. </w:t>
      </w:r>
      <w:r w:rsidR="00324598" w:rsidRPr="000B033E">
        <w:rPr>
          <w:lang w:val="en-US"/>
        </w:rPr>
        <w:t>1</w:t>
      </w:r>
      <w:r w:rsidR="004F7B7E" w:rsidRPr="000B033E">
        <w:rPr>
          <w:lang w:val="en-US"/>
        </w:rPr>
        <w:t xml:space="preserve">B). </w:t>
      </w:r>
      <w:r w:rsidR="00174EBC">
        <w:rPr>
          <w:lang w:val="en-US"/>
        </w:rPr>
        <w:t xml:space="preserve">While this </w:t>
      </w:r>
      <w:r w:rsidR="00F45DAA" w:rsidRPr="000B033E">
        <w:rPr>
          <w:lang w:val="en-US"/>
        </w:rPr>
        <w:t>increases</w:t>
      </w:r>
      <w:r w:rsidR="00BD2253" w:rsidRPr="000B033E">
        <w:rPr>
          <w:lang w:val="en-US"/>
        </w:rPr>
        <w:t xml:space="preserve"> </w:t>
      </w:r>
      <w:r w:rsidR="006C3D14" w:rsidRPr="000B033E">
        <w:rPr>
          <w:lang w:val="en-US"/>
        </w:rPr>
        <w:t xml:space="preserve">the </w:t>
      </w:r>
      <w:r w:rsidR="00BD2253" w:rsidRPr="000B033E">
        <w:rPr>
          <w:lang w:val="en-US"/>
        </w:rPr>
        <w:t xml:space="preserve">chance that </w:t>
      </w:r>
      <w:r w:rsidR="004F7B7E" w:rsidRPr="000B033E">
        <w:rPr>
          <w:lang w:val="en-US"/>
        </w:rPr>
        <w:t xml:space="preserve">some taxa and specimens </w:t>
      </w:r>
      <w:r w:rsidR="00BD2253" w:rsidRPr="000B033E">
        <w:rPr>
          <w:lang w:val="en-US"/>
        </w:rPr>
        <w:t xml:space="preserve">will </w:t>
      </w:r>
      <w:r w:rsidR="004F7B7E" w:rsidRPr="000B033E">
        <w:rPr>
          <w:lang w:val="en-US"/>
        </w:rPr>
        <w:t>be overlooked</w:t>
      </w:r>
      <w:r w:rsidR="00885708" w:rsidRPr="000B033E">
        <w:rPr>
          <w:lang w:val="en-US"/>
        </w:rPr>
        <w:t xml:space="preserve"> </w:t>
      </w:r>
      <w:r w:rsidR="00514186" w:rsidRPr="000B033E">
        <w:rPr>
          <w:lang w:val="en-US"/>
        </w:rPr>
        <w:fldChar w:fldCharType="begin"/>
      </w:r>
      <w:r w:rsidR="007E5986">
        <w:rPr>
          <w:lang w:val="en-US"/>
        </w:rPr>
        <w:instrText xml:space="preserve"> ADDIN PAPERS2_CITATIONS &lt;citation&gt;&lt;uuid&gt;FE965CF4-E5B7-4EBB-9B90-FBE6B3AC17B6&lt;/uuid&gt;&lt;priority&gt;0&lt;/priority&gt;&lt;publications&gt;&lt;publication&gt;&lt;uuid&gt;79D7D694-BAC3-4E44-930E-CC138BDFFB5C&lt;/uuid&gt;&lt;volume&gt;29&lt;/volume&gt;&lt;doi&gt;10.1899/09-183.1&lt;/doi&gt;&lt;startpage&gt;1279&lt;/startpage&gt;&lt;publication_date&gt;99201012001200000000220000&lt;/publication_date&gt;&lt;url&gt;http://www.bioone.org/doi/abs/10.1899/09-183.1&lt;/url&gt;&lt;citekey&gt;Haase:2010hy&lt;/citekey&gt;&lt;type&gt;400&lt;/type&gt;&lt;title&gt;First audit of macroinvertebrate samples from an EU Water Framework Directive monitoring program: human error greatly lowers precision of assessment results&lt;/title&gt;&lt;number&gt;4&lt;/number&gt;&lt;subtype&gt;400&lt;/subtype&gt;&lt;endpage&gt;1291&lt;/endpage&gt;&lt;bundle&gt;&lt;publication&gt;&lt;publisher&gt;North American Benthological Society&lt;/publisher&gt;&lt;title&gt;Journal of the North American Benthological Society&lt;/title&gt;&lt;type&gt;-100&lt;/type&gt;&lt;subtype&gt;-100&lt;/subtype&gt;&lt;uuid&gt;09023AF1-92EC-4C8F-BCAF-1B969696469D&lt;/uuid&gt;&lt;/publication&gt;&lt;/bundle&gt;&lt;authors&gt;&lt;author&gt;&lt;firstName&gt;Peter&lt;/firstName&gt;&lt;lastName&gt;Haase&lt;/lastName&gt;&lt;/author&gt;&lt;author&gt;&lt;firstName&gt;Steffen&lt;/firstName&gt;&lt;middleNames&gt;U&lt;/middleNames&gt;&lt;lastName&gt;Pauls&lt;/lastName&gt;&lt;/author&gt;&lt;author&gt;&lt;firstName&gt;Karin&lt;/firstName&gt;&lt;lastName&gt;Schindehütte&lt;/lastName&gt;&lt;/author&gt;&lt;author&gt;&lt;firstName&gt;Andrea&lt;/firstName&gt;&lt;lastName&gt;Sundermann&lt;/lastName&gt;&lt;/author&gt;&lt;/authors&gt;&lt;/publication&gt;&lt;/publications&gt;&lt;cites&gt;&lt;/cites&gt;&lt;/citation&gt;</w:instrText>
      </w:r>
      <w:r w:rsidR="00514186" w:rsidRPr="000B033E">
        <w:rPr>
          <w:lang w:val="en-US"/>
        </w:rPr>
        <w:fldChar w:fldCharType="separate"/>
      </w:r>
      <w:r w:rsidR="00D94FBE" w:rsidRPr="000B033E">
        <w:rPr>
          <w:rFonts w:eastAsia="SimSun"/>
          <w:lang w:val="de-DE"/>
        </w:rPr>
        <w:t xml:space="preserve">(Haase </w:t>
      </w:r>
      <w:r w:rsidR="00D94FBE" w:rsidRPr="000B033E">
        <w:rPr>
          <w:rFonts w:eastAsia="SimSun"/>
          <w:i/>
          <w:iCs/>
          <w:lang w:val="de-DE"/>
        </w:rPr>
        <w:t>et al.</w:t>
      </w:r>
      <w:r w:rsidR="00D94FBE" w:rsidRPr="000B033E">
        <w:rPr>
          <w:rFonts w:eastAsia="SimSun"/>
          <w:lang w:val="de-DE"/>
        </w:rPr>
        <w:t xml:space="preserve"> 2010)</w:t>
      </w:r>
      <w:r w:rsidR="00514186" w:rsidRPr="000B033E">
        <w:rPr>
          <w:lang w:val="en-US"/>
        </w:rPr>
        <w:fldChar w:fldCharType="end"/>
      </w:r>
      <w:r w:rsidR="006C3D14" w:rsidRPr="000B033E">
        <w:rPr>
          <w:lang w:val="en-US"/>
        </w:rPr>
        <w:t>,</w:t>
      </w:r>
      <w:r w:rsidR="009A27AE" w:rsidRPr="000B033E">
        <w:rPr>
          <w:lang w:val="en-US"/>
        </w:rPr>
        <w:t xml:space="preserve"> </w:t>
      </w:r>
      <w:r w:rsidR="00FA5A1F">
        <w:rPr>
          <w:lang w:val="en-US"/>
        </w:rPr>
        <w:t xml:space="preserve">in </w:t>
      </w:r>
      <w:r w:rsidR="00174EBC">
        <w:rPr>
          <w:lang w:val="en-US"/>
        </w:rPr>
        <w:t>most metabarcoding studies</w:t>
      </w:r>
      <w:r w:rsidR="00DC2FDB">
        <w:rPr>
          <w:lang w:val="en-US"/>
        </w:rPr>
        <w:t xml:space="preserve"> o</w:t>
      </w:r>
      <w:r w:rsidR="00173066">
        <w:rPr>
          <w:lang w:val="en-US"/>
        </w:rPr>
        <w:t>f</w:t>
      </w:r>
      <w:r w:rsidR="00DC2FDB">
        <w:rPr>
          <w:lang w:val="en-US"/>
        </w:rPr>
        <w:t xml:space="preserve"> </w:t>
      </w:r>
      <w:r w:rsidR="001316F5">
        <w:rPr>
          <w:lang w:val="en-US"/>
        </w:rPr>
        <w:t xml:space="preserve">freshwater </w:t>
      </w:r>
      <w:r w:rsidR="00DC2FDB">
        <w:rPr>
          <w:lang w:val="en-US"/>
        </w:rPr>
        <w:t>macroinvertebrates</w:t>
      </w:r>
      <w:r w:rsidR="00174EBC">
        <w:rPr>
          <w:lang w:val="en-US"/>
        </w:rPr>
        <w:t xml:space="preserve"> </w:t>
      </w:r>
      <w:r w:rsidR="00735D88">
        <w:rPr>
          <w:lang w:val="en-US"/>
        </w:rPr>
        <w:t xml:space="preserve">specimens </w:t>
      </w:r>
      <w:r w:rsidR="00FA5A1F">
        <w:rPr>
          <w:lang w:val="en-US"/>
        </w:rPr>
        <w:t xml:space="preserve">were separated </w:t>
      </w:r>
      <w:r w:rsidR="00735D88">
        <w:rPr>
          <w:lang w:val="en-US"/>
        </w:rPr>
        <w:t>from de</w:t>
      </w:r>
      <w:r w:rsidR="00173066">
        <w:rPr>
          <w:lang w:val="en-US"/>
        </w:rPr>
        <w:t>br</w:t>
      </w:r>
      <w:r w:rsidR="00735D88">
        <w:rPr>
          <w:lang w:val="en-US"/>
        </w:rPr>
        <w:t>is</w:t>
      </w:r>
      <w:r w:rsidR="001316F5">
        <w:rPr>
          <w:lang w:val="en-US"/>
        </w:rPr>
        <w:t xml:space="preserve"> </w:t>
      </w:r>
      <w:r w:rsidR="001316F5">
        <w:rPr>
          <w:lang w:val="en-US"/>
        </w:rPr>
        <w:fldChar w:fldCharType="begin"/>
      </w:r>
      <w:r w:rsidR="007E5986">
        <w:rPr>
          <w:lang w:val="en-US"/>
        </w:rPr>
        <w:instrText xml:space="preserve"> ADDIN PAPERS2_CITATIONS &lt;citation&gt;&lt;uuid&gt;76AE53A5-DFB4-47D3-8824-B13F797589A4&lt;/uuid&gt;&lt;priority&gt;0&lt;/priority&gt;&lt;publications&gt;&lt;publication&gt;&lt;uuid&gt;7D5550E4-94E9-43C0-9CD4-BB8650689D61&lt;/uuid&gt;&lt;volume&gt;10&lt;/volume&gt;&lt;doi&gt;10.1371/journal.pone.0138432&lt;/doi&gt;&lt;startpage&gt;e0138432&lt;/startpage&gt;&lt;publication_date&gt;99201510211200000000222000&lt;/publication_date&gt;&lt;url&gt;http://dx.plos.org/10.1371/journal.pone.0138432&lt;/url&gt;&lt;citekey&gt;Gibson:2015iu&lt;/citekey&gt;&lt;type&gt;400&lt;/type&gt;&lt;title&gt;Large-Scale Biomonitoring of Remote and Threatened Ecosystems via High-Throughput Sequencing&lt;/title&gt;&lt;publisher&gt;Public Library of Science&lt;/publisher&gt;&lt;number&gt;10&lt;/number&gt;&lt;subtype&gt;400&lt;/subtype&gt;&lt;endpage&gt;15&lt;/endpage&gt;&lt;bundle&gt;&lt;publication&gt;&lt;url&gt;http://www.plosone.org/&lt;/url&gt;&lt;title&gt;PloS one&lt;/title&gt;&lt;type&gt;-100&lt;/type&gt;&lt;subtype&gt;-100&lt;/subtype&gt;&lt;uuid&gt;1D6F4235-EFEF-4B84-B06B-A3B239622C6C&lt;/uuid&gt;&lt;/publication&gt;&lt;/bundle&gt;&lt;authors&gt;&lt;author&gt;&lt;firstName&gt;Joel&lt;/firstName&gt;&lt;middleNames&gt;F&lt;/middleNames&gt;&lt;lastName&gt;Gibson&lt;/lastName&gt;&lt;/author&gt;&lt;author&gt;&lt;firstName&gt;Shadi&lt;/firstName&gt;&lt;lastName&gt;Shokralla&lt;/lastName&gt;&lt;/author&gt;&lt;author&gt;&lt;firstName&gt;Colin&lt;/firstName&gt;&lt;lastName&gt;Curry&lt;/lastName&gt;&lt;/author&gt;&lt;author&gt;&lt;firstName&gt;Donald&lt;/firstName&gt;&lt;middleNames&gt;J&lt;/middleNames&gt;&lt;lastName&gt;Baird&lt;/lastName&gt;&lt;/author&gt;&lt;author&gt;&lt;firstName&gt;Wendy&lt;/firstName&gt;&lt;middleNames&gt;A&lt;/middleNames&gt;&lt;lastName&gt;Monk&lt;/lastName&gt;&lt;/author&gt;&lt;author&gt;&lt;firstName&gt;Ian&lt;/firstName&gt;&lt;lastName&gt;King&lt;/lastName&gt;&lt;/author&gt;&lt;author&gt;&lt;firstName&gt;Mehrdad&lt;/firstName&gt;&lt;lastName&gt;Hajibabaei&lt;/lastName&gt;&lt;/author&gt;&lt;/authors&gt;&lt;editors&gt;&lt;author&gt;&lt;firstName&gt;Diego&lt;/firstName&gt;&lt;lastName&gt;Fontaneto&lt;/lastName&gt;&lt;/author&gt;&lt;/editors&gt;&lt;/publication&gt;&lt;publication&gt;&lt;publication_date&gt;99201709271200000000222000&lt;/publication_date&gt;&lt;startpage&gt;1&lt;/startpage&gt;&lt;doi&gt;10.1038/s41598-017-13157-x&lt;/doi&gt;&lt;title&gt;DNA metabarcoding and morphological macroinvertebrate metrics reveal the same changes in boreal watersheds across an environmental gradient&lt;/title&gt;&lt;uuid&gt;5B92DB0C-1A8B-4E42-A543-4ABF5658F34A&lt;/uuid&gt;&lt;subtype&gt;400&lt;/subtype&gt;&lt;publisher&gt;Springer US&lt;/publisher&gt;&lt;type&gt;400&lt;/type&gt;&lt;citekey&gt;Emilson:2017dz&lt;/citekey&gt;&lt;endpage&gt;11&lt;/endpage&gt;&lt;url&gt;http://dx.doi.org/10.1038/s41598-017-13157-x&lt;/url&gt;&lt;bundle&gt;&lt;publication&gt;&lt;publisher&gt;Nature Publishing Group&lt;/publisher&gt;&lt;title&gt;Scientific Reports&lt;/title&gt;&lt;type&gt;-100&lt;/type&gt;&lt;subtype&gt;-100&lt;/subtype&gt;&lt;uuid&gt;B7F7CE82-0C6F-4419-952D-DBD4C63E9B6F&lt;/uuid&gt;&lt;/publication&gt;&lt;/bundle&gt;&lt;authors&gt;&lt;author&gt;&lt;firstName&gt;Caroline&lt;/firstName&gt;&lt;middleNames&gt;E&lt;/middleNames&gt;&lt;lastName&gt;Emilson&lt;/lastName&gt;&lt;/author&gt;&lt;author&gt;&lt;firstName&gt;Dean&lt;/firstName&gt;&lt;middleNames&gt;G&lt;/middleNames&gt;&lt;lastName&gt;Thompson&lt;/lastName&gt;&lt;/author&gt;&lt;author&gt;&lt;firstName&gt;Lisa&lt;/firstName&gt;&lt;middleNames&gt;A&lt;/middleNames&gt;&lt;lastName&gt;Venier&lt;/lastName&gt;&lt;/author&gt;&lt;author&gt;&lt;firstName&gt;Teresita&lt;/firstName&gt;&lt;middleNames&gt;M&lt;/middleNames&gt;&lt;lastName&gt;Porter&lt;/lastName&gt;&lt;/author&gt;&lt;author&gt;&lt;firstName&gt;Tom&lt;/firstName&gt;&lt;lastName&gt;Swystun&lt;/lastName&gt;&lt;/author&gt;&lt;author&gt;&lt;firstName&gt;Derek&lt;/firstName&gt;&lt;lastName&gt;Chartrand&lt;/lastName&gt;&lt;/author&gt;&lt;author&gt;&lt;firstName&gt;Scott&lt;/firstName&gt;&lt;lastName&gt;Capell&lt;/lastName&gt;&lt;/author&gt;&lt;author&gt;&lt;firstName&gt;Mehrdad&lt;/firstName&gt;&lt;lastName&gt;Hajibabaei&lt;/lastName&gt;&lt;/author&gt;&lt;/authors&gt;&lt;/publication&gt;&lt;publication&gt;&lt;publication_date&gt;99201702051200000000222000&lt;/publication_date&gt;&lt;startpage&gt;1&lt;/startpage&gt;&lt;doi&gt;10.7287/peerj.preprints.2759v2&lt;/doi&gt;&lt;title&gt;Assessing strengths and weaknesses of DNA metabarcoding based macroinvertebrate identification for routine stream monitoring&lt;/title&gt;&lt;uuid&gt;33F56021-A8B3-404E-BDED-AABE5BB6EF83&lt;/uuid&gt;&lt;subtype&gt;400&lt;/subtype&gt;&lt;endpage&gt;21&lt;/endpage&gt;&lt;type&gt;400&lt;/type&gt;&lt;citekey&gt;Elbrecht:2017dm&lt;/citekey&gt;&lt;url&gt;https://peerj.com/preprints/2759.pdf&lt;/url&gt;&lt;bundle&gt;&lt;publication&gt;&lt;publisher&gt;Blackwell Publishing Ltd&lt;/publisher&gt;&lt;title&gt;Methods in Ecology and Evolution&lt;/title&gt;&lt;type&gt;-100&lt;/type&gt;&lt;subtype&gt;-100&lt;/subtype&gt;&lt;uuid&gt;60A9615F-9C2C-4C31-BA23-01FC9DF4F96B&lt;/uuid&gt;&lt;/publication&gt;&lt;/bundle&gt;&lt;authors&gt;&lt;author&gt;&lt;firstName&gt;Vasco&lt;/firstName&gt;&lt;lastName&gt;Elbrecht&lt;/lastName&gt;&lt;/author&gt;&lt;author&gt;&lt;firstName&gt;Edith&lt;/firstName&gt;&lt;lastName&gt;Vamos&lt;/lastName&gt;&lt;/author&gt;&lt;author&gt;&lt;firstName&gt;Kristian&lt;/firstName&gt;&lt;lastName&gt;Meissner&lt;/lastName&gt;&lt;/author&gt;&lt;author&gt;&lt;firstName&gt;Jukka&lt;/firstName&gt;&lt;lastName&gt;Aroviita&lt;/lastName&gt;&lt;/author&gt;&lt;author&gt;&lt;firstName&gt;Florian&lt;/firstName&gt;&lt;lastName&gt;Leese&lt;/lastName&gt;&lt;/author&gt;&lt;/authors&gt;&lt;/publication&gt;&lt;publication&gt;&lt;uuid&gt;E25DBD6F-B166-4B82-9422-AD052F1E56FC&lt;/uuid&gt;&lt;volume&gt;10&lt;/volume&gt;&lt;doi&gt;10.1186/1742-9994-10-45&lt;/doi&gt;&lt;startpage&gt;1&lt;/startpage&gt;&lt;publication_date&gt;99201308071200000000222000&lt;/publication_date&gt;&lt;url&gt;Frontiers in Zoology&lt;/url&gt;&lt;citekey&gt;Carew:2013iz&lt;/citekey&gt;&lt;type&gt;400&lt;/type&gt;&lt;title&gt;Environmental monitoring using next generation sequencing: rapid identification of macroinvertebrate bioindicator species&lt;/title&gt;&lt;publisher&gt;Frontiers in Zoology&lt;/publisher&gt;&lt;number&gt;1&lt;/number&gt;&lt;subtype&gt;400&lt;/subtype&gt;&lt;endpage&gt;1&lt;/endpage&gt;&lt;bundle&gt;&lt;publication&gt;&lt;publisher&gt;BioMed Central Ltd&lt;/publisher&gt;&lt;title&gt;Frontiers in zoology&lt;/title&gt;&lt;type&gt;-100&lt;/type&gt;&lt;subtype&gt;-100&lt;/subtype&gt;&lt;uuid&gt;45F0FBE0-ECB3-4617-A145-F7A7F3F920FF&lt;/uuid&gt;&lt;/publication&gt;&lt;/bundle&gt;&lt;authors&gt;&lt;author&gt;&lt;firstName&gt;Melissa&lt;/firstName&gt;&lt;middleNames&gt;E&lt;/middleNames&gt;&lt;lastName&gt;Carew&lt;/lastName&gt;&lt;/author&gt;&lt;author&gt;&lt;firstName&gt;Vincent&lt;/firstName&gt;&lt;middleNames&gt;J&lt;/middleNames&gt;&lt;lastName&gt;Pettigrove&lt;/lastName&gt;&lt;/author&gt;&lt;author&gt;&lt;firstName&gt;Leon&lt;/firstName&gt;&lt;lastName&gt;Metzeling&lt;/lastName&gt;&lt;/author&gt;&lt;author&gt;&lt;firstName&gt;Ary&lt;/firstName&gt;&lt;middleNames&gt;A&lt;/middleNames&gt;&lt;lastName&gt;Hoffmann&lt;/lastName&gt;&lt;/author&gt;&lt;/authors&gt;&lt;/publication&gt;&lt;/publications&gt;&lt;cites&gt;&lt;/cites&gt;&lt;/citation&gt;</w:instrText>
      </w:r>
      <w:r w:rsidR="001316F5">
        <w:rPr>
          <w:lang w:val="en-US"/>
        </w:rPr>
        <w:fldChar w:fldCharType="separate"/>
      </w:r>
      <w:r w:rsidR="00B009CB">
        <w:rPr>
          <w:rFonts w:eastAsia="SimSun"/>
        </w:rPr>
        <w:t xml:space="preserve">(Carew </w:t>
      </w:r>
      <w:r w:rsidR="00B009CB">
        <w:rPr>
          <w:rFonts w:eastAsia="SimSun"/>
          <w:i/>
          <w:iCs/>
        </w:rPr>
        <w:t>et al.</w:t>
      </w:r>
      <w:r w:rsidR="00B009CB">
        <w:rPr>
          <w:rFonts w:eastAsia="SimSun"/>
        </w:rPr>
        <w:t xml:space="preserve"> 2013; Gibson </w:t>
      </w:r>
      <w:r w:rsidR="00B009CB">
        <w:rPr>
          <w:rFonts w:eastAsia="SimSun"/>
          <w:i/>
          <w:iCs/>
        </w:rPr>
        <w:t>et al.</w:t>
      </w:r>
      <w:r w:rsidR="00B009CB">
        <w:rPr>
          <w:rFonts w:eastAsia="SimSun"/>
        </w:rPr>
        <w:t xml:space="preserve"> 2015; Elbrecht </w:t>
      </w:r>
      <w:r w:rsidR="00B009CB">
        <w:rPr>
          <w:rFonts w:eastAsia="SimSun"/>
          <w:i/>
          <w:iCs/>
        </w:rPr>
        <w:t>et al.</w:t>
      </w:r>
      <w:r w:rsidR="00B009CB">
        <w:rPr>
          <w:rFonts w:eastAsia="SimSun"/>
        </w:rPr>
        <w:t xml:space="preserve"> 2017b; Emilson </w:t>
      </w:r>
      <w:r w:rsidR="00B009CB">
        <w:rPr>
          <w:rFonts w:eastAsia="SimSun"/>
          <w:i/>
          <w:iCs/>
        </w:rPr>
        <w:t>et al.</w:t>
      </w:r>
      <w:r w:rsidR="00B009CB">
        <w:rPr>
          <w:rFonts w:eastAsia="SimSun"/>
        </w:rPr>
        <w:t xml:space="preserve"> 2017)</w:t>
      </w:r>
      <w:r w:rsidR="001316F5">
        <w:rPr>
          <w:lang w:val="en-US"/>
        </w:rPr>
        <w:fldChar w:fldCharType="end"/>
      </w:r>
      <w:r w:rsidR="00735D88">
        <w:rPr>
          <w:lang w:val="en-US"/>
        </w:rPr>
        <w:t>.</w:t>
      </w:r>
      <w:r w:rsidR="00174EBC">
        <w:rPr>
          <w:lang w:val="en-US"/>
        </w:rPr>
        <w:t xml:space="preserve"> </w:t>
      </w:r>
      <w:r w:rsidR="00DC2FDB">
        <w:rPr>
          <w:lang w:val="en-US"/>
        </w:rPr>
        <w:t xml:space="preserve">This is often done as part of preceding morphological identifications, </w:t>
      </w:r>
      <w:r w:rsidR="00173066">
        <w:rPr>
          <w:lang w:val="en-US"/>
        </w:rPr>
        <w:t>or</w:t>
      </w:r>
      <w:r w:rsidR="00DC2FDB">
        <w:rPr>
          <w:lang w:val="en-US"/>
        </w:rPr>
        <w:t xml:space="preserve"> out of </w:t>
      </w:r>
      <w:r w:rsidR="00173066">
        <w:rPr>
          <w:lang w:val="en-US"/>
        </w:rPr>
        <w:t>the concern that</w:t>
      </w:r>
      <w:r w:rsidR="00174EBC">
        <w:rPr>
          <w:lang w:val="en-US"/>
        </w:rPr>
        <w:t xml:space="preserve"> </w:t>
      </w:r>
      <w:r w:rsidR="004F7B7E" w:rsidRPr="000B033E">
        <w:rPr>
          <w:lang w:val="en-US"/>
        </w:rPr>
        <w:t xml:space="preserve">homogenizing </w:t>
      </w:r>
      <w:r w:rsidR="00F45DAA" w:rsidRPr="000B033E">
        <w:rPr>
          <w:lang w:val="en-US"/>
        </w:rPr>
        <w:t xml:space="preserve">an entire </w:t>
      </w:r>
      <w:r w:rsidR="004F7B7E" w:rsidRPr="000B033E">
        <w:rPr>
          <w:lang w:val="en-US"/>
        </w:rPr>
        <w:t>sample</w:t>
      </w:r>
      <w:r w:rsidR="00686700" w:rsidRPr="000B033E">
        <w:rPr>
          <w:lang w:val="en-US"/>
        </w:rPr>
        <w:t xml:space="preserve"> </w:t>
      </w:r>
      <w:r w:rsidR="002B159A">
        <w:rPr>
          <w:lang w:val="en-US"/>
        </w:rPr>
        <w:t>might</w:t>
      </w:r>
      <w:r w:rsidR="009A27AE" w:rsidRPr="000B033E">
        <w:rPr>
          <w:lang w:val="en-US"/>
        </w:rPr>
        <w:t xml:space="preserve"> introduc</w:t>
      </w:r>
      <w:r w:rsidR="00F45DAA" w:rsidRPr="000B033E">
        <w:rPr>
          <w:lang w:val="en-US"/>
        </w:rPr>
        <w:t>e</w:t>
      </w:r>
      <w:r w:rsidR="009A27AE" w:rsidRPr="000B033E">
        <w:rPr>
          <w:lang w:val="en-US"/>
        </w:rPr>
        <w:t xml:space="preserve"> PCR inhibitors and </w:t>
      </w:r>
      <w:r w:rsidR="00DC2FDB">
        <w:rPr>
          <w:lang w:val="en-US"/>
        </w:rPr>
        <w:t>complicate</w:t>
      </w:r>
      <w:r w:rsidR="00DC2FDB" w:rsidRPr="000B033E">
        <w:rPr>
          <w:lang w:val="en-US"/>
        </w:rPr>
        <w:t xml:space="preserve"> </w:t>
      </w:r>
      <w:r w:rsidR="004F7B7E" w:rsidRPr="000B033E">
        <w:rPr>
          <w:lang w:val="en-US"/>
        </w:rPr>
        <w:t>standardi</w:t>
      </w:r>
      <w:r w:rsidR="009A27AE" w:rsidRPr="000B033E">
        <w:rPr>
          <w:lang w:val="en-US"/>
        </w:rPr>
        <w:t>zation</w:t>
      </w:r>
      <w:r w:rsidR="00DC2FDB">
        <w:rPr>
          <w:lang w:val="en-US"/>
        </w:rPr>
        <w:t xml:space="preserve">. </w:t>
      </w:r>
      <w:r w:rsidR="00173066">
        <w:rPr>
          <w:lang w:val="en-US"/>
        </w:rPr>
        <w:t>Although</w:t>
      </w:r>
      <w:r w:rsidR="00DC2FDB">
        <w:rPr>
          <w:lang w:val="en-US"/>
        </w:rPr>
        <w:t xml:space="preserve"> work intensive methods </w:t>
      </w:r>
      <w:r w:rsidR="00FA5A1F">
        <w:rPr>
          <w:lang w:val="en-US"/>
        </w:rPr>
        <w:t xml:space="preserve">such as </w:t>
      </w:r>
      <w:r w:rsidR="00DC2FDB">
        <w:rPr>
          <w:lang w:val="en-US"/>
        </w:rPr>
        <w:t xml:space="preserve">specimen flotation are </w:t>
      </w:r>
      <w:r w:rsidR="00173066">
        <w:rPr>
          <w:lang w:val="en-US"/>
        </w:rPr>
        <w:t xml:space="preserve">currently </w:t>
      </w:r>
      <w:r w:rsidR="00DC2FDB">
        <w:rPr>
          <w:lang w:val="en-US"/>
        </w:rPr>
        <w:t xml:space="preserve">being explored </w:t>
      </w:r>
      <w:r w:rsidR="00DC2FDB">
        <w:rPr>
          <w:lang w:val="en-US"/>
        </w:rPr>
        <w:fldChar w:fldCharType="begin"/>
      </w:r>
      <w:r w:rsidR="007E5986">
        <w:rPr>
          <w:lang w:val="en-US"/>
        </w:rPr>
        <w:instrText xml:space="preserve"> ADDIN PAPERS2_CITATIONS &lt;citation&gt;&lt;uuid&gt;A4305DE5-1A3A-4C46-9183-9079938620CF&lt;/uuid&gt;&lt;priority&gt;0&lt;/priority&gt;&lt;publications&gt;&lt;publication&gt;&lt;publication_date&gt;99201711071200000000222000&lt;/publication_date&gt;&lt;doi&gt;10.1111/mec.14410&lt;/doi&gt;&lt;institution&gt;Department of Life Sciences, Natural History Museum, Cromwell Road, London, SW7 5BD, UK.&lt;/institution&gt;&lt;title&gt;Metabarcoding of freshwater invertebrates to detect the effects of a pesticide spill.&lt;/title&gt;&lt;uuid&gt;9778787C-8F2F-4C61-8C55-6557B5BEBB5A&lt;/uuid&gt;&lt;subtype&gt;400&lt;/subtype&gt;&lt;type&gt;400&lt;/type&gt;&lt;url&gt;http://eutils.ncbi.nlm.nih.gov/entrez/eutils/elink.fcgi?dbfrom=pubmed&amp;amp;id=29113023&amp;amp;retmode=ref&amp;amp;cmd=prlinks&lt;/url&gt;&lt;bundle&gt;&lt;publication&gt;&lt;title&gt;Molecular Ecology&lt;/title&gt;&lt;type&gt;-100&lt;/type&gt;&lt;subtype&gt;-100&lt;/subtype&gt;&lt;uuid&gt;E10C134E-637B-4769-B24B-030C10D8451F&lt;/uuid&gt;&lt;/publication&gt;&lt;/bundle&gt;&lt;authors&gt;&lt;author&gt;&lt;firstName&gt;Carmelo&lt;/firstName&gt;&lt;lastName&gt;Andújar&lt;/lastName&gt;&lt;/author&gt;&lt;author&gt;&lt;firstName&gt;Paula&lt;/firstName&gt;&lt;lastName&gt;Arribas&lt;/lastName&gt;&lt;/author&gt;&lt;author&gt;&lt;firstName&gt;Clare&lt;/firstName&gt;&lt;lastName&gt;Gray&lt;/lastName&gt;&lt;/author&gt;&lt;author&gt;&lt;firstName&gt;Katherine&lt;/firstName&gt;&lt;lastName&gt;Bruce&lt;/lastName&gt;&lt;/author&gt;&lt;author&gt;&lt;firstName&gt;Guy&lt;/firstName&gt;&lt;lastName&gt;Woodward&lt;/lastName&gt;&lt;/author&gt;&lt;author&gt;&lt;firstName&gt;Douglas&lt;/firstName&gt;&lt;middleNames&gt;W&lt;/middleNames&gt;&lt;lastName&gt;Yu&lt;/lastName&gt;&lt;/author&gt;&lt;author&gt;&lt;firstName&gt;Alfried&lt;/firstName&gt;&lt;middleNames&gt;P&lt;/middleNames&gt;&lt;lastName&gt;Vogler&lt;/lastName&gt;&lt;/author&gt;&lt;/authors&gt;&lt;/publication&gt;&lt;/publications&gt;&lt;cites&gt;&lt;/cites&gt;&lt;/citation&gt;</w:instrText>
      </w:r>
      <w:r w:rsidR="00DC2FDB">
        <w:rPr>
          <w:lang w:val="en-US"/>
        </w:rPr>
        <w:fldChar w:fldCharType="separate"/>
      </w:r>
      <w:r w:rsidR="00437495">
        <w:rPr>
          <w:rFonts w:eastAsia="SimSun"/>
          <w:lang w:val="de-DE"/>
        </w:rPr>
        <w:t>(Andújar et al. 2017)</w:t>
      </w:r>
      <w:r w:rsidR="00DC2FDB">
        <w:rPr>
          <w:lang w:val="en-US"/>
        </w:rPr>
        <w:fldChar w:fldCharType="end"/>
      </w:r>
      <w:r w:rsidR="00DC2FDB">
        <w:rPr>
          <w:lang w:val="en-US"/>
        </w:rPr>
        <w:t xml:space="preserve">, there is not enough evidence </w:t>
      </w:r>
      <w:r w:rsidR="00173066">
        <w:rPr>
          <w:lang w:val="en-US"/>
        </w:rPr>
        <w:t xml:space="preserve">yet </w:t>
      </w:r>
      <w:r w:rsidR="00DC2FDB">
        <w:rPr>
          <w:lang w:val="en-US"/>
        </w:rPr>
        <w:t xml:space="preserve">to decide if homogenization of full kick samples </w:t>
      </w:r>
      <w:r w:rsidR="00FA5A1F">
        <w:rPr>
          <w:lang w:val="en-US"/>
        </w:rPr>
        <w:t xml:space="preserve">without separating invertebrate specimens from collected substrate </w:t>
      </w:r>
      <w:r w:rsidR="00DC2FDB">
        <w:rPr>
          <w:lang w:val="en-US"/>
        </w:rPr>
        <w:t xml:space="preserve">is also feasible. </w:t>
      </w:r>
      <w:r w:rsidR="00514186" w:rsidRPr="000B033E">
        <w:rPr>
          <w:lang w:val="en-US"/>
        </w:rPr>
        <w:t>Once specimens are separated from debris they can be dried (</w:t>
      </w:r>
      <w:r w:rsidR="00DB1D28">
        <w:rPr>
          <w:lang w:val="en-US"/>
        </w:rPr>
        <w:t xml:space="preserve">Fig. </w:t>
      </w:r>
      <w:r w:rsidR="00324598" w:rsidRPr="000B033E">
        <w:rPr>
          <w:lang w:val="en-US"/>
        </w:rPr>
        <w:t>1</w:t>
      </w:r>
      <w:r w:rsidR="00514186" w:rsidRPr="000B033E">
        <w:rPr>
          <w:lang w:val="en-US"/>
        </w:rPr>
        <w:t>C) and homogenized (</w:t>
      </w:r>
      <w:r w:rsidR="00DB1D28">
        <w:rPr>
          <w:lang w:val="en-US"/>
        </w:rPr>
        <w:t xml:space="preserve">Fig. </w:t>
      </w:r>
      <w:r w:rsidR="00324598" w:rsidRPr="000B033E">
        <w:rPr>
          <w:lang w:val="en-US"/>
        </w:rPr>
        <w:t>1</w:t>
      </w:r>
      <w:r w:rsidR="00514186" w:rsidRPr="000B033E">
        <w:rPr>
          <w:lang w:val="en-US"/>
        </w:rPr>
        <w:t xml:space="preserve">D). </w:t>
      </w:r>
      <w:r w:rsidR="00DC2FDB">
        <w:rPr>
          <w:lang w:val="en-US"/>
        </w:rPr>
        <w:t xml:space="preserve">Alternatively, </w:t>
      </w:r>
      <w:r w:rsidR="00514186" w:rsidRPr="000B033E">
        <w:rPr>
          <w:lang w:val="en-US"/>
        </w:rPr>
        <w:t>DNA of bulk sample</w:t>
      </w:r>
      <w:r w:rsidR="009A27AE" w:rsidRPr="000B033E">
        <w:rPr>
          <w:lang w:val="en-US"/>
        </w:rPr>
        <w:t>s</w:t>
      </w:r>
      <w:r w:rsidR="00514186" w:rsidRPr="000B033E">
        <w:rPr>
          <w:lang w:val="en-US"/>
        </w:rPr>
        <w:t xml:space="preserve"> </w:t>
      </w:r>
      <w:r w:rsidR="00227B33" w:rsidRPr="000B033E">
        <w:rPr>
          <w:lang w:val="en-US"/>
        </w:rPr>
        <w:t>has also been</w:t>
      </w:r>
      <w:r w:rsidR="00344F8F" w:rsidRPr="000B033E">
        <w:rPr>
          <w:lang w:val="en-US"/>
        </w:rPr>
        <w:t xml:space="preserve"> </w:t>
      </w:r>
      <w:r w:rsidR="00514186" w:rsidRPr="000B033E">
        <w:rPr>
          <w:lang w:val="en-US"/>
        </w:rPr>
        <w:t xml:space="preserve">extracted </w:t>
      </w:r>
      <w:r w:rsidR="00D86B7A" w:rsidRPr="000B033E">
        <w:rPr>
          <w:lang w:val="en-US"/>
        </w:rPr>
        <w:t xml:space="preserve">directly </w:t>
      </w:r>
      <w:r w:rsidR="00514186" w:rsidRPr="000B033E">
        <w:rPr>
          <w:lang w:val="en-US"/>
        </w:rPr>
        <w:t xml:space="preserve">from </w:t>
      </w:r>
      <w:r w:rsidR="00D86B7A" w:rsidRPr="000B033E">
        <w:rPr>
          <w:lang w:val="en-US"/>
        </w:rPr>
        <w:t xml:space="preserve">the preservation </w:t>
      </w:r>
      <w:r w:rsidR="00514186" w:rsidRPr="000B033E">
        <w:rPr>
          <w:lang w:val="en-US"/>
        </w:rPr>
        <w:t xml:space="preserve">ethanol </w:t>
      </w:r>
      <w:r w:rsidR="00514186" w:rsidRPr="000B033E">
        <w:rPr>
          <w:lang w:val="en-US"/>
        </w:rPr>
        <w:fldChar w:fldCharType="begin"/>
      </w:r>
      <w:r w:rsidR="007E5986">
        <w:rPr>
          <w:lang w:val="en-US"/>
        </w:rPr>
        <w:instrText xml:space="preserve"> ADDIN PAPERS2_CITATIONS &lt;citation&gt;&lt;uuid&gt;EA494ED0-69D8-4B8D-9104-0CFC8D16DD2B&lt;/uuid&gt;&lt;priority&gt;0&lt;/priority&gt;&lt;publications&gt;&lt;publication&gt;&lt;uuid&gt;9B1F4A37-367E-4641-B7D8-8D3828F7F3C2&lt;/uuid&gt;&lt;volume&gt;12&lt;/volume&gt;&lt;accepted_date&gt;99201211221200000000222000&lt;/accepted_date&gt;&lt;doi&gt;10.1186/1472-6785-12-28&lt;/doi&gt;&lt;startpage&gt;1&lt;/startpage&gt;&lt;publication_date&gt;99201212231200000000222000&lt;/publication_date&gt;&lt;url&gt;BMC Ecology&lt;/url&gt;&lt;citekey&gt;Hajibabaei:2012gr&lt;/citekey&gt;&lt;type&gt;400&lt;/type&gt;&lt;title&gt;Assessing biodiversity of a freshwater benthic macroinvertebrate community through non-destructive environmental barcoding of DNA from preservative ethanol&lt;/title&gt;&lt;publisher&gt;BMC Ecology&lt;/publisher&gt;&lt;submission_date&gt;99201204301200000000222000&lt;/submission_date&gt;&lt;number&gt;1&lt;/number&gt;&lt;institution&gt;Biodiversity Institute of Ontario, Department of Integrative Biology, University of Guelph, Guelph, Ontario, Canada. mhajibab@uoguelph.ca&lt;/institution&gt;&lt;subtype&gt;400&lt;/subtype&gt;&lt;endpage&gt;1&lt;/endpage&gt;&lt;bundle&gt;&lt;publication&gt;&lt;publisher&gt;BMC Ecology&lt;/publisher&gt;&lt;title&gt;BMC ecology&lt;/title&gt;&lt;type&gt;-100&lt;/type&gt;&lt;subtype&gt;-100&lt;/subtype&gt;&lt;uuid&gt;9793F78B-DDF8-4324-B5F0-965C049F2D83&lt;/uuid&gt;&lt;/publication&gt;&lt;/bundle&gt;&lt;authors&gt;&lt;author&gt;&lt;firstName&gt;Mehrdad&lt;/firstName&gt;&lt;lastName&gt;Hajibabaei&lt;/lastName&gt;&lt;/author&gt;&lt;author&gt;&lt;firstName&gt;Jennifer&lt;/firstName&gt;&lt;middleNames&gt;L&lt;/middleNames&gt;&lt;lastName&gt;Spall&lt;/lastName&gt;&lt;/author&gt;&lt;author&gt;&lt;firstName&gt;Shadi&lt;/firstName&gt;&lt;lastName&gt;Shokralla&lt;/lastName&gt;&lt;/author&gt;&lt;author&gt;&lt;nonDroppingParticle&gt;van&lt;/nonDroppingParticle&gt;&lt;firstName&gt;Steven&lt;/firstName&gt;&lt;lastName&gt;Konynenburg&lt;/lastName&gt;&lt;/author&gt;&lt;/authors&gt;&lt;/publication&gt;&lt;/publications&gt;&lt;cites&gt;&lt;/cites&gt;&lt;/citation&gt;</w:instrText>
      </w:r>
      <w:r w:rsidR="00514186" w:rsidRPr="000B033E">
        <w:rPr>
          <w:lang w:val="en-US"/>
        </w:rPr>
        <w:fldChar w:fldCharType="separate"/>
      </w:r>
      <w:r w:rsidR="00D94FBE" w:rsidRPr="000B033E">
        <w:rPr>
          <w:rFonts w:eastAsia="SimSun"/>
          <w:lang w:val="de-DE"/>
        </w:rPr>
        <w:t xml:space="preserve">(Hajibabaei </w:t>
      </w:r>
      <w:r w:rsidR="00D94FBE" w:rsidRPr="000B033E">
        <w:rPr>
          <w:rFonts w:eastAsia="SimSun"/>
          <w:i/>
          <w:iCs/>
          <w:lang w:val="de-DE"/>
        </w:rPr>
        <w:t>et al.</w:t>
      </w:r>
      <w:r w:rsidR="00D94FBE" w:rsidRPr="000B033E">
        <w:rPr>
          <w:rFonts w:eastAsia="SimSun"/>
          <w:lang w:val="de-DE"/>
        </w:rPr>
        <w:t xml:space="preserve"> 2012)</w:t>
      </w:r>
      <w:r w:rsidR="00514186" w:rsidRPr="000B033E">
        <w:rPr>
          <w:lang w:val="en-US"/>
        </w:rPr>
        <w:fldChar w:fldCharType="end"/>
      </w:r>
      <w:r w:rsidR="00514186" w:rsidRPr="000B033E">
        <w:rPr>
          <w:lang w:val="en-US"/>
        </w:rPr>
        <w:t xml:space="preserve">, </w:t>
      </w:r>
      <w:r w:rsidR="00D86B7A" w:rsidRPr="000B033E">
        <w:rPr>
          <w:lang w:val="en-US"/>
        </w:rPr>
        <w:t xml:space="preserve">through homogenization of </w:t>
      </w:r>
      <w:r w:rsidR="00514186" w:rsidRPr="000B033E">
        <w:rPr>
          <w:lang w:val="en-US"/>
        </w:rPr>
        <w:t xml:space="preserve">the wet sample </w:t>
      </w:r>
      <w:r w:rsidR="000F7083" w:rsidRPr="000B033E">
        <w:rPr>
          <w:lang w:val="en-US"/>
        </w:rPr>
        <w:fldChar w:fldCharType="begin"/>
      </w:r>
      <w:r w:rsidR="007E5986">
        <w:rPr>
          <w:lang w:val="en-US"/>
        </w:rPr>
        <w:instrText xml:space="preserve"> ADDIN PAPERS2_CITATIONS &lt;citation&gt;&lt;uuid&gt;5CBBC502-8462-4362-AE45-06BAB32A8143&lt;/uuid&gt;&lt;priority&gt;0&lt;/priority&gt;&lt;publications&gt;&lt;publication&gt;&lt;volume&gt;6&lt;/volume&gt;&lt;publication_date&gt;99201100001200000000200000&lt;/publication_date&gt;&lt;number&gt;4&lt;/number&gt;&lt;startpage&gt;1&lt;/startpage&gt;&lt;title&gt;Environmental Barcoding: A Next-Generation Sequencing Approach for Biomonitoring Applications Using River Benthos&lt;/title&gt;&lt;uuid&gt;8840EA6D-7138-47EA-886B-13FA6B26EBD4&lt;/uuid&gt;&lt;subtype&gt;400&lt;/subtype&gt;&lt;endpage&gt;7&lt;/endpage&gt;&lt;type&gt;400&lt;/type&gt;&lt;citekey&gt;Hajibabaei:2011ug&lt;/citekey&gt;&lt;url&gt;http://dx.plos.org/10.1371/journal.pone.0017497&lt;/url&gt;&lt;bundle&gt;&lt;publication&gt;&lt;url&gt;http://www.plosone.org/&lt;/url&gt;&lt;title&gt;PloS one&lt;/title&gt;&lt;type&gt;-100&lt;/type&gt;&lt;subtype&gt;-100&lt;/subtype&gt;&lt;uuid&gt;1D6F4235-EFEF-4B84-B06B-A3B239622C6C&lt;/uuid&gt;&lt;/publication&gt;&lt;/bundle&gt;&lt;authors&gt;&lt;author&gt;&lt;firstName&gt;Mehrdad&lt;/firstName&gt;&lt;lastName&gt;Hajibabaei&lt;/lastName&gt;&lt;/author&gt;&lt;author&gt;&lt;firstName&gt;S&lt;/firstName&gt;&lt;lastName&gt;Shokralla&lt;/lastName&gt;&lt;/author&gt;&lt;author&gt;&lt;firstName&gt;X&lt;/firstName&gt;&lt;lastName&gt;Zhou&lt;/lastName&gt;&lt;/author&gt;&lt;author&gt;&lt;firstName&gt;GAC&lt;/firstName&gt;&lt;lastName&gt;Singer&lt;/lastName&gt;&lt;/author&gt;&lt;author&gt;&lt;firstName&gt;D&lt;/firstName&gt;&lt;middleNames&gt;J&lt;/middleNames&gt;&lt;lastName&gt;Baird&lt;/lastName&gt;&lt;/author&gt;&lt;/authors&gt;&lt;/publication&gt;&lt;/publications&gt;&lt;cites&gt;&lt;/cites&gt;&lt;/citation&gt;</w:instrText>
      </w:r>
      <w:r w:rsidR="000F7083" w:rsidRPr="000B033E">
        <w:rPr>
          <w:lang w:val="en-US"/>
        </w:rPr>
        <w:fldChar w:fldCharType="separate"/>
      </w:r>
      <w:r w:rsidR="00B52A44" w:rsidRPr="000B033E">
        <w:rPr>
          <w:rFonts w:eastAsia="SimSun"/>
          <w:lang w:val="de-DE"/>
        </w:rPr>
        <w:t xml:space="preserve">(Hajibabaei </w:t>
      </w:r>
      <w:r w:rsidR="00B52A44" w:rsidRPr="000B033E">
        <w:rPr>
          <w:rFonts w:eastAsia="SimSun"/>
          <w:i/>
          <w:iCs/>
          <w:lang w:val="de-DE"/>
        </w:rPr>
        <w:t>et al.</w:t>
      </w:r>
      <w:r w:rsidR="00B52A44" w:rsidRPr="000B033E">
        <w:rPr>
          <w:rFonts w:eastAsia="SimSun"/>
          <w:lang w:val="de-DE"/>
        </w:rPr>
        <w:t xml:space="preserve"> 2011)</w:t>
      </w:r>
      <w:r w:rsidR="000F7083" w:rsidRPr="000B033E">
        <w:rPr>
          <w:lang w:val="en-US"/>
        </w:rPr>
        <w:fldChar w:fldCharType="end"/>
      </w:r>
      <w:r w:rsidR="00344F8F" w:rsidRPr="000B033E">
        <w:rPr>
          <w:lang w:val="en-US"/>
        </w:rPr>
        <w:t>,</w:t>
      </w:r>
      <w:r w:rsidR="000F7083" w:rsidRPr="000B033E">
        <w:rPr>
          <w:lang w:val="en-US"/>
        </w:rPr>
        <w:t xml:space="preserve"> </w:t>
      </w:r>
      <w:r w:rsidR="00514186" w:rsidRPr="000B033E">
        <w:rPr>
          <w:lang w:val="en-US"/>
        </w:rPr>
        <w:t xml:space="preserve">or </w:t>
      </w:r>
      <w:r w:rsidR="00D86B7A" w:rsidRPr="000B033E">
        <w:rPr>
          <w:lang w:val="en-US"/>
        </w:rPr>
        <w:t>by l</w:t>
      </w:r>
      <w:r w:rsidR="00514186" w:rsidRPr="000B033E">
        <w:rPr>
          <w:lang w:val="en-US"/>
        </w:rPr>
        <w:t>ysing the complete sample</w:t>
      </w:r>
      <w:r w:rsidR="00D74A7F" w:rsidRPr="000B033E">
        <w:rPr>
          <w:lang w:val="en-US"/>
        </w:rPr>
        <w:t xml:space="preserve"> (</w:t>
      </w:r>
      <w:r w:rsidR="00D86B7A" w:rsidRPr="000B033E">
        <w:rPr>
          <w:lang w:val="en-US"/>
        </w:rPr>
        <w:t xml:space="preserve">Braukmann </w:t>
      </w:r>
      <w:r w:rsidR="00D86B7A" w:rsidRPr="000B033E">
        <w:rPr>
          <w:i/>
          <w:lang w:val="en-US"/>
        </w:rPr>
        <w:t>et al.</w:t>
      </w:r>
      <w:r w:rsidR="00D86B7A" w:rsidRPr="000B033E">
        <w:rPr>
          <w:lang w:val="en-US"/>
        </w:rPr>
        <w:t xml:space="preserve"> </w:t>
      </w:r>
      <w:r w:rsidR="00FA5A1F">
        <w:rPr>
          <w:lang w:val="en-US"/>
        </w:rPr>
        <w:t>submitted</w:t>
      </w:r>
      <w:r w:rsidR="00D74A7F" w:rsidRPr="000B033E">
        <w:rPr>
          <w:lang w:val="en-US"/>
        </w:rPr>
        <w:t>)</w:t>
      </w:r>
      <w:r w:rsidR="00514186" w:rsidRPr="000B033E">
        <w:rPr>
          <w:lang w:val="en-US"/>
        </w:rPr>
        <w:t xml:space="preserve">. </w:t>
      </w:r>
      <w:r w:rsidR="00281FC0">
        <w:rPr>
          <w:lang w:val="en-US"/>
        </w:rPr>
        <w:t xml:space="preserve">To ensure complete </w:t>
      </w:r>
      <w:r w:rsidR="00227B33" w:rsidRPr="000B033E">
        <w:rPr>
          <w:lang w:val="en-US"/>
        </w:rPr>
        <w:t>homogenization</w:t>
      </w:r>
      <w:r w:rsidR="00281FC0">
        <w:rPr>
          <w:lang w:val="en-US"/>
        </w:rPr>
        <w:t xml:space="preserve">, </w:t>
      </w:r>
      <w:r w:rsidR="00173066">
        <w:rPr>
          <w:lang w:val="en-US"/>
        </w:rPr>
        <w:t xml:space="preserve">it is recommended to grind </w:t>
      </w:r>
      <w:r w:rsidR="00227B33" w:rsidRPr="000B033E">
        <w:rPr>
          <w:lang w:val="en-US"/>
        </w:rPr>
        <w:t>d</w:t>
      </w:r>
      <w:r w:rsidR="00281FC0">
        <w:rPr>
          <w:lang w:val="en-US"/>
        </w:rPr>
        <w:t>r</w:t>
      </w:r>
      <w:r w:rsidR="00173066">
        <w:rPr>
          <w:lang w:val="en-US"/>
        </w:rPr>
        <w:t>ied</w:t>
      </w:r>
      <w:r w:rsidR="00227B33" w:rsidRPr="000B033E">
        <w:rPr>
          <w:lang w:val="en-US"/>
        </w:rPr>
        <w:t xml:space="preserve"> bulk samples using e.g. </w:t>
      </w:r>
      <w:r w:rsidR="00E27260" w:rsidRPr="000B033E">
        <w:rPr>
          <w:lang w:val="en-US"/>
        </w:rPr>
        <w:t>bea</w:t>
      </w:r>
      <w:r w:rsidR="00E27260">
        <w:rPr>
          <w:lang w:val="en-US"/>
        </w:rPr>
        <w:t>d</w:t>
      </w:r>
      <w:r w:rsidR="00E27260" w:rsidRPr="000B033E">
        <w:rPr>
          <w:lang w:val="en-US"/>
        </w:rPr>
        <w:t xml:space="preserve"> </w:t>
      </w:r>
      <w:r w:rsidR="00227B33" w:rsidRPr="000B033E">
        <w:rPr>
          <w:lang w:val="en-US"/>
        </w:rPr>
        <w:t xml:space="preserve">mills, </w:t>
      </w:r>
      <w:r w:rsidR="00281FC0">
        <w:rPr>
          <w:lang w:val="en-US"/>
        </w:rPr>
        <w:t xml:space="preserve">as </w:t>
      </w:r>
      <w:r w:rsidR="00FA5A1F">
        <w:rPr>
          <w:lang w:val="en-US"/>
        </w:rPr>
        <w:t xml:space="preserve">this </w:t>
      </w:r>
      <w:r w:rsidR="00227B33" w:rsidRPr="000B033E">
        <w:rPr>
          <w:lang w:val="en-US"/>
        </w:rPr>
        <w:t>allow</w:t>
      </w:r>
      <w:r w:rsidR="000C176B" w:rsidRPr="000B033E">
        <w:rPr>
          <w:lang w:val="en-US"/>
        </w:rPr>
        <w:t>s</w:t>
      </w:r>
      <w:r w:rsidR="00227B33" w:rsidRPr="000B033E">
        <w:rPr>
          <w:lang w:val="en-US"/>
        </w:rPr>
        <w:t xml:space="preserve"> DNA </w:t>
      </w:r>
      <w:r w:rsidR="00947B5C" w:rsidRPr="000B033E">
        <w:rPr>
          <w:lang w:val="en-US"/>
        </w:rPr>
        <w:t>extraction of the entire</w:t>
      </w:r>
      <w:r w:rsidR="00227B33" w:rsidRPr="000B033E">
        <w:rPr>
          <w:lang w:val="en-US"/>
        </w:rPr>
        <w:t xml:space="preserve"> community </w:t>
      </w:r>
      <w:r w:rsidR="00947B5C" w:rsidRPr="000B033E">
        <w:rPr>
          <w:lang w:val="en-US"/>
        </w:rPr>
        <w:t xml:space="preserve">using </w:t>
      </w:r>
      <w:r w:rsidR="00227B33" w:rsidRPr="000B033E">
        <w:rPr>
          <w:lang w:val="en-US"/>
        </w:rPr>
        <w:t xml:space="preserve">just a small quantity of tissue powder </w:t>
      </w:r>
      <w:r w:rsidR="004A38FD" w:rsidRPr="000B033E">
        <w:rPr>
          <w:lang w:val="en-US"/>
        </w:rPr>
        <w:t>(</w:t>
      </w:r>
      <w:r w:rsidR="003536EB" w:rsidRPr="000B033E">
        <w:rPr>
          <w:lang w:val="en-US"/>
        </w:rPr>
        <w:t xml:space="preserve">10-15 mg, </w:t>
      </w:r>
      <w:r w:rsidR="003536EB" w:rsidRPr="000B033E">
        <w:rPr>
          <w:lang w:val="en-US"/>
        </w:rPr>
        <w:fldChar w:fldCharType="begin"/>
      </w:r>
      <w:r w:rsidR="007E5986">
        <w:rPr>
          <w:lang w:val="en-US"/>
        </w:rPr>
        <w:instrText xml:space="preserve"> ADDIN PAPERS2_CITATIONS &lt;citation&gt;&lt;uuid&gt;2C9D6A4F-F7F6-4DEC-B4AB-1679E2E50AC0&lt;/uuid&gt;&lt;priority&gt;0&lt;/priority&gt;&lt;publications&gt;&lt;publication&gt;&lt;uuid&gt;BE92CAD9-FA76-4F70-A4ED-E723E1A463B4&lt;/uuid&gt;&lt;volume&gt;10&lt;/volume&gt;&lt;doi&gt;10.1371/journal.pone.0130324&lt;/doi&gt;&lt;startpage&gt;e0130324&lt;/startpage&gt;&lt;publication_date&gt;99201507081200000000222000&lt;/publication_date&gt;&lt;url&gt;http://dx.plos.org/10.1371/journal.pone.0130324&lt;/url&gt;&lt;citekey&gt;Elbrecht:2015kc&lt;/citekey&gt;&lt;type&gt;400&lt;/type&gt;&lt;title&gt;Can DNA-Based Ecosystem Assessments Quantify Species Abundance? Testing Primer Bias and Biomass—Sequence Relationships with an Innovative Metabarcoding Protocol&lt;/title&gt;&lt;number&gt;7&lt;/number&gt;&lt;subtype&gt;400&lt;/subtype&gt;&lt;endpage&gt;16&lt;/endpage&gt;&lt;bundle&gt;&lt;publication&gt;&lt;url&gt;http://www.plosone.org/&lt;/url&gt;&lt;title&gt;PloS one&lt;/title&gt;&lt;type&gt;-100&lt;/type&gt;&lt;subtype&gt;-100&lt;/subtype&gt;&lt;uuid&gt;1D6F4235-EFEF-4B84-B06B-A3B239622C6C&lt;/uuid&gt;&lt;/publication&gt;&lt;/bundle&gt;&lt;authors&gt;&lt;author&gt;&lt;firstName&gt;Vasco&lt;/firstName&gt;&lt;lastName&gt;Elbrecht&lt;/lastName&gt;&lt;/author&gt;&lt;author&gt;&lt;firstName&gt;Florian&lt;/firstName&gt;&lt;lastName&gt;Leese&lt;/lastName&gt;&lt;/author&gt;&lt;/authors&gt;&lt;editors&gt;&lt;author&gt;&lt;firstName&gt;Mehrdad&lt;/firstName&gt;&lt;lastName&gt;Hajibabaei&lt;/lastName&gt;&lt;/author&gt;&lt;/editors&gt;&lt;/publication&gt;&lt;publication&gt;&lt;publication_date&gt;99201702051200000000222000&lt;/publication_date&gt;&lt;startpage&gt;1&lt;/startpage&gt;&lt;doi&gt;10.7287/peerj.preprints.2759v2&lt;/doi&gt;&lt;title&gt;Assessing strengths and weaknesses of DNA metabarcoding based macroinvertebrate identification for routine stream monitoring&lt;/title&gt;&lt;uuid&gt;33F56021-A8B3-404E-BDED-AABE5BB6EF83&lt;/uuid&gt;&lt;subtype&gt;400&lt;/subtype&gt;&lt;endpage&gt;21&lt;/endpage&gt;&lt;type&gt;400&lt;/type&gt;&lt;citekey&gt;Elbrecht:2017dm&lt;/citekey&gt;&lt;url&gt;https://peerj.com/preprints/2759.pdf&lt;/url&gt;&lt;bundle&gt;&lt;publication&gt;&lt;publisher&gt;Blackwell Publishing Ltd&lt;/publisher&gt;&lt;title&gt;Methods in Ecology and Evolution&lt;/title&gt;&lt;type&gt;-100&lt;/type&gt;&lt;subtype&gt;-100&lt;/subtype&gt;&lt;uuid&gt;60A9615F-9C2C-4C31-BA23-01FC9DF4F96B&lt;/uuid&gt;&lt;/publication&gt;&lt;/bundle&gt;&lt;authors&gt;&lt;author&gt;&lt;firstName&gt;Vasco&lt;/firstName&gt;&lt;lastName&gt;Elbrecht&lt;/lastName&gt;&lt;/author&gt;&lt;author&gt;&lt;firstName&gt;Edith&lt;/firstName&gt;&lt;lastName&gt;Vamos&lt;/lastName&gt;&lt;/author&gt;&lt;author&gt;&lt;firstName&gt;Kristian&lt;/firstName&gt;&lt;lastName&gt;Meissner&lt;/lastName&gt;&lt;/author&gt;&lt;author&gt;&lt;firstName&gt;Jukka&lt;/firstName&gt;&lt;lastName&gt;Aroviita&lt;/lastName&gt;&lt;/author&gt;&lt;author&gt;&lt;firstName&gt;Florian&lt;/firstName&gt;&lt;lastName&gt;Leese&lt;/lastName&gt;&lt;/author&gt;&lt;/authors&gt;&lt;/publication&gt;&lt;/publications&gt;&lt;cites&gt;&lt;/cites&gt;&lt;/citation&gt;</w:instrText>
      </w:r>
      <w:r w:rsidR="003536EB" w:rsidRPr="000B033E">
        <w:rPr>
          <w:lang w:val="en-US"/>
        </w:rPr>
        <w:fldChar w:fldCharType="separate"/>
      </w:r>
      <w:r w:rsidR="00B009CB">
        <w:rPr>
          <w:rFonts w:eastAsia="SimSun"/>
        </w:rPr>
        <w:t xml:space="preserve">(Elbrecht &amp; Leese 2015; Elbrecht </w:t>
      </w:r>
      <w:r w:rsidR="00B009CB">
        <w:rPr>
          <w:rFonts w:eastAsia="SimSun"/>
          <w:i/>
          <w:iCs/>
        </w:rPr>
        <w:t>et al.</w:t>
      </w:r>
      <w:r w:rsidR="00B009CB">
        <w:rPr>
          <w:rFonts w:eastAsia="SimSun"/>
        </w:rPr>
        <w:t xml:space="preserve"> 2017b)</w:t>
      </w:r>
      <w:r w:rsidR="003536EB" w:rsidRPr="000B033E">
        <w:rPr>
          <w:lang w:val="en-US"/>
        </w:rPr>
        <w:fldChar w:fldCharType="end"/>
      </w:r>
      <w:r w:rsidR="004A38FD" w:rsidRPr="000B033E">
        <w:rPr>
          <w:lang w:val="en-US"/>
        </w:rPr>
        <w:t>)</w:t>
      </w:r>
      <w:r w:rsidR="003536EB" w:rsidRPr="000B033E">
        <w:rPr>
          <w:lang w:val="en-US"/>
        </w:rPr>
        <w:t xml:space="preserve">. </w:t>
      </w:r>
      <w:r w:rsidR="0046639C" w:rsidRPr="000B033E">
        <w:rPr>
          <w:lang w:val="en-US"/>
        </w:rPr>
        <w:t xml:space="preserve">Two replicates </w:t>
      </w:r>
      <w:r w:rsidR="00324598" w:rsidRPr="000B033E">
        <w:rPr>
          <w:lang w:val="en-US"/>
        </w:rPr>
        <w:t>per</w:t>
      </w:r>
      <w:r w:rsidR="0046639C" w:rsidRPr="000B033E">
        <w:rPr>
          <w:lang w:val="en-US"/>
        </w:rPr>
        <w:t xml:space="preserve"> sample </w:t>
      </w:r>
      <w:r w:rsidR="00324598" w:rsidRPr="000B033E">
        <w:rPr>
          <w:lang w:val="en-US"/>
        </w:rPr>
        <w:t xml:space="preserve">should be </w:t>
      </w:r>
      <w:r w:rsidR="00F30C02" w:rsidRPr="000B033E">
        <w:rPr>
          <w:lang w:val="en-US"/>
        </w:rPr>
        <w:t>used for DNA extraction (</w:t>
      </w:r>
      <w:r w:rsidR="00DB1D28">
        <w:rPr>
          <w:lang w:val="en-US"/>
        </w:rPr>
        <w:t xml:space="preserve">Fig. </w:t>
      </w:r>
      <w:r w:rsidR="00324598" w:rsidRPr="000B033E">
        <w:rPr>
          <w:lang w:val="en-US"/>
        </w:rPr>
        <w:t>1</w:t>
      </w:r>
      <w:r w:rsidR="00F30C02" w:rsidRPr="000B033E">
        <w:rPr>
          <w:lang w:val="en-US"/>
        </w:rPr>
        <w:t xml:space="preserve">E), </w:t>
      </w:r>
      <w:r w:rsidR="00B4264E">
        <w:rPr>
          <w:lang w:val="en-US"/>
        </w:rPr>
        <w:t>both</w:t>
      </w:r>
      <w:r w:rsidR="00173066">
        <w:rPr>
          <w:lang w:val="en-US"/>
        </w:rPr>
        <w:t xml:space="preserve"> of which</w:t>
      </w:r>
      <w:r w:rsidR="00DA7FD9">
        <w:rPr>
          <w:lang w:val="en-US"/>
        </w:rPr>
        <w:t xml:space="preserve"> are</w:t>
      </w:r>
      <w:r w:rsidR="00F30C02" w:rsidRPr="000B033E">
        <w:rPr>
          <w:lang w:val="en-US"/>
        </w:rPr>
        <w:t xml:space="preserve"> metabarcoded</w:t>
      </w:r>
      <w:r w:rsidR="005537D5" w:rsidRPr="000B033E">
        <w:rPr>
          <w:lang w:val="en-US"/>
        </w:rPr>
        <w:t xml:space="preserve"> to</w:t>
      </w:r>
      <w:r w:rsidR="00F30C02" w:rsidRPr="000B033E">
        <w:rPr>
          <w:lang w:val="en-US"/>
        </w:rPr>
        <w:t xml:space="preserve"> </w:t>
      </w:r>
      <w:r w:rsidR="005537D5" w:rsidRPr="000B033E">
        <w:rPr>
          <w:lang w:val="en-US"/>
        </w:rPr>
        <w:t>facilitate the</w:t>
      </w:r>
      <w:r w:rsidR="0046639C" w:rsidRPr="000B033E">
        <w:rPr>
          <w:lang w:val="en-US"/>
        </w:rPr>
        <w:t xml:space="preserve"> </w:t>
      </w:r>
      <w:r w:rsidR="00F30C02" w:rsidRPr="000B033E">
        <w:rPr>
          <w:lang w:val="en-US"/>
        </w:rPr>
        <w:t>detect</w:t>
      </w:r>
      <w:r w:rsidR="0046639C" w:rsidRPr="000B033E">
        <w:rPr>
          <w:lang w:val="en-US"/>
        </w:rPr>
        <w:t>ion</w:t>
      </w:r>
      <w:r w:rsidR="00F30C02" w:rsidRPr="000B033E">
        <w:rPr>
          <w:lang w:val="en-US"/>
        </w:rPr>
        <w:t xml:space="preserve"> </w:t>
      </w:r>
      <w:r w:rsidR="002702A9" w:rsidRPr="000B033E">
        <w:rPr>
          <w:lang w:val="en-US"/>
        </w:rPr>
        <w:t xml:space="preserve">of </w:t>
      </w:r>
      <w:r w:rsidR="00F30C02" w:rsidRPr="000B033E">
        <w:rPr>
          <w:lang w:val="en-US"/>
        </w:rPr>
        <w:t>insufficient tissue homogenization</w:t>
      </w:r>
      <w:r w:rsidR="00B4264E">
        <w:rPr>
          <w:lang w:val="en-US"/>
        </w:rPr>
        <w:t>. I</w:t>
      </w:r>
      <w:r w:rsidR="00F30C02" w:rsidRPr="000B033E">
        <w:rPr>
          <w:lang w:val="en-US"/>
        </w:rPr>
        <w:t>f homogenization</w:t>
      </w:r>
      <w:r w:rsidR="002702A9" w:rsidRPr="000B033E">
        <w:rPr>
          <w:lang w:val="en-US"/>
        </w:rPr>
        <w:t xml:space="preserve"> was incomplete</w:t>
      </w:r>
      <w:r w:rsidR="00B4264E">
        <w:rPr>
          <w:lang w:val="en-US"/>
        </w:rPr>
        <w:t xml:space="preserve"> </w:t>
      </w:r>
      <w:r w:rsidR="00B4264E" w:rsidRPr="000B033E">
        <w:rPr>
          <w:lang w:val="en-US"/>
        </w:rPr>
        <w:t xml:space="preserve">taxon composition </w:t>
      </w:r>
      <w:r w:rsidR="001E5DD2">
        <w:rPr>
          <w:lang w:val="en-US"/>
        </w:rPr>
        <w:t>betwe</w:t>
      </w:r>
      <w:r w:rsidR="00B4264E">
        <w:rPr>
          <w:lang w:val="en-US"/>
        </w:rPr>
        <w:t xml:space="preserve">en replicates will </w:t>
      </w:r>
      <w:r w:rsidR="00B4264E" w:rsidRPr="000B033E">
        <w:rPr>
          <w:lang w:val="en-US"/>
        </w:rPr>
        <w:t>vary substantially</w:t>
      </w:r>
      <w:r w:rsidR="00F30C02" w:rsidRPr="000B033E">
        <w:rPr>
          <w:lang w:val="en-US"/>
        </w:rPr>
        <w:t xml:space="preserve">. Any DNA extraction </w:t>
      </w:r>
      <w:r w:rsidR="00DA7FD9">
        <w:rPr>
          <w:lang w:val="en-US"/>
        </w:rPr>
        <w:t xml:space="preserve">method </w:t>
      </w:r>
      <w:r w:rsidR="002702A9" w:rsidRPr="000B033E">
        <w:rPr>
          <w:lang w:val="en-US"/>
        </w:rPr>
        <w:t>yielding</w:t>
      </w:r>
      <w:r w:rsidR="00A826A9" w:rsidRPr="000B033E">
        <w:rPr>
          <w:lang w:val="en-US"/>
        </w:rPr>
        <w:t xml:space="preserve"> high quality DNA </w:t>
      </w:r>
      <w:r w:rsidR="002702A9" w:rsidRPr="000B033E">
        <w:rPr>
          <w:lang w:val="en-US"/>
        </w:rPr>
        <w:t>can be used</w:t>
      </w:r>
      <w:r w:rsidR="003658B8" w:rsidRPr="000B033E">
        <w:rPr>
          <w:lang w:val="en-US"/>
        </w:rPr>
        <w:t xml:space="preserve"> (</w:t>
      </w:r>
      <w:r w:rsidR="00DA7FD9">
        <w:rPr>
          <w:lang w:val="en-US"/>
        </w:rPr>
        <w:t xml:space="preserve">e.g. Silica based spin columns, </w:t>
      </w:r>
      <w:r w:rsidR="00DB1D28">
        <w:rPr>
          <w:lang w:val="en-US"/>
        </w:rPr>
        <w:t xml:space="preserve">Fig. </w:t>
      </w:r>
      <w:r w:rsidR="00324598" w:rsidRPr="000B033E">
        <w:rPr>
          <w:lang w:val="en-US"/>
        </w:rPr>
        <w:t>1</w:t>
      </w:r>
      <w:r w:rsidR="003658B8" w:rsidRPr="000B033E">
        <w:rPr>
          <w:lang w:val="en-US"/>
        </w:rPr>
        <w:t>F)</w:t>
      </w:r>
      <w:r w:rsidR="00A826A9" w:rsidRPr="000B033E">
        <w:rPr>
          <w:lang w:val="en-US"/>
        </w:rPr>
        <w:t xml:space="preserve">. </w:t>
      </w:r>
      <w:r w:rsidR="00B4264E">
        <w:rPr>
          <w:lang w:val="en-US"/>
        </w:rPr>
        <w:t>However, as</w:t>
      </w:r>
      <w:r w:rsidR="00B4264E" w:rsidRPr="000B033E">
        <w:rPr>
          <w:lang w:val="en-US"/>
        </w:rPr>
        <w:t xml:space="preserve"> </w:t>
      </w:r>
      <w:r w:rsidR="00A826A9" w:rsidRPr="000B033E">
        <w:rPr>
          <w:lang w:val="en-US"/>
        </w:rPr>
        <w:t>tissue powder is easily electrically charged, direct transfer</w:t>
      </w:r>
      <w:r w:rsidR="00C77ABD" w:rsidRPr="000B033E">
        <w:rPr>
          <w:lang w:val="en-US"/>
        </w:rPr>
        <w:t xml:space="preserve"> of powder</w:t>
      </w:r>
      <w:r w:rsidR="00A826A9" w:rsidRPr="000B033E">
        <w:rPr>
          <w:lang w:val="en-US"/>
        </w:rPr>
        <w:t xml:space="preserve"> into the </w:t>
      </w:r>
      <w:r w:rsidR="00947B5C" w:rsidRPr="000B033E">
        <w:rPr>
          <w:lang w:val="en-US"/>
        </w:rPr>
        <w:t>96-</w:t>
      </w:r>
      <w:r w:rsidR="00A826A9" w:rsidRPr="000B033E">
        <w:rPr>
          <w:lang w:val="en-US"/>
        </w:rPr>
        <w:t>well plate</w:t>
      </w:r>
      <w:r w:rsidR="00C77ABD" w:rsidRPr="000B033E">
        <w:rPr>
          <w:lang w:val="en-US"/>
        </w:rPr>
        <w:t xml:space="preserve"> should be avoided</w:t>
      </w:r>
      <w:r w:rsidR="00324598" w:rsidRPr="000B033E">
        <w:rPr>
          <w:lang w:val="en-US"/>
        </w:rPr>
        <w:t xml:space="preserve">. Rather the </w:t>
      </w:r>
      <w:r w:rsidR="00C77ABD" w:rsidRPr="000B033E">
        <w:rPr>
          <w:lang w:val="en-US"/>
        </w:rPr>
        <w:t>powder should be</w:t>
      </w:r>
      <w:r w:rsidR="00A826A9" w:rsidRPr="000B033E">
        <w:rPr>
          <w:lang w:val="en-US"/>
        </w:rPr>
        <w:t xml:space="preserve"> incubated in individual 1.5 ml reaction tubes </w:t>
      </w:r>
      <w:r w:rsidR="00FA5A1F">
        <w:rPr>
          <w:lang w:val="en-US"/>
        </w:rPr>
        <w:t xml:space="preserve">that </w:t>
      </w:r>
      <w:r w:rsidR="00B4264E">
        <w:rPr>
          <w:lang w:val="en-US"/>
        </w:rPr>
        <w:t xml:space="preserve">already contain </w:t>
      </w:r>
      <w:r w:rsidR="00B4264E" w:rsidRPr="00B4264E">
        <w:rPr>
          <w:lang w:val="en-US"/>
        </w:rPr>
        <w:t xml:space="preserve">lysis </w:t>
      </w:r>
      <w:r w:rsidR="00B4264E">
        <w:rPr>
          <w:lang w:val="en-US"/>
        </w:rPr>
        <w:t>buffer to reduce electric charging. T</w:t>
      </w:r>
      <w:r w:rsidR="00CB61FC">
        <w:rPr>
          <w:lang w:val="en-US"/>
        </w:rPr>
        <w:t xml:space="preserve">he </w:t>
      </w:r>
      <w:r w:rsidR="00B4264E">
        <w:rPr>
          <w:lang w:val="en-US"/>
        </w:rPr>
        <w:t>tissue can then be incubated according to extraction protocol and the lysate</w:t>
      </w:r>
      <w:r w:rsidR="00DA7FD9">
        <w:rPr>
          <w:lang w:val="en-US"/>
        </w:rPr>
        <w:t xml:space="preserve"> safely</w:t>
      </w:r>
      <w:r w:rsidR="00B4264E">
        <w:rPr>
          <w:lang w:val="en-US"/>
        </w:rPr>
        <w:t xml:space="preserve"> </w:t>
      </w:r>
      <w:r w:rsidR="00E27260" w:rsidRPr="000B033E">
        <w:rPr>
          <w:lang w:val="en-US"/>
        </w:rPr>
        <w:t>transfer</w:t>
      </w:r>
      <w:r w:rsidR="00E27260">
        <w:rPr>
          <w:lang w:val="en-US"/>
        </w:rPr>
        <w:t>red</w:t>
      </w:r>
      <w:r w:rsidR="00B4264E">
        <w:rPr>
          <w:lang w:val="en-US"/>
        </w:rPr>
        <w:t xml:space="preserve"> </w:t>
      </w:r>
      <w:r w:rsidR="00173066">
        <w:rPr>
          <w:lang w:val="en-US"/>
        </w:rPr>
        <w:t>in</w:t>
      </w:r>
      <w:r w:rsidR="00B01384">
        <w:rPr>
          <w:lang w:val="en-US"/>
        </w:rPr>
        <w:t>t</w:t>
      </w:r>
      <w:r w:rsidR="00B4264E">
        <w:rPr>
          <w:lang w:val="en-US"/>
        </w:rPr>
        <w:t xml:space="preserve">o the </w:t>
      </w:r>
      <w:r w:rsidR="00FA5A1F">
        <w:rPr>
          <w:lang w:val="en-US"/>
        </w:rPr>
        <w:t>96-</w:t>
      </w:r>
      <w:r w:rsidR="00B4264E">
        <w:rPr>
          <w:lang w:val="en-US"/>
        </w:rPr>
        <w:t>well plate</w:t>
      </w:r>
      <w:r w:rsidR="00CB61FC">
        <w:rPr>
          <w:lang w:val="en-US"/>
        </w:rPr>
        <w:t xml:space="preserve">, </w:t>
      </w:r>
      <w:r w:rsidR="00A826A9" w:rsidRPr="000B033E">
        <w:rPr>
          <w:lang w:val="en-US"/>
        </w:rPr>
        <w:t>to reduce the risk of cross-contamination.</w:t>
      </w:r>
      <w:r w:rsidR="00544B7A" w:rsidRPr="000B033E">
        <w:rPr>
          <w:lang w:val="en-US"/>
        </w:rPr>
        <w:t xml:space="preserve"> </w:t>
      </w:r>
      <w:r w:rsidR="00DA7FD9">
        <w:rPr>
          <w:lang w:val="en-US"/>
        </w:rPr>
        <w:t>A</w:t>
      </w:r>
      <w:r w:rsidR="00C77ABD" w:rsidRPr="000B033E">
        <w:rPr>
          <w:lang w:val="en-US"/>
        </w:rPr>
        <w:t xml:space="preserve"> strong</w:t>
      </w:r>
      <w:r w:rsidR="00544B7A" w:rsidRPr="000B033E">
        <w:rPr>
          <w:lang w:val="en-US"/>
        </w:rPr>
        <w:t xml:space="preserve"> adhesive plate sealing tape </w:t>
      </w:r>
      <w:r w:rsidR="000C176B" w:rsidRPr="000B033E">
        <w:rPr>
          <w:lang w:val="en-US"/>
        </w:rPr>
        <w:t xml:space="preserve">(if necessary detergent resistant) </w:t>
      </w:r>
      <w:r w:rsidR="00544B7A" w:rsidRPr="000B033E">
        <w:rPr>
          <w:lang w:val="en-US"/>
        </w:rPr>
        <w:t xml:space="preserve">should be used throughout the </w:t>
      </w:r>
      <w:r w:rsidR="00C77ABD" w:rsidRPr="000B033E">
        <w:rPr>
          <w:lang w:val="en-US"/>
        </w:rPr>
        <w:t xml:space="preserve">entire workflow </w:t>
      </w:r>
      <w:r w:rsidR="00544B7A" w:rsidRPr="000B033E">
        <w:rPr>
          <w:lang w:val="en-US"/>
        </w:rPr>
        <w:t xml:space="preserve">to prevent spilling of samples. </w:t>
      </w:r>
      <w:r w:rsidR="00D038BE" w:rsidRPr="000B033E">
        <w:rPr>
          <w:lang w:val="en-US"/>
        </w:rPr>
        <w:t>Additionally</w:t>
      </w:r>
      <w:r w:rsidR="00947B5C" w:rsidRPr="000B033E">
        <w:rPr>
          <w:lang w:val="en-US"/>
        </w:rPr>
        <w:t>,</w:t>
      </w:r>
      <w:r w:rsidR="00D038BE" w:rsidRPr="000B033E">
        <w:rPr>
          <w:lang w:val="en-US"/>
        </w:rPr>
        <w:t xml:space="preserve"> plates should always be centrifuged before opening and sealed with fresh sealing tape (ideally </w:t>
      </w:r>
      <w:r w:rsidR="005537D5" w:rsidRPr="000B033E">
        <w:rPr>
          <w:lang w:val="en-US"/>
        </w:rPr>
        <w:t xml:space="preserve">tightened </w:t>
      </w:r>
      <w:r w:rsidR="00D038BE" w:rsidRPr="000B033E">
        <w:rPr>
          <w:lang w:val="en-US"/>
        </w:rPr>
        <w:t xml:space="preserve">with a plastic squeegee). </w:t>
      </w:r>
      <w:r w:rsidR="00544B7A" w:rsidRPr="000B033E">
        <w:rPr>
          <w:lang w:val="en-US"/>
        </w:rPr>
        <w:t xml:space="preserve">To </w:t>
      </w:r>
      <w:r w:rsidR="00DA7FD9">
        <w:rPr>
          <w:lang w:val="en-US"/>
        </w:rPr>
        <w:t>fa</w:t>
      </w:r>
      <w:r w:rsidR="00173066">
        <w:rPr>
          <w:lang w:val="en-US"/>
        </w:rPr>
        <w:t>c</w:t>
      </w:r>
      <w:r w:rsidR="00DA7FD9">
        <w:rPr>
          <w:lang w:val="en-US"/>
        </w:rPr>
        <w:t>ilitate</w:t>
      </w:r>
      <w:r w:rsidR="00DA7FD9" w:rsidRPr="000B033E">
        <w:rPr>
          <w:lang w:val="en-US"/>
        </w:rPr>
        <w:t xml:space="preserve"> </w:t>
      </w:r>
      <w:r w:rsidR="00544B7A" w:rsidRPr="000B033E">
        <w:rPr>
          <w:lang w:val="en-US"/>
        </w:rPr>
        <w:t>detect</w:t>
      </w:r>
      <w:r w:rsidR="00C77ABD" w:rsidRPr="000B033E">
        <w:rPr>
          <w:lang w:val="en-US"/>
        </w:rPr>
        <w:t>ion of</w:t>
      </w:r>
      <w:r w:rsidR="00544B7A" w:rsidRPr="000B033E">
        <w:rPr>
          <w:lang w:val="en-US"/>
        </w:rPr>
        <w:t xml:space="preserve"> </w:t>
      </w:r>
      <w:r w:rsidR="000C176B" w:rsidRPr="000B033E">
        <w:rPr>
          <w:lang w:val="en-US"/>
        </w:rPr>
        <w:t>cross-</w:t>
      </w:r>
      <w:r w:rsidR="00544B7A" w:rsidRPr="000B033E">
        <w:rPr>
          <w:lang w:val="en-US"/>
        </w:rPr>
        <w:t xml:space="preserve">contamination each row and </w:t>
      </w:r>
      <w:r w:rsidR="00C77ABD" w:rsidRPr="000B033E">
        <w:rPr>
          <w:lang w:val="en-US"/>
        </w:rPr>
        <w:t xml:space="preserve">each </w:t>
      </w:r>
      <w:r w:rsidR="00544B7A" w:rsidRPr="000B033E">
        <w:rPr>
          <w:lang w:val="en-US"/>
        </w:rPr>
        <w:t xml:space="preserve">column </w:t>
      </w:r>
      <w:r w:rsidR="005537D5" w:rsidRPr="000B033E">
        <w:rPr>
          <w:lang w:val="en-US"/>
        </w:rPr>
        <w:t>needs</w:t>
      </w:r>
      <w:r w:rsidR="00371FFC" w:rsidRPr="000B033E">
        <w:rPr>
          <w:lang w:val="en-US"/>
        </w:rPr>
        <w:t xml:space="preserve"> to </w:t>
      </w:r>
      <w:r w:rsidR="00C77ABD" w:rsidRPr="000B033E">
        <w:rPr>
          <w:lang w:val="en-US"/>
        </w:rPr>
        <w:t>contain a</w:t>
      </w:r>
      <w:r w:rsidR="005537D5" w:rsidRPr="000B033E">
        <w:rPr>
          <w:lang w:val="en-US"/>
        </w:rPr>
        <w:t>n</w:t>
      </w:r>
      <w:r w:rsidR="00F14C26" w:rsidRPr="000B033E">
        <w:rPr>
          <w:lang w:val="en-US"/>
        </w:rPr>
        <w:t xml:space="preserve"> </w:t>
      </w:r>
      <w:r w:rsidR="00371FFC" w:rsidRPr="000B033E">
        <w:rPr>
          <w:lang w:val="en-US"/>
        </w:rPr>
        <w:t xml:space="preserve">extraction </w:t>
      </w:r>
      <w:r w:rsidR="00C77ABD" w:rsidRPr="000B033E">
        <w:rPr>
          <w:lang w:val="en-US"/>
        </w:rPr>
        <w:t>blank that</w:t>
      </w:r>
      <w:r w:rsidR="00F14C26" w:rsidRPr="000B033E">
        <w:rPr>
          <w:lang w:val="en-US"/>
        </w:rPr>
        <w:t xml:space="preserve"> will be included in PCR and sequencing</w:t>
      </w:r>
      <w:r w:rsidR="00F9604A" w:rsidRPr="000B033E">
        <w:rPr>
          <w:lang w:val="en-US"/>
        </w:rPr>
        <w:t xml:space="preserve"> (</w:t>
      </w:r>
      <w:r w:rsidR="00DB1D28">
        <w:rPr>
          <w:lang w:val="en-US"/>
        </w:rPr>
        <w:t xml:space="preserve">Fig. </w:t>
      </w:r>
      <w:r w:rsidR="00F9604A" w:rsidRPr="000B033E">
        <w:rPr>
          <w:lang w:val="en-US"/>
        </w:rPr>
        <w:t>1)</w:t>
      </w:r>
      <w:r w:rsidR="008E58AA">
        <w:rPr>
          <w:lang w:val="en-US"/>
        </w:rPr>
        <w:t xml:space="preserve">. </w:t>
      </w:r>
      <w:r w:rsidR="00206BA8">
        <w:rPr>
          <w:lang w:val="en-US"/>
        </w:rPr>
        <w:t xml:space="preserve">A positive </w:t>
      </w:r>
      <w:r w:rsidR="00983DFF">
        <w:rPr>
          <w:lang w:val="en-US"/>
        </w:rPr>
        <w:t>control</w:t>
      </w:r>
      <w:r w:rsidR="00206BA8">
        <w:rPr>
          <w:lang w:val="en-US"/>
        </w:rPr>
        <w:t xml:space="preserve"> can be included to </w:t>
      </w:r>
      <w:r w:rsidR="00600D7D">
        <w:rPr>
          <w:lang w:val="en-US"/>
        </w:rPr>
        <w:t xml:space="preserve">verify the </w:t>
      </w:r>
      <w:r w:rsidR="00983DFF">
        <w:rPr>
          <w:lang w:val="en-US"/>
        </w:rPr>
        <w:t>consistency</w:t>
      </w:r>
      <w:r w:rsidR="00600D7D">
        <w:rPr>
          <w:lang w:val="en-US"/>
        </w:rPr>
        <w:t xml:space="preserve"> between runs, and if sufficiently different from the target community of the study also </w:t>
      </w:r>
      <w:r w:rsidR="00600D7D">
        <w:rPr>
          <w:lang w:val="en-US"/>
        </w:rPr>
        <w:lastRenderedPageBreak/>
        <w:t xml:space="preserve">detect tag switching. </w:t>
      </w:r>
      <w:r w:rsidR="002E1885" w:rsidRPr="002E1885">
        <w:rPr>
          <w:lang w:val="en-US"/>
        </w:rPr>
        <w:t xml:space="preserve">For more studies with a high contamination risk </w:t>
      </w:r>
      <w:r w:rsidR="00600D7D">
        <w:rPr>
          <w:lang w:val="en-US"/>
        </w:rPr>
        <w:t xml:space="preserve">e.g. environmental DNA (eDNA), mock samples and even </w:t>
      </w:r>
      <w:r w:rsidR="002607C3" w:rsidRPr="00983DFF">
        <w:rPr>
          <w:lang w:val="en-US"/>
        </w:rPr>
        <w:t>synthesized</w:t>
      </w:r>
      <w:r w:rsidR="00983DFF" w:rsidRPr="00983DFF">
        <w:rPr>
          <w:lang w:val="en-US"/>
        </w:rPr>
        <w:t xml:space="preserve"> </w:t>
      </w:r>
      <w:r w:rsidR="00600D7D">
        <w:rPr>
          <w:lang w:val="en-US"/>
        </w:rPr>
        <w:t xml:space="preserve">DNA </w:t>
      </w:r>
      <w:r w:rsidR="00C17BE0">
        <w:rPr>
          <w:lang w:val="en-US"/>
        </w:rPr>
        <w:fldChar w:fldCharType="begin"/>
      </w:r>
      <w:r w:rsidR="007E5986">
        <w:rPr>
          <w:lang w:val="en-US"/>
        </w:rPr>
        <w:instrText xml:space="preserve"> ADDIN PAPERS2_CITATIONS &lt;citation&gt;&lt;uuid&gt;1BC3653E-E217-4BEC-9D57-4CFC673C752A&lt;/uuid&gt;&lt;priority&gt;0&lt;/priority&gt;&lt;publications&gt;&lt;publication&gt;&lt;volume&gt;7&lt;/volume&gt;&lt;publication_date&gt;99201509261200000000222000&lt;/publication_date&gt;&lt;number&gt;1&lt;/number&gt;&lt;doi&gt;10.1111/2041-210X.12452&lt;/doi&gt;&lt;startpage&gt;23&lt;/startpage&gt;&lt;title&gt;Recognizing false positives: synthetic oligonucleotide controls for environmental DNA surveillance&lt;/title&gt;&lt;uuid&gt;96056337-CDB8-42DB-8049-296F9E5E6FB6&lt;/uuid&gt;&lt;subtype&gt;400&lt;/subtype&gt;&lt;endpage&gt;29&lt;/endpage&gt;&lt;type&gt;400&lt;/type&gt;&lt;url&gt;http://doi.wiley.com/10.1111/2041-210X.12452&lt;/url&gt;&lt;bundle&gt;&lt;publication&gt;&lt;publisher&gt;Blackwell Publishing Ltd&lt;/publisher&gt;&lt;title&gt;Methods in Ecology and Evolution&lt;/title&gt;&lt;type&gt;-100&lt;/type&gt;&lt;subtype&gt;-100&lt;/subtype&gt;&lt;uuid&gt;60A9615F-9C2C-4C31-BA23-01FC9DF4F96B&lt;/uuid&gt;&lt;/publication&gt;&lt;/bundle&gt;&lt;authors&gt;&lt;author&gt;&lt;firstName&gt;Chris&lt;/firstName&gt;&lt;middleNames&gt;C&lt;/middleNames&gt;&lt;lastName&gt;Wilson&lt;/lastName&gt;&lt;/author&gt;&lt;author&gt;&lt;firstName&gt;Kristyne&lt;/firstName&gt;&lt;middleNames&gt;M&lt;/middleNames&gt;&lt;lastName&gt;Wozney&lt;/lastName&gt;&lt;/author&gt;&lt;author&gt;&lt;firstName&gt;Caleigh&lt;/firstName&gt;&lt;middleNames&gt;M&lt;/middleNames&gt;&lt;lastName&gt;Smith&lt;/lastName&gt;&lt;/author&gt;&lt;/authors&gt;&lt;editors&gt;&lt;author&gt;&lt;firstName&gt;Douglas&lt;/firstName&gt;&lt;lastName&gt;Yu&lt;/lastName&gt;&lt;/author&gt;&lt;/editors&gt;&lt;/publication&gt;&lt;/publications&gt;&lt;cites&gt;&lt;/cites&gt;&lt;/citation&gt;</w:instrText>
      </w:r>
      <w:r w:rsidR="00C17BE0">
        <w:rPr>
          <w:lang w:val="en-US"/>
        </w:rPr>
        <w:fldChar w:fldCharType="separate"/>
      </w:r>
      <w:r w:rsidR="008249AA">
        <w:rPr>
          <w:rFonts w:eastAsia="SimSun"/>
        </w:rPr>
        <w:t>(Wilson, Wozney &amp; Smith 2015)</w:t>
      </w:r>
      <w:r w:rsidR="00C17BE0">
        <w:rPr>
          <w:lang w:val="en-US"/>
        </w:rPr>
        <w:fldChar w:fldCharType="end"/>
      </w:r>
      <w:r w:rsidR="00C17BE0">
        <w:rPr>
          <w:lang w:val="en-US"/>
        </w:rPr>
        <w:t xml:space="preserve"> </w:t>
      </w:r>
      <w:r w:rsidR="00600D7D">
        <w:rPr>
          <w:lang w:val="en-US"/>
        </w:rPr>
        <w:t xml:space="preserve">can be could be used </w:t>
      </w:r>
      <w:r w:rsidR="00FA5A1F">
        <w:rPr>
          <w:lang w:val="en-US"/>
        </w:rPr>
        <w:t xml:space="preserve">as </w:t>
      </w:r>
      <w:r w:rsidR="00600D7D">
        <w:rPr>
          <w:lang w:val="en-US"/>
        </w:rPr>
        <w:t xml:space="preserve">positive </w:t>
      </w:r>
      <w:r w:rsidR="00983DFF">
        <w:rPr>
          <w:lang w:val="en-US"/>
        </w:rPr>
        <w:t>control</w:t>
      </w:r>
      <w:r w:rsidR="00FA5A1F">
        <w:rPr>
          <w:lang w:val="en-US"/>
        </w:rPr>
        <w:t xml:space="preserve">. However, </w:t>
      </w:r>
      <w:r w:rsidR="00600D7D">
        <w:rPr>
          <w:lang w:val="en-US"/>
        </w:rPr>
        <w:t xml:space="preserve">generating and </w:t>
      </w:r>
      <w:r w:rsidR="00983DFF">
        <w:rPr>
          <w:lang w:val="en-US"/>
        </w:rPr>
        <w:t>thoroughly</w:t>
      </w:r>
      <w:r w:rsidR="00600D7D">
        <w:rPr>
          <w:lang w:val="en-US"/>
        </w:rPr>
        <w:t xml:space="preserve"> </w:t>
      </w:r>
      <w:r w:rsidR="002607C3">
        <w:rPr>
          <w:lang w:val="en-US"/>
        </w:rPr>
        <w:t>characterizing</w:t>
      </w:r>
      <w:r w:rsidR="00600D7D">
        <w:rPr>
          <w:lang w:val="en-US"/>
        </w:rPr>
        <w:t xml:space="preserve"> these can be costly and time consuming. </w:t>
      </w:r>
      <w:r w:rsidR="00FA5A1F">
        <w:rPr>
          <w:lang w:val="en-US"/>
        </w:rPr>
        <w:t>As an alternative,</w:t>
      </w:r>
      <w:r w:rsidR="00600D7D">
        <w:rPr>
          <w:lang w:val="en-US"/>
        </w:rPr>
        <w:t xml:space="preserve"> t</w:t>
      </w:r>
      <w:r w:rsidR="00600D7D" w:rsidRPr="000B033E">
        <w:rPr>
          <w:lang w:val="en-US"/>
        </w:rPr>
        <w:t xml:space="preserve">issue </w:t>
      </w:r>
      <w:r w:rsidR="00F14C26" w:rsidRPr="000B033E">
        <w:rPr>
          <w:lang w:val="en-US"/>
        </w:rPr>
        <w:t xml:space="preserve">powder from a previous </w:t>
      </w:r>
      <w:r w:rsidR="00600D7D">
        <w:rPr>
          <w:lang w:val="en-US"/>
        </w:rPr>
        <w:t>metabarcoding run</w:t>
      </w:r>
      <w:r w:rsidR="00F14C26" w:rsidRPr="000B033E">
        <w:rPr>
          <w:lang w:val="en-US"/>
        </w:rPr>
        <w:t xml:space="preserve"> can be used as </w:t>
      </w:r>
      <w:r w:rsidR="00FA5A1F">
        <w:rPr>
          <w:lang w:val="en-US"/>
        </w:rPr>
        <w:t>p</w:t>
      </w:r>
      <w:r w:rsidR="00F14C26" w:rsidRPr="000B033E">
        <w:rPr>
          <w:lang w:val="en-US"/>
        </w:rPr>
        <w:t xml:space="preserve">ositive control throughout the metabarcoding </w:t>
      </w:r>
      <w:r w:rsidR="007E27B2" w:rsidRPr="000B033E">
        <w:rPr>
          <w:lang w:val="en-US"/>
        </w:rPr>
        <w:t>workflow</w:t>
      </w:r>
      <w:r w:rsidR="00F14C26" w:rsidRPr="000B033E">
        <w:rPr>
          <w:lang w:val="en-US"/>
        </w:rPr>
        <w:t>.</w:t>
      </w:r>
      <w:r w:rsidR="00B83CBE" w:rsidRPr="000B033E">
        <w:rPr>
          <w:lang w:val="en-US"/>
        </w:rPr>
        <w:t xml:space="preserve"> </w:t>
      </w:r>
      <w:r w:rsidR="00FA5A1F">
        <w:rPr>
          <w:lang w:val="en-US"/>
        </w:rPr>
        <w:t>In order to minimize variability introduced by insufficient homogenization</w:t>
      </w:r>
      <w:r w:rsidR="00FA5A1F" w:rsidRPr="000B033E">
        <w:rPr>
          <w:lang w:val="en-US"/>
        </w:rPr>
        <w:t xml:space="preserve"> </w:t>
      </w:r>
      <w:r w:rsidR="00FA5A1F">
        <w:rPr>
          <w:lang w:val="en-US"/>
        </w:rPr>
        <w:t>it is</w:t>
      </w:r>
      <w:r w:rsidR="00FA5A1F" w:rsidRPr="000B033E">
        <w:rPr>
          <w:lang w:val="en-US"/>
        </w:rPr>
        <w:t xml:space="preserve"> </w:t>
      </w:r>
      <w:r w:rsidR="00F14C26" w:rsidRPr="000B033E">
        <w:rPr>
          <w:lang w:val="en-US"/>
        </w:rPr>
        <w:t xml:space="preserve">recommended to </w:t>
      </w:r>
      <w:r w:rsidR="00FA5A1F">
        <w:rPr>
          <w:lang w:val="en-US"/>
        </w:rPr>
        <w:t>thoroughly</w:t>
      </w:r>
      <w:r w:rsidR="00FA5A1F" w:rsidRPr="000B033E">
        <w:rPr>
          <w:lang w:val="en-US"/>
        </w:rPr>
        <w:t xml:space="preserve"> </w:t>
      </w:r>
      <w:r w:rsidR="00F14C26" w:rsidRPr="000B033E">
        <w:rPr>
          <w:lang w:val="en-US"/>
        </w:rPr>
        <w:t xml:space="preserve">homogenize the positive </w:t>
      </w:r>
      <w:r w:rsidR="00947B5C" w:rsidRPr="000B033E">
        <w:rPr>
          <w:lang w:val="en-US"/>
        </w:rPr>
        <w:t xml:space="preserve">control </w:t>
      </w:r>
      <w:r w:rsidR="00F14C26" w:rsidRPr="000B033E">
        <w:rPr>
          <w:lang w:val="en-US"/>
        </w:rPr>
        <w:t xml:space="preserve">sample </w:t>
      </w:r>
      <w:r w:rsidR="0092226A">
        <w:rPr>
          <w:lang w:val="en-US"/>
        </w:rPr>
        <w:t xml:space="preserve">(e.g. </w:t>
      </w:r>
      <w:r w:rsidR="00F14C26" w:rsidRPr="000B033E">
        <w:rPr>
          <w:lang w:val="en-US"/>
        </w:rPr>
        <w:t>with liquid nitrogen</w:t>
      </w:r>
      <w:r w:rsidR="0092226A">
        <w:rPr>
          <w:lang w:val="en-US"/>
        </w:rPr>
        <w:t>)</w:t>
      </w:r>
      <w:r w:rsidR="00F14C26" w:rsidRPr="000B033E">
        <w:rPr>
          <w:lang w:val="en-US"/>
        </w:rPr>
        <w:t xml:space="preserve"> to ensure it's homogeneity if used across several experiments</w:t>
      </w:r>
      <w:r w:rsidR="00600D7D">
        <w:rPr>
          <w:lang w:val="en-US"/>
        </w:rPr>
        <w:t xml:space="preserve"> </w:t>
      </w:r>
      <w:r w:rsidR="00F14C26" w:rsidRPr="000B033E">
        <w:rPr>
          <w:lang w:val="en-US"/>
        </w:rPr>
        <w:fldChar w:fldCharType="begin"/>
      </w:r>
      <w:r w:rsidR="007E5986">
        <w:rPr>
          <w:lang w:val="en-US"/>
        </w:rPr>
        <w:instrText xml:space="preserve"> ADDIN PAPERS2_CITATIONS &lt;citation&gt;&lt;uuid&gt;90440E7C-6FC3-47CA-989D-AB83C7152D8E&lt;/uuid&gt;&lt;priority&gt;0&lt;/priority&gt;&lt;publications&gt;&lt;publication&gt;&lt;uuid&gt;BE92CAD9-FA76-4F70-A4ED-E723E1A463B4&lt;/uuid&gt;&lt;volume&gt;10&lt;/volume&gt;&lt;doi&gt;10.1371/journal.pone.0130324&lt;/doi&gt;&lt;startpage&gt;e0130324&lt;/startpage&gt;&lt;publication_date&gt;99201507081200000000222000&lt;/publication_date&gt;&lt;url&gt;http://dx.plos.org/10.1371/journal.pone.0130324&lt;/url&gt;&lt;citekey&gt;Elbrecht:2015kc&lt;/citekey&gt;&lt;type&gt;400&lt;/type&gt;&lt;title&gt;Can DNA-Based Ecosystem Assessments Quantify Species Abundance? Testing Primer Bias and Biomass—Sequence Relationships with an Innovative Metabarcoding Protocol&lt;/title&gt;&lt;number&gt;7&lt;/number&gt;&lt;subtype&gt;400&lt;/subtype&gt;&lt;endpage&gt;16&lt;/endpage&gt;&lt;bundle&gt;&lt;publication&gt;&lt;url&gt;http://www.plosone.org/&lt;/url&gt;&lt;title&gt;PloS one&lt;/title&gt;&lt;type&gt;-100&lt;/type&gt;&lt;subtype&gt;-100&lt;/subtype&gt;&lt;uuid&gt;1D6F4235-EFEF-4B84-B06B-A3B239622C6C&lt;/uuid&gt;&lt;/publication&gt;&lt;/bundle&gt;&lt;authors&gt;&lt;author&gt;&lt;firstName&gt;Vasco&lt;/firstName&gt;&lt;lastName&gt;Elbrecht&lt;/lastName&gt;&lt;/author&gt;&lt;author&gt;&lt;firstName&gt;Florian&lt;/firstName&gt;&lt;lastName&gt;Leese&lt;/lastName&gt;&lt;/author&gt;&lt;/authors&gt;&lt;editors&gt;&lt;author&gt;&lt;firstName&gt;Mehrdad&lt;/firstName&gt;&lt;lastName&gt;Hajibabaei&lt;/lastName&gt;&lt;/author&gt;&lt;/editors&gt;&lt;/publication&gt;&lt;/publications&gt;&lt;cites&gt;&lt;/cites&gt;&lt;/citation&gt;</w:instrText>
      </w:r>
      <w:r w:rsidR="00F14C26" w:rsidRPr="000B033E">
        <w:rPr>
          <w:lang w:val="en-US"/>
        </w:rPr>
        <w:fldChar w:fldCharType="separate"/>
      </w:r>
      <w:r w:rsidR="00B009CB">
        <w:rPr>
          <w:rFonts w:eastAsia="SimSun"/>
        </w:rPr>
        <w:t>(Elbrecht &amp; Leese 2015)</w:t>
      </w:r>
      <w:r w:rsidR="00F14C26" w:rsidRPr="000B033E">
        <w:rPr>
          <w:lang w:val="en-US"/>
        </w:rPr>
        <w:fldChar w:fldCharType="end"/>
      </w:r>
      <w:r w:rsidR="00F14C26" w:rsidRPr="000B033E">
        <w:rPr>
          <w:lang w:val="en-US"/>
        </w:rPr>
        <w:t>.</w:t>
      </w:r>
      <w:r w:rsidR="000B22A7">
        <w:rPr>
          <w:lang w:val="en-US"/>
        </w:rPr>
        <w:t xml:space="preserve"> Also</w:t>
      </w:r>
      <w:r w:rsidR="00FA5A1F">
        <w:rPr>
          <w:lang w:val="en-US"/>
        </w:rPr>
        <w:t xml:space="preserve"> individual </w:t>
      </w:r>
      <w:r w:rsidR="000B22A7">
        <w:rPr>
          <w:lang w:val="en-US"/>
        </w:rPr>
        <w:t xml:space="preserve">specimens </w:t>
      </w:r>
      <w:r w:rsidR="001B67C6">
        <w:rPr>
          <w:lang w:val="en-US"/>
        </w:rPr>
        <w:t xml:space="preserve">that are not expected </w:t>
      </w:r>
      <w:r w:rsidR="00FA5A1F">
        <w:rPr>
          <w:lang w:val="en-US"/>
        </w:rPr>
        <w:t>to occur in</w:t>
      </w:r>
      <w:r w:rsidR="001B67C6">
        <w:rPr>
          <w:lang w:val="en-US"/>
        </w:rPr>
        <w:t xml:space="preserve"> the samples can be used to fill a few empty slots in the extraction plate, but these slots can also be left empty as additional negative controls.</w:t>
      </w:r>
      <w:r w:rsidR="00081854" w:rsidRPr="000B033E">
        <w:rPr>
          <w:lang w:val="en-US"/>
        </w:rPr>
        <w:t xml:space="preserve"> To increase PCR success and </w:t>
      </w:r>
      <w:r w:rsidR="007E27B2" w:rsidRPr="000B033E">
        <w:rPr>
          <w:lang w:val="en-US"/>
        </w:rPr>
        <w:t xml:space="preserve">for easier </w:t>
      </w:r>
      <w:r w:rsidR="00081854" w:rsidRPr="000B033E">
        <w:rPr>
          <w:lang w:val="en-US"/>
        </w:rPr>
        <w:t xml:space="preserve">troubleshooting DNA extracts </w:t>
      </w:r>
      <w:r w:rsidR="004919A1">
        <w:rPr>
          <w:lang w:val="en-US"/>
        </w:rPr>
        <w:t xml:space="preserve">could be </w:t>
      </w:r>
      <w:r w:rsidR="00983DFF">
        <w:rPr>
          <w:lang w:val="en-US"/>
        </w:rPr>
        <w:t>normalized</w:t>
      </w:r>
      <w:r w:rsidR="004919A1" w:rsidRPr="000B033E">
        <w:rPr>
          <w:lang w:val="en-US"/>
        </w:rPr>
        <w:t xml:space="preserve"> </w:t>
      </w:r>
      <w:r w:rsidR="00FA5A1F">
        <w:rPr>
          <w:lang w:val="en-US"/>
        </w:rPr>
        <w:t xml:space="preserve">to </w:t>
      </w:r>
      <w:r w:rsidR="00081854" w:rsidRPr="000B033E">
        <w:rPr>
          <w:lang w:val="en-US"/>
        </w:rPr>
        <w:t>identical concentration</w:t>
      </w:r>
      <w:r w:rsidR="007E27B2" w:rsidRPr="000B033E">
        <w:rPr>
          <w:lang w:val="en-US"/>
        </w:rPr>
        <w:t>s</w:t>
      </w:r>
      <w:r w:rsidR="004919A1">
        <w:rPr>
          <w:lang w:val="en-US"/>
        </w:rPr>
        <w:t xml:space="preserve"> (e.g. </w:t>
      </w:r>
      <w:r w:rsidR="00BE0AF2">
        <w:rPr>
          <w:lang w:val="en-US"/>
        </w:rPr>
        <w:t>if samples are differently conserved</w:t>
      </w:r>
      <w:r w:rsidR="004919A1">
        <w:rPr>
          <w:lang w:val="en-US"/>
        </w:rPr>
        <w:t>)</w:t>
      </w:r>
      <w:r w:rsidR="00081854" w:rsidRPr="000B033E">
        <w:rPr>
          <w:lang w:val="en-US"/>
        </w:rPr>
        <w:t xml:space="preserve">. DNA </w:t>
      </w:r>
      <w:r w:rsidR="00DA7FD9">
        <w:rPr>
          <w:lang w:val="en-US"/>
        </w:rPr>
        <w:t>can be</w:t>
      </w:r>
      <w:r w:rsidR="00DA7FD9" w:rsidRPr="000B033E">
        <w:rPr>
          <w:lang w:val="en-US"/>
        </w:rPr>
        <w:t xml:space="preserve"> </w:t>
      </w:r>
      <w:r w:rsidR="00081854" w:rsidRPr="000B033E">
        <w:rPr>
          <w:lang w:val="en-US"/>
        </w:rPr>
        <w:t xml:space="preserve">quantified </w:t>
      </w:r>
      <w:r w:rsidR="007E27B2" w:rsidRPr="000B033E">
        <w:rPr>
          <w:lang w:val="en-US"/>
        </w:rPr>
        <w:t xml:space="preserve">by </w:t>
      </w:r>
      <w:r w:rsidR="00DA7FD9" w:rsidRPr="00DA7FD9">
        <w:rPr>
          <w:lang w:val="en-US"/>
        </w:rPr>
        <w:t xml:space="preserve">fluorometric </w:t>
      </w:r>
      <w:r w:rsidR="00DA7FD9">
        <w:rPr>
          <w:lang w:val="en-US"/>
        </w:rPr>
        <w:t xml:space="preserve">methods (Qubit, </w:t>
      </w:r>
      <w:r w:rsidR="00DA7FD9" w:rsidRPr="00DA7FD9">
        <w:rPr>
          <w:lang w:val="en-US"/>
        </w:rPr>
        <w:t>Life Technologies</w:t>
      </w:r>
      <w:r w:rsidR="00DA7FD9">
        <w:rPr>
          <w:lang w:val="en-US"/>
        </w:rPr>
        <w:t xml:space="preserve">, USA) or </w:t>
      </w:r>
      <w:r w:rsidR="00173066">
        <w:rPr>
          <w:lang w:val="en-US"/>
        </w:rPr>
        <w:t xml:space="preserve">by </w:t>
      </w:r>
      <w:r w:rsidR="00081854" w:rsidRPr="000B033E">
        <w:rPr>
          <w:lang w:val="en-US"/>
        </w:rPr>
        <w:t>using a chromatogram</w:t>
      </w:r>
      <w:r w:rsidR="007E27B2" w:rsidRPr="000B033E">
        <w:rPr>
          <w:lang w:val="en-US"/>
        </w:rPr>
        <w:t>-</w:t>
      </w:r>
      <w:r w:rsidR="00081854" w:rsidRPr="000B033E">
        <w:rPr>
          <w:lang w:val="en-US"/>
        </w:rPr>
        <w:t>based approach</w:t>
      </w:r>
      <w:r w:rsidR="007E27B2" w:rsidRPr="000B033E">
        <w:rPr>
          <w:lang w:val="en-US"/>
        </w:rPr>
        <w:t xml:space="preserve"> (e.g. Fragment analyzer, </w:t>
      </w:r>
      <w:r w:rsidR="007E27B2" w:rsidRPr="000B033E">
        <w:t>Advanced Analytical, USA</w:t>
      </w:r>
      <w:r w:rsidR="007E27B2" w:rsidRPr="000B033E">
        <w:rPr>
          <w:lang w:val="en-US"/>
        </w:rPr>
        <w:t>)</w:t>
      </w:r>
      <w:r w:rsidR="00081854" w:rsidRPr="000B033E">
        <w:rPr>
          <w:lang w:val="en-US"/>
        </w:rPr>
        <w:t xml:space="preserve">, which </w:t>
      </w:r>
      <w:r w:rsidR="00173066">
        <w:rPr>
          <w:lang w:val="en-US"/>
        </w:rPr>
        <w:t>measures</w:t>
      </w:r>
      <w:r w:rsidR="00081854" w:rsidRPr="000B033E">
        <w:rPr>
          <w:lang w:val="en-US"/>
        </w:rPr>
        <w:t xml:space="preserve"> DNA quality </w:t>
      </w:r>
      <w:r w:rsidR="00664BB4">
        <w:rPr>
          <w:lang w:val="en-US"/>
        </w:rPr>
        <w:t>at the same time</w:t>
      </w:r>
      <w:r w:rsidR="00081854" w:rsidRPr="000B033E">
        <w:rPr>
          <w:lang w:val="en-US"/>
        </w:rPr>
        <w:t xml:space="preserve">. </w:t>
      </w:r>
      <w:r w:rsidR="00BE0AF2">
        <w:rPr>
          <w:lang w:val="en-US"/>
        </w:rPr>
        <w:t xml:space="preserve">However, in most cases, DNA </w:t>
      </w:r>
      <w:r w:rsidR="002607C3">
        <w:rPr>
          <w:lang w:val="en-US"/>
        </w:rPr>
        <w:t>normalization</w:t>
      </w:r>
      <w:r w:rsidR="00BE0AF2">
        <w:rPr>
          <w:lang w:val="en-US"/>
        </w:rPr>
        <w:t xml:space="preserve"> might not be needed and DNA concentration can always be </w:t>
      </w:r>
      <w:r w:rsidR="00FA5A1F">
        <w:rPr>
          <w:lang w:val="en-US"/>
        </w:rPr>
        <w:t>adjusted</w:t>
      </w:r>
      <w:r w:rsidR="00BE0AF2">
        <w:rPr>
          <w:lang w:val="en-US"/>
        </w:rPr>
        <w:t xml:space="preserve"> in </w:t>
      </w:r>
      <w:r w:rsidR="00FA5A1F">
        <w:rPr>
          <w:lang w:val="en-US"/>
        </w:rPr>
        <w:t>response to</w:t>
      </w:r>
      <w:r w:rsidR="00BE0AF2">
        <w:rPr>
          <w:lang w:val="en-US"/>
        </w:rPr>
        <w:t xml:space="preserve"> low PCR </w:t>
      </w:r>
      <w:r w:rsidR="002607C3">
        <w:rPr>
          <w:lang w:val="en-US"/>
        </w:rPr>
        <w:t>success</w:t>
      </w:r>
      <w:r w:rsidR="00BE0AF2">
        <w:rPr>
          <w:lang w:val="en-US"/>
        </w:rPr>
        <w:t>.</w:t>
      </w:r>
    </w:p>
    <w:p w14:paraId="393AF358" w14:textId="77777777" w:rsidR="00BB056A" w:rsidRPr="000B033E" w:rsidRDefault="00BB056A" w:rsidP="00D102FE">
      <w:pPr>
        <w:pStyle w:val="NoSpacing"/>
        <w:rPr>
          <w:lang w:val="en-US"/>
        </w:rPr>
      </w:pPr>
    </w:p>
    <w:p w14:paraId="25083350" w14:textId="273F1E83" w:rsidR="009B0441" w:rsidRPr="000B033E" w:rsidRDefault="00F1634B" w:rsidP="00F1634B">
      <w:pPr>
        <w:pStyle w:val="Heading2"/>
      </w:pPr>
      <w:r w:rsidRPr="000B033E">
        <w:t>Amplification and tagging: Two step PCR protocol</w:t>
      </w:r>
    </w:p>
    <w:p w14:paraId="0C5BD6D4" w14:textId="37754D29" w:rsidR="000C7EEA" w:rsidRDefault="00D94FBE" w:rsidP="00D102FE">
      <w:pPr>
        <w:pStyle w:val="NoSpacing"/>
        <w:rPr>
          <w:lang w:val="en-US"/>
        </w:rPr>
      </w:pPr>
      <w:r w:rsidRPr="000B033E">
        <w:rPr>
          <w:lang w:val="en-US"/>
        </w:rPr>
        <w:t>After the DNA is extracted and normalized, the</w:t>
      </w:r>
      <w:r w:rsidR="007E27B2" w:rsidRPr="000B033E">
        <w:rPr>
          <w:lang w:val="en-US"/>
        </w:rPr>
        <w:t xml:space="preserve"> </w:t>
      </w:r>
      <w:r w:rsidR="008D423E" w:rsidRPr="000B033E">
        <w:rPr>
          <w:lang w:val="en-US"/>
        </w:rPr>
        <w:t>barcod</w:t>
      </w:r>
      <w:r w:rsidR="007E27B2" w:rsidRPr="000B033E">
        <w:rPr>
          <w:lang w:val="en-US"/>
        </w:rPr>
        <w:t>e</w:t>
      </w:r>
      <w:r w:rsidR="008D423E" w:rsidRPr="000B033E">
        <w:rPr>
          <w:lang w:val="en-US"/>
        </w:rPr>
        <w:t xml:space="preserve"> marker can be amplified. For freshwater macrozoobenthos, the cytochrome oxidase subunit I (COI) gene is usually used, but </w:t>
      </w:r>
      <w:r w:rsidR="007E27B2" w:rsidRPr="000B033E">
        <w:rPr>
          <w:lang w:val="en-US"/>
        </w:rPr>
        <w:t xml:space="preserve">some authors also recommended </w:t>
      </w:r>
      <w:r w:rsidR="008D423E" w:rsidRPr="000B033E">
        <w:rPr>
          <w:lang w:val="en-US"/>
        </w:rPr>
        <w:t xml:space="preserve">ribosomal markers </w:t>
      </w:r>
      <w:r w:rsidR="008D423E" w:rsidRPr="000B033E">
        <w:fldChar w:fldCharType="begin"/>
      </w:r>
      <w:r w:rsidR="007E5986">
        <w:rPr>
          <w:lang w:val="en-US"/>
        </w:rPr>
        <w:instrText xml:space="preserve"> ADDIN PAPERS2_CITATIONS &lt;citation&gt;&lt;uuid&gt;E53F4E00-5DBD-44B7-A4C6-6CA1F52727B7&lt;/uuid&gt;&lt;priority&gt;0&lt;/priority&gt;&lt;publications&gt;&lt;publication&gt;&lt;uuid&gt;B5018827-4F94-4BD9-BF87-D6B167B8F74B&lt;/uuid&gt;&lt;volume&gt;10&lt;/volume&gt;&lt;doi&gt;10.1098/rsbl.2014.0562&lt;/doi&gt;&lt;startpage&gt;1&lt;/startpage&gt;&lt;publication_date&gt;99201409001200000000220000&lt;/publication_date&gt;&lt;url&gt;http://rsbl.royalsocietypublishing.org/cgi/doi/10.1098/rsbl.2014.0562&lt;/url&gt;&lt;citekey&gt;Deagle:2014eu&lt;/citekey&gt;&lt;type&gt;400&lt;/type&gt;&lt;title&gt;DNA metabarcoding and the cytochrome c oxidase subunit I marker: not a perfect match.&lt;/title&gt;&lt;publisher&gt;The Royal Society&lt;/publisher&gt;&lt;institution&gt;203, Channel Highway, Kingston, Tasmania, Australia bruce.deagle@aad.gov.au.&lt;/institution&gt;&lt;number&gt;9&lt;/number&gt;&lt;subtype&gt;400&lt;/subtype&gt;&lt;endpage&gt;4&lt;/endpage&gt;&lt;bundle&gt;&lt;publication&gt;&lt;title&gt;Biology Letters&lt;/title&gt;&lt;type&gt;-100&lt;/type&gt;&lt;subtype&gt;-100&lt;/subtype&gt;&lt;uuid&gt;31B113CA-E4EE-442C-ABBB-90F55AAB0A90&lt;/uuid&gt;&lt;/publication&gt;&lt;/bundle&gt;&lt;authors&gt;&lt;author&gt;&lt;firstName&gt;Bruce&lt;/firstName&gt;&lt;middleNames&gt;E&lt;/middleNames&gt;&lt;lastName&gt;Deagle&lt;/lastName&gt;&lt;/author&gt;&lt;author&gt;&lt;firstName&gt;Simon&lt;/firstName&gt;&lt;middleNames&gt;N&lt;/middleNames&gt;&lt;lastName&gt;Jarman&lt;/lastName&gt;&lt;/author&gt;&lt;author&gt;&lt;firstName&gt;Eric&lt;/firstName&gt;&lt;lastName&gt;Coissac&lt;/lastName&gt;&lt;/author&gt;&lt;author&gt;&lt;firstName&gt;François&lt;/firstName&gt;&lt;lastName&gt;Pompanon&lt;/lastName&gt;&lt;/author&gt;&lt;author&gt;&lt;firstName&gt;Pierre&lt;/firstName&gt;&lt;lastName&gt;Taberlet&lt;/lastName&gt;&lt;/author&gt;&lt;/authors&gt;&lt;/publication&gt;&lt;/publications&gt;&lt;cites&gt;&lt;/cites&gt;&lt;/citation&gt;</w:instrText>
      </w:r>
      <w:r w:rsidR="008D423E" w:rsidRPr="000B033E">
        <w:fldChar w:fldCharType="separate"/>
      </w:r>
      <w:r w:rsidR="006C4CF3" w:rsidRPr="000B033E">
        <w:rPr>
          <w:rFonts w:eastAsia="SimSun"/>
          <w:lang w:val="de-DE"/>
        </w:rPr>
        <w:t xml:space="preserve">(Deagle </w:t>
      </w:r>
      <w:r w:rsidR="006C4CF3" w:rsidRPr="000B033E">
        <w:rPr>
          <w:rFonts w:eastAsia="SimSun"/>
          <w:i/>
          <w:iCs/>
          <w:lang w:val="de-DE"/>
        </w:rPr>
        <w:t>et al.</w:t>
      </w:r>
      <w:r w:rsidR="006C4CF3" w:rsidRPr="000B033E">
        <w:rPr>
          <w:rFonts w:eastAsia="SimSun"/>
          <w:lang w:val="de-DE"/>
        </w:rPr>
        <w:t xml:space="preserve"> 2014)</w:t>
      </w:r>
      <w:r w:rsidR="008D423E" w:rsidRPr="000B033E">
        <w:fldChar w:fldCharType="end"/>
      </w:r>
      <w:r w:rsidR="008D423E" w:rsidRPr="000B033E">
        <w:rPr>
          <w:lang w:val="en-US"/>
        </w:rPr>
        <w:t xml:space="preserve">. We </w:t>
      </w:r>
      <w:r w:rsidR="007E27B2" w:rsidRPr="000B033E">
        <w:rPr>
          <w:lang w:val="en-US"/>
        </w:rPr>
        <w:t>think</w:t>
      </w:r>
      <w:r w:rsidR="008D423E" w:rsidRPr="000B033E">
        <w:rPr>
          <w:lang w:val="en-US"/>
        </w:rPr>
        <w:t xml:space="preserve"> ribosomal markers do not offer any advantages over </w:t>
      </w:r>
      <w:r w:rsidR="007E27B2" w:rsidRPr="000B033E">
        <w:rPr>
          <w:lang w:val="en-US"/>
        </w:rPr>
        <w:t>well-designed</w:t>
      </w:r>
      <w:r w:rsidR="008D423E" w:rsidRPr="000B033E">
        <w:rPr>
          <w:lang w:val="en-US"/>
        </w:rPr>
        <w:t xml:space="preserve"> degenerated COI primer sets</w:t>
      </w:r>
      <w:r w:rsidR="00BA7821" w:rsidRPr="000B033E">
        <w:rPr>
          <w:lang w:val="en-US"/>
        </w:rPr>
        <w:t xml:space="preserve"> </w:t>
      </w:r>
      <w:r w:rsidR="00BA7821" w:rsidRPr="000B033E">
        <w:rPr>
          <w:lang w:val="en-US"/>
        </w:rPr>
        <w:fldChar w:fldCharType="begin"/>
      </w:r>
      <w:r w:rsidR="007E5986">
        <w:rPr>
          <w:lang w:val="en-US"/>
        </w:rPr>
        <w:instrText xml:space="preserve"> ADDIN PAPERS2_CITATIONS &lt;citation&gt;&lt;uuid&gt;08D3FAE8-1E6D-404C-8F87-1236E7650744&lt;/uuid&gt;&lt;priority&gt;0&lt;/priority&gt;&lt;publications&gt;&lt;publication&gt;&lt;uuid&gt;18BF3163-FBE4-4225-9A94-B84364681A45&lt;/uuid&gt;&lt;volume&gt;5&lt;/volume&gt;&lt;doi&gt;10.3389/fenvs.2017.00011&lt;/doi&gt;&lt;startpage&gt;1&lt;/startpage&gt;&lt;publication_date&gt;99201703161200000000222000&lt;/publication_date&gt;&lt;url&gt;http://journal.frontiersin.org/article/10.3389/fenvs.2017.00011/abstract#&lt;/url&gt;&lt;citekey&gt;Elbrecht:2016cg&lt;/citekey&gt;&lt;type&gt;400&lt;/type&gt;&lt;title&gt;Validation and development of freshwater invertebrate metabarcoding COI primers for Environmental Impact Assessment&lt;/title&gt;&lt;publisher&gt;PeerJ Inc.&lt;/publisher&gt;&lt;subtype&gt;400&lt;/subtype&gt;&lt;endpage&gt;11&lt;/endpage&gt;&lt;bundle&gt;&lt;publication&gt;&lt;title&gt;Frontiers in Environmental Science&lt;/title&gt;&lt;type&gt;-100&lt;/type&gt;&lt;subtype&gt;-100&lt;/subtype&gt;&lt;uuid&gt;6F8BBDE6-B833-4CD7-8F62-692F73AD2088&lt;/uuid&gt;&lt;/publication&gt;&lt;/bundle&gt;&lt;authors&gt;&lt;author&gt;&lt;firstName&gt;Vasco&lt;/firstName&gt;&lt;lastName&gt;Elbrecht&lt;/lastName&gt;&lt;/author&gt;&lt;author&gt;&lt;firstName&gt;Florian&lt;/firstName&gt;&lt;lastName&gt;Leese&lt;/lastName&gt;&lt;/author&gt;&lt;/authors&gt;&lt;/publication&gt;&lt;/publications&gt;&lt;cites&gt;&lt;/cites&gt;&lt;/citation&gt;</w:instrText>
      </w:r>
      <w:r w:rsidR="00BA7821" w:rsidRPr="000B033E">
        <w:rPr>
          <w:lang w:val="en-US"/>
        </w:rPr>
        <w:fldChar w:fldCharType="separate"/>
      </w:r>
      <w:r w:rsidR="00B009CB">
        <w:rPr>
          <w:rFonts w:eastAsia="SimSun"/>
        </w:rPr>
        <w:t>(Elbrecht &amp; Leese 2017)</w:t>
      </w:r>
      <w:r w:rsidR="00BA7821" w:rsidRPr="000B033E">
        <w:rPr>
          <w:lang w:val="en-US"/>
        </w:rPr>
        <w:fldChar w:fldCharType="end"/>
      </w:r>
      <w:r w:rsidR="007E27B2" w:rsidRPr="000B033E">
        <w:rPr>
          <w:lang w:val="en-US"/>
        </w:rPr>
        <w:t xml:space="preserve">. </w:t>
      </w:r>
      <w:r w:rsidR="00113170" w:rsidRPr="000B033E">
        <w:rPr>
          <w:lang w:val="en-US"/>
        </w:rPr>
        <w:t>Additionally,</w:t>
      </w:r>
      <w:r w:rsidR="007E27B2" w:rsidRPr="000B033E">
        <w:rPr>
          <w:lang w:val="en-US"/>
        </w:rPr>
        <w:t xml:space="preserve"> </w:t>
      </w:r>
      <w:r w:rsidR="00113170" w:rsidRPr="000B033E">
        <w:rPr>
          <w:lang w:val="en-US"/>
        </w:rPr>
        <w:t xml:space="preserve">ribosomal markers often </w:t>
      </w:r>
      <w:r w:rsidR="008D423E" w:rsidRPr="000B033E">
        <w:rPr>
          <w:lang w:val="en-US"/>
        </w:rPr>
        <w:t>lack adequate reference data</w:t>
      </w:r>
      <w:r w:rsidR="00BE7649" w:rsidRPr="000B033E">
        <w:t xml:space="preserve"> </w:t>
      </w:r>
      <w:r w:rsidR="00BE7649" w:rsidRPr="000B033E">
        <w:fldChar w:fldCharType="begin"/>
      </w:r>
      <w:r w:rsidR="007E5986">
        <w:instrText xml:space="preserve"> ADDIN PAPERS2_CITATIONS &lt;citation&gt;&lt;uuid&gt;D30662BA-DEA5-4852-8C98-1CA482C853E2&lt;/uuid&gt;&lt;priority&gt;0&lt;/priority&gt;&lt;publications&gt;&lt;publication&gt;&lt;uuid&gt;D0DC0C18-B72D-4F3C-8354-44EC702E46B7&lt;/uuid&gt;&lt;volume&gt;4&lt;/volume&gt;&lt;doi&gt;10.7717/peerj.1966&lt;/doi&gt;&lt;startpage&gt;e1966&lt;/startpage&gt;&lt;publication_date&gt;99201600001200000000200000&lt;/publication_date&gt;&lt;url&gt;https://peerj.com/articles/1966&lt;/url&gt;&lt;citekey&gt;Elbrecht:2016ei&lt;/citekey&gt;&lt;type&gt;400&lt;/type&gt;&lt;title&gt;Testing the potential of a ribosomal 16S marker for DNA metabarcoding of insects&lt;/title&gt;&lt;publisher&gt;PeerJ Inc.&lt;/publisher&gt;&lt;number&gt;4&lt;/number&gt;&lt;subtype&gt;400&lt;/subtype&gt;&lt;endpage&gt;12&lt;/endpage&gt;&lt;bundle&gt;&lt;publication&gt;&lt;title&gt;PeerJ&lt;/title&gt;&lt;type&gt;-100&lt;/type&gt;&lt;subtype&gt;-100&lt;/subtype&gt;&lt;uuid&gt;5EBA4B9F-B369-4753-B381-FDCC83951E9F&lt;/uuid&gt;&lt;/publication&gt;&lt;/bundle&gt;&lt;authors&gt;&lt;author&gt;&lt;firstName&gt;Vasco&lt;/firstName&gt;&lt;lastName&gt;Elbrecht&lt;/lastName&gt;&lt;/author&gt;&lt;author&gt;&lt;firstName&gt;Pierre&lt;/firstName&gt;&lt;lastName&gt;Taberlet&lt;/lastName&gt;&lt;/author&gt;&lt;author&gt;&lt;firstName&gt;Tony&lt;/firstName&gt;&lt;lastName&gt;Dejean&lt;/lastName&gt;&lt;/author&gt;&lt;author&gt;&lt;firstName&gt;Alice&lt;/firstName&gt;&lt;lastName&gt;Valentini&lt;/lastName&gt;&lt;/author&gt;&lt;author&gt;&lt;firstName&gt;Philippe&lt;/firstName&gt;&lt;lastName&gt;Usseglio-Polatera&lt;/lastName&gt;&lt;/author&gt;&lt;author&gt;&lt;firstName&gt;Jean-Nicolas&lt;/firstName&gt;&lt;lastName&gt;Beisel&lt;/lastName&gt;&lt;/author&gt;&lt;author&gt;&lt;firstName&gt;Eric&lt;/firstName&gt;&lt;lastName&gt;Coissac&lt;/lastName&gt;&lt;/author&gt;&lt;author&gt;&lt;firstName&gt;Frederic&lt;/firstName&gt;&lt;lastName&gt;Boyer&lt;/lastName&gt;&lt;/author&gt;&lt;author&gt;&lt;firstName&gt;Florian&lt;/firstName&gt;&lt;lastName&gt;Leese&lt;/lastName&gt;&lt;/author&gt;&lt;/authors&gt;&lt;/publication&gt;&lt;/publications&gt;&lt;cites&gt;&lt;/cites&gt;&lt;/citation&gt;</w:instrText>
      </w:r>
      <w:r w:rsidR="00BE7649" w:rsidRPr="000B033E">
        <w:fldChar w:fldCharType="separate"/>
      </w:r>
      <w:r w:rsidR="00BE7649" w:rsidRPr="000B033E">
        <w:rPr>
          <w:rFonts w:eastAsia="SimSun"/>
          <w:lang w:val="de-DE"/>
        </w:rPr>
        <w:t xml:space="preserve">(Elbrecht </w:t>
      </w:r>
      <w:r w:rsidR="00BE7649" w:rsidRPr="000B033E">
        <w:rPr>
          <w:rFonts w:eastAsia="SimSun"/>
          <w:i/>
          <w:iCs/>
          <w:lang w:val="de-DE"/>
        </w:rPr>
        <w:t>et al.</w:t>
      </w:r>
      <w:r w:rsidR="00BE7649" w:rsidRPr="000B033E">
        <w:rPr>
          <w:rFonts w:eastAsia="SimSun"/>
          <w:lang w:val="de-DE"/>
        </w:rPr>
        <w:t xml:space="preserve"> 2016)</w:t>
      </w:r>
      <w:r w:rsidR="00BE7649" w:rsidRPr="000B033E">
        <w:fldChar w:fldCharType="end"/>
      </w:r>
      <w:r w:rsidR="008D423E" w:rsidRPr="000B033E">
        <w:rPr>
          <w:lang w:val="en-US"/>
        </w:rPr>
        <w:t xml:space="preserve">. </w:t>
      </w:r>
      <w:r w:rsidR="002A0EC0">
        <w:rPr>
          <w:lang w:val="en-US"/>
        </w:rPr>
        <w:t xml:space="preserve">The use of highly degenerated primer sets </w:t>
      </w:r>
      <w:r w:rsidR="00071C19">
        <w:rPr>
          <w:lang w:val="en-US"/>
        </w:rPr>
        <w:t xml:space="preserve">is recommended, </w:t>
      </w:r>
      <w:r w:rsidR="00173066">
        <w:rPr>
          <w:lang w:val="en-US"/>
        </w:rPr>
        <w:t>e.g.</w:t>
      </w:r>
      <w:r w:rsidR="00071C19">
        <w:rPr>
          <w:lang w:val="en-US"/>
        </w:rPr>
        <w:t xml:space="preserve"> the </w:t>
      </w:r>
      <w:r w:rsidR="008D423E" w:rsidRPr="000B033E">
        <w:rPr>
          <w:lang w:val="en-US"/>
        </w:rPr>
        <w:t>BF2+BR2 primer set</w:t>
      </w:r>
      <w:r w:rsidR="00B009CB">
        <w:rPr>
          <w:lang w:val="en-US"/>
        </w:rPr>
        <w:t>,</w:t>
      </w:r>
      <w:r w:rsidR="008D423E" w:rsidRPr="000B033E">
        <w:rPr>
          <w:lang w:val="en-US"/>
        </w:rPr>
        <w:t xml:space="preserve"> as it was specifically designed for freshwater macrozoobenthos and </w:t>
      </w:r>
      <w:r w:rsidR="007E27B2" w:rsidRPr="000B033E">
        <w:rPr>
          <w:lang w:val="en-US"/>
        </w:rPr>
        <w:t xml:space="preserve">has </w:t>
      </w:r>
      <w:r w:rsidR="008D423E" w:rsidRPr="000B033E">
        <w:rPr>
          <w:lang w:val="en-US"/>
        </w:rPr>
        <w:t xml:space="preserve">already </w:t>
      </w:r>
      <w:r w:rsidR="00FA5A1F" w:rsidRPr="000B033E">
        <w:rPr>
          <w:lang w:val="en-US"/>
        </w:rPr>
        <w:t xml:space="preserve">been </w:t>
      </w:r>
      <w:r w:rsidR="008D423E" w:rsidRPr="000B033E">
        <w:rPr>
          <w:lang w:val="en-US"/>
        </w:rPr>
        <w:t xml:space="preserve">evaluated </w:t>
      </w:r>
      <w:r w:rsidR="007E27B2" w:rsidRPr="000B033E">
        <w:rPr>
          <w:lang w:val="en-US"/>
        </w:rPr>
        <w:t xml:space="preserve">using both </w:t>
      </w:r>
      <w:r w:rsidR="008D423E" w:rsidRPr="000B033E">
        <w:rPr>
          <w:lang w:val="en-US"/>
        </w:rPr>
        <w:t xml:space="preserve">mock and kick samples </w:t>
      </w:r>
      <w:r w:rsidR="008D423E" w:rsidRPr="000B033E">
        <w:fldChar w:fldCharType="begin"/>
      </w:r>
      <w:r w:rsidR="007E5986">
        <w:rPr>
          <w:lang w:val="en-US"/>
        </w:rPr>
        <w:instrText xml:space="preserve"> ADDIN PAPERS2_CITATIONS &lt;citation&gt;&lt;uuid&gt;3770F1EF-9DAC-4DC0-BC0E-04336096D75C&lt;/uuid&gt;&lt;priority&gt;0&lt;/priority&gt;&lt;publications&gt;&lt;publication&gt;&lt;uuid&gt;18BF3163-FBE4-4225-9A94-B84364681A45&lt;/uuid&gt;&lt;volume&gt;5&lt;/volume&gt;&lt;doi&gt;10.3389/fenvs.2017.00011&lt;/doi&gt;&lt;startpage&gt;1&lt;/startpage&gt;&lt;publication_date&gt;99201703161200000000222000&lt;/publication_date&gt;&lt;url&gt;http://journal.frontiersin.org/article/10.3389/fenvs.2017.00011/abstract#&lt;/url&gt;&lt;citekey&gt;Elbrecht:2016cg&lt;/citekey&gt;&lt;type&gt;400&lt;/type&gt;&lt;title&gt;Validation and development of freshwater invertebrate metabarcoding COI primers for Environmental Impact Assessment&lt;/title&gt;&lt;publisher&gt;PeerJ Inc.&lt;/publisher&gt;&lt;subtype&gt;400&lt;/subtype&gt;&lt;endpage&gt;11&lt;/endpage&gt;&lt;bundle&gt;&lt;publication&gt;&lt;title&gt;Frontiers in Environmental Science&lt;/title&gt;&lt;type&gt;-100&lt;/type&gt;&lt;subtype&gt;-100&lt;/subtype&gt;&lt;uuid&gt;6F8BBDE6-B833-4CD7-8F62-692F73AD2088&lt;/uuid&gt;&lt;/publication&gt;&lt;/bundle&gt;&lt;authors&gt;&lt;author&gt;&lt;firstName&gt;Vasco&lt;/firstName&gt;&lt;lastName&gt;Elbrecht&lt;/lastName&gt;&lt;/author&gt;&lt;author&gt;&lt;firstName&gt;Florian&lt;/firstName&gt;&lt;lastName&gt;Leese&lt;/lastName&gt;&lt;/author&gt;&lt;/authors&gt;&lt;/publication&gt;&lt;publication&gt;&lt;publication_date&gt;99201702051200000000222000&lt;/publication_date&gt;&lt;startpage&gt;1&lt;/startpage&gt;&lt;doi&gt;10.7287/peerj.preprints.2759v2&lt;/doi&gt;&lt;title&gt;Assessing strengths and weaknesses of DNA metabarcoding based macroinvertebrate identification for routine stream monitoring&lt;/title&gt;&lt;uuid&gt;33F56021-A8B3-404E-BDED-AABE5BB6EF83&lt;/uuid&gt;&lt;subtype&gt;400&lt;/subtype&gt;&lt;endpage&gt;21&lt;/endpage&gt;&lt;type&gt;400&lt;/type&gt;&lt;citekey&gt;Elbrecht:2017dm&lt;/citekey&gt;&lt;url&gt;https://peerj.com/preprints/2759.pdf&lt;/url&gt;&lt;bundle&gt;&lt;publication&gt;&lt;publisher&gt;Blackwell Publishing Ltd&lt;/publisher&gt;&lt;title&gt;Methods in Ecology and Evolution&lt;/title&gt;&lt;type&gt;-100&lt;/type&gt;&lt;subtype&gt;-100&lt;/subtype&gt;&lt;uuid&gt;60A9615F-9C2C-4C31-BA23-01FC9DF4F96B&lt;/uuid&gt;&lt;/publication&gt;&lt;/bundle&gt;&lt;authors&gt;&lt;author&gt;&lt;firstName&gt;Vasco&lt;/firstName&gt;&lt;lastName&gt;Elbrecht&lt;/lastName&gt;&lt;/author&gt;&lt;author&gt;&lt;firstName&gt;Edith&lt;/firstName&gt;&lt;lastName&gt;Vamos&lt;/lastName&gt;&lt;/author&gt;&lt;author&gt;&lt;firstName&gt;Kristian&lt;/firstName&gt;&lt;lastName&gt;Meissner&lt;/lastName&gt;&lt;/author&gt;&lt;author&gt;&lt;firstName&gt;Jukka&lt;/firstName&gt;&lt;lastName&gt;Aroviita&lt;/lastName&gt;&lt;/author&gt;&lt;author&gt;&lt;firstName&gt;Florian&lt;/firstName&gt;&lt;lastName&gt;Leese&lt;/lastName&gt;&lt;/author&gt;&lt;/authors&gt;&lt;/publication&gt;&lt;/publications&gt;&lt;cites&gt;&lt;/cites&gt;&lt;/citation&gt;</w:instrText>
      </w:r>
      <w:r w:rsidR="008D423E" w:rsidRPr="000B033E">
        <w:fldChar w:fldCharType="separate"/>
      </w:r>
      <w:r w:rsidR="00B009CB">
        <w:rPr>
          <w:rFonts w:eastAsia="SimSun"/>
        </w:rPr>
        <w:t xml:space="preserve">(Elbrecht </w:t>
      </w:r>
      <w:r w:rsidR="00B009CB">
        <w:rPr>
          <w:rFonts w:eastAsia="SimSun"/>
          <w:i/>
          <w:iCs/>
        </w:rPr>
        <w:t>et al.</w:t>
      </w:r>
      <w:r w:rsidR="00B009CB">
        <w:rPr>
          <w:rFonts w:eastAsia="SimSun"/>
        </w:rPr>
        <w:t xml:space="preserve"> 2017b; Elbrecht &amp; Leese 2017)</w:t>
      </w:r>
      <w:r w:rsidR="008D423E" w:rsidRPr="000B033E">
        <w:fldChar w:fldCharType="end"/>
      </w:r>
      <w:r w:rsidR="008D423E" w:rsidRPr="000B033E">
        <w:rPr>
          <w:lang w:val="en-US"/>
        </w:rPr>
        <w:t xml:space="preserve">. </w:t>
      </w:r>
      <w:r w:rsidR="00A53AA7" w:rsidRPr="000B033E">
        <w:rPr>
          <w:lang w:val="en-US"/>
        </w:rPr>
        <w:t xml:space="preserve">Further PCR and primer modifications are dependent on the strategy used to multiplex several uniquely tagged samples </w:t>
      </w:r>
      <w:r w:rsidR="00B67CFB" w:rsidRPr="000B033E">
        <w:rPr>
          <w:lang w:val="en-US"/>
        </w:rPr>
        <w:t xml:space="preserve">for </w:t>
      </w:r>
      <w:r w:rsidR="00947B5C" w:rsidRPr="000B033E">
        <w:rPr>
          <w:lang w:val="en-US"/>
        </w:rPr>
        <w:t xml:space="preserve">a </w:t>
      </w:r>
      <w:r w:rsidR="00A53AA7" w:rsidRPr="000B033E">
        <w:rPr>
          <w:lang w:val="en-US"/>
        </w:rPr>
        <w:t>sequencing run.</w:t>
      </w:r>
      <w:r w:rsidR="00B67CFB" w:rsidRPr="000B033E">
        <w:rPr>
          <w:lang w:val="en-US"/>
        </w:rPr>
        <w:t xml:space="preserve"> </w:t>
      </w:r>
      <w:r w:rsidR="007D3CA0" w:rsidRPr="000B033E">
        <w:rPr>
          <w:lang w:val="en-US"/>
        </w:rPr>
        <w:t xml:space="preserve">We recommend </w:t>
      </w:r>
      <w:r w:rsidR="00B67CFB" w:rsidRPr="000B033E">
        <w:rPr>
          <w:lang w:val="en-US"/>
        </w:rPr>
        <w:t xml:space="preserve">the use of </w:t>
      </w:r>
      <w:r w:rsidR="007D3CA0" w:rsidRPr="000B033E">
        <w:rPr>
          <w:lang w:val="en-US"/>
        </w:rPr>
        <w:t>a two</w:t>
      </w:r>
      <w:r w:rsidR="00B67CFB" w:rsidRPr="000B033E">
        <w:rPr>
          <w:lang w:val="en-US"/>
        </w:rPr>
        <w:t>-</w:t>
      </w:r>
      <w:r w:rsidR="007D3CA0" w:rsidRPr="000B033E">
        <w:rPr>
          <w:lang w:val="en-US"/>
        </w:rPr>
        <w:t xml:space="preserve">step PCR protocol, </w:t>
      </w:r>
      <w:r w:rsidR="00B67CFB" w:rsidRPr="000B033E">
        <w:rPr>
          <w:lang w:val="en-US"/>
        </w:rPr>
        <w:t>in which the</w:t>
      </w:r>
      <w:r w:rsidR="007D3CA0" w:rsidRPr="000B033E">
        <w:rPr>
          <w:lang w:val="en-US"/>
        </w:rPr>
        <w:t xml:space="preserve"> first PCR </w:t>
      </w:r>
      <w:r w:rsidR="00B67CFB" w:rsidRPr="000B033E">
        <w:rPr>
          <w:lang w:val="en-US"/>
        </w:rPr>
        <w:t xml:space="preserve">amplifies the </w:t>
      </w:r>
      <w:r w:rsidR="007D3CA0" w:rsidRPr="000B033E">
        <w:rPr>
          <w:lang w:val="en-US"/>
        </w:rPr>
        <w:t xml:space="preserve">target fragment </w:t>
      </w:r>
      <w:r w:rsidR="00B67CFB" w:rsidRPr="000B033E">
        <w:rPr>
          <w:lang w:val="en-US"/>
        </w:rPr>
        <w:t>utilizing</w:t>
      </w:r>
      <w:r w:rsidR="007D3CA0" w:rsidRPr="000B033E">
        <w:rPr>
          <w:lang w:val="en-US"/>
        </w:rPr>
        <w:t xml:space="preserve"> universal primers, while the second PCR </w:t>
      </w:r>
      <w:r w:rsidR="00B67CFB" w:rsidRPr="000B033E">
        <w:rPr>
          <w:lang w:val="en-US"/>
        </w:rPr>
        <w:t xml:space="preserve">uses </w:t>
      </w:r>
      <w:r w:rsidR="00934870" w:rsidRPr="000B033E">
        <w:rPr>
          <w:lang w:val="en-US"/>
        </w:rPr>
        <w:t>fusion primer versions of the same primer sets, which include a</w:t>
      </w:r>
      <w:r w:rsidR="00B67CFB" w:rsidRPr="000B033E">
        <w:rPr>
          <w:lang w:val="en-US"/>
        </w:rPr>
        <w:t>n</w:t>
      </w:r>
      <w:r w:rsidR="00934870" w:rsidRPr="000B033E">
        <w:rPr>
          <w:lang w:val="en-US"/>
        </w:rPr>
        <w:t xml:space="preserve"> inline tag and Illumina sequencing tails (</w:t>
      </w:r>
      <w:r w:rsidR="00DB1D28">
        <w:rPr>
          <w:lang w:val="en-US"/>
        </w:rPr>
        <w:t xml:space="preserve">Fig. </w:t>
      </w:r>
      <w:r w:rsidR="00934870" w:rsidRPr="000B033E">
        <w:rPr>
          <w:lang w:val="en-US"/>
        </w:rPr>
        <w:t xml:space="preserve">2). </w:t>
      </w:r>
      <w:r w:rsidR="00B67CFB" w:rsidRPr="000B033E">
        <w:rPr>
          <w:lang w:val="en-US"/>
        </w:rPr>
        <w:t>F</w:t>
      </w:r>
      <w:r w:rsidR="00934870" w:rsidRPr="000B033E">
        <w:rPr>
          <w:lang w:val="en-US"/>
        </w:rPr>
        <w:t xml:space="preserve">usion primers </w:t>
      </w:r>
      <w:r w:rsidR="00B67CFB" w:rsidRPr="000B033E">
        <w:rPr>
          <w:lang w:val="en-US"/>
        </w:rPr>
        <w:t>can be</w:t>
      </w:r>
      <w:r w:rsidR="00934870" w:rsidRPr="000B033E">
        <w:rPr>
          <w:lang w:val="en-US"/>
        </w:rPr>
        <w:t xml:space="preserve"> used dire</w:t>
      </w:r>
      <w:r w:rsidR="00BB2B9D" w:rsidRPr="000B033E">
        <w:rPr>
          <w:lang w:val="en-US"/>
        </w:rPr>
        <w:t xml:space="preserve">ctly in </w:t>
      </w:r>
      <w:r w:rsidR="00947B5C" w:rsidRPr="000B033E">
        <w:rPr>
          <w:lang w:val="en-US"/>
        </w:rPr>
        <w:t xml:space="preserve">a </w:t>
      </w:r>
      <w:r w:rsidR="00BB2B9D" w:rsidRPr="000B033E">
        <w:rPr>
          <w:lang w:val="en-US"/>
        </w:rPr>
        <w:t>single PCR approach</w:t>
      </w:r>
      <w:r w:rsidR="00010EAB">
        <w:rPr>
          <w:lang w:val="en-US"/>
        </w:rPr>
        <w:t xml:space="preserve"> </w:t>
      </w:r>
      <w:r w:rsidR="00010EAB">
        <w:rPr>
          <w:lang w:val="en-US"/>
        </w:rPr>
        <w:fldChar w:fldCharType="begin"/>
      </w:r>
      <w:r w:rsidR="007E5986">
        <w:rPr>
          <w:lang w:val="en-US"/>
        </w:rPr>
        <w:instrText xml:space="preserve"> ADDIN PAPERS2_CITATIONS &lt;citation&gt;&lt;uuid&gt;FC1BDB7B-9840-4E88-A2E5-E42C189B690A&lt;/uuid&gt;&lt;priority&gt;0&lt;/priority&gt;&lt;publications&gt;&lt;publication&gt;&lt;volume&gt;2&lt;/volume&gt;&lt;publication_date&gt;99201412011200000000222000&lt;/publication_date&gt;&lt;number&gt;1&lt;/number&gt;&lt;doi&gt;10.1186/2049-2618-2-6&lt;/doi&gt;&lt;startpage&gt;6&lt;/startpage&gt;&lt;title&gt;An improved dual-indexing approach for multiplexed 16S rRNA gene sequencing on the Illumina MiSeq platform&lt;/title&gt;&lt;uuid&gt;1A32A3F5-10CE-4470-8260-A960EF032FF5&lt;/uuid&gt;&lt;subtype&gt;400&lt;/subtype&gt;&lt;publisher&gt;BioMed Central&lt;/publisher&gt;&lt;type&gt;400&lt;/type&gt;&lt;url&gt;https://microbiomejournal.biomedcentral.com/articles/10.1186/2049-2618-2-6&lt;/url&gt;&lt;bundle&gt;&lt;publication&gt;&lt;publisher&gt;Microbiome&lt;/publisher&gt;&lt;title&gt;Microbiome&lt;/title&gt;&lt;type&gt;-100&lt;/type&gt;&lt;subtype&gt;-100&lt;/subtype&gt;&lt;uuid&gt;99003EF8-4F2C-493C-8E7C-04AF34993E54&lt;/uuid&gt;&lt;/publication&gt;&lt;/bundle&gt;&lt;authors&gt;&lt;author&gt;&lt;firstName&gt;Douglas&lt;/firstName&gt;&lt;middleNames&gt;W&lt;/middleNames&gt;&lt;lastName&gt;Fadrosh&lt;/lastName&gt;&lt;/author&gt;&lt;author&gt;&lt;firstName&gt;Bing&lt;/firstName&gt;&lt;lastName&gt;Ma&lt;/lastName&gt;&lt;/author&gt;&lt;author&gt;&lt;firstName&gt;Pawel&lt;/firstName&gt;&lt;lastName&gt;Gajer&lt;/lastName&gt;&lt;/author&gt;&lt;author&gt;&lt;firstName&gt;Naomi&lt;/firstName&gt;&lt;lastName&gt;Sengamalay&lt;/lastName&gt;&lt;/author&gt;&lt;author&gt;&lt;firstName&gt;Sandra&lt;/firstName&gt;&lt;lastName&gt;Ott&lt;/lastName&gt;&lt;/author&gt;&lt;author&gt;&lt;firstName&gt;Rebecca&lt;/firstName&gt;&lt;middleNames&gt;M&lt;/middleNames&gt;&lt;lastName&gt;Brotman&lt;/lastName&gt;&lt;/author&gt;&lt;author&gt;&lt;firstName&gt;Jacques&lt;/firstName&gt;&lt;lastName&gt;Ravel&lt;/lastName&gt;&lt;/author&gt;&lt;/authors&gt;&lt;/publication&gt;&lt;publication&gt;&lt;uuid&gt;37E12945-6113-4AA5-AADA-3465133A2278&lt;/uuid&gt;&lt;volume&gt;6&lt;/volume&gt;&lt;doi&gt;10.1038/ismej.2012.8&lt;/doi&gt;&lt;startpage&gt;1621&lt;/startpage&gt;&lt;publication_date&gt;99201203081200000000222000&lt;/publication_date&gt;&lt;url&gt;http://dx.doi.org/10.1038/ismej.2012.8&lt;/url&gt;&lt;type&gt;400&lt;/type&gt;&lt;title&gt;Ultra-high-throughput microbial community analysis on the Illumina HiSeq and MiSeq platforms&lt;/title&gt;&lt;publisher&gt;Nature Publishing Group&lt;/publisher&gt;&lt;number&gt;8&lt;/number&gt;&lt;subtype&gt;400&lt;/subtype&gt;&lt;endpage&gt;1624&lt;/endpage&gt;&lt;bundle&gt;&lt;publication&gt;&lt;publisher&gt;Nature Publishing Group&lt;/publisher&gt;&lt;title&gt;The ISME Journal&lt;/title&gt;&lt;type&gt;-100&lt;/type&gt;&lt;subtype&gt;-100&lt;/subtype&gt;&lt;uuid&gt;415B4602-978B-48B7-8058-00EA1D2C2E1F&lt;/uuid&gt;&lt;/publication&gt;&lt;/bundle&gt;&lt;authors&gt;&lt;author&gt;&lt;firstName&gt;J&lt;/firstName&gt;&lt;middleNames&gt;Gregory&lt;/middleNames&gt;&lt;lastName&gt;Caporaso&lt;/lastName&gt;&lt;/author&gt;&lt;author&gt;&lt;firstName&gt;Christian&lt;/firstName&gt;&lt;middleNames&gt;L&lt;/middleNames&gt;&lt;lastName&gt;Lauber&lt;/lastName&gt;&lt;/author&gt;&lt;author&gt;&lt;firstName&gt;William&lt;/firstName&gt;&lt;middleNames&gt;A&lt;/middleNames&gt;&lt;lastName&gt;Walters&lt;/lastName&gt;&lt;/author&gt;&lt;author&gt;&lt;firstName&gt;Donna&lt;/firstName&gt;&lt;lastName&gt;Berg-Lyons&lt;/lastName&gt;&lt;/author&gt;&lt;author&gt;&lt;firstName&gt;James&lt;/firstName&gt;&lt;lastName&gt;Huntley&lt;/lastName&gt;&lt;/author&gt;&lt;author&gt;&lt;firstName&gt;Noah&lt;/firstName&gt;&lt;lastName&gt;Fierer&lt;/lastName&gt;&lt;/author&gt;&lt;author&gt;&lt;firstName&gt;Sarah&lt;/firstName&gt;&lt;middleNames&gt;M&lt;/middleNames&gt;&lt;lastName&gt;Owens&lt;/lastName&gt;&lt;/author&gt;&lt;author&gt;&lt;firstName&gt;Jason&lt;/firstName&gt;&lt;lastName&gt;Betley&lt;/lastName&gt;&lt;/author&gt;&lt;author&gt;&lt;firstName&gt;Louise&lt;/firstName&gt;&lt;lastName&gt;Fraser&lt;/lastName&gt;&lt;/author&gt;&lt;author&gt;&lt;firstName&gt;Markus&lt;/firstName&gt;&lt;lastName&gt;Bauer&lt;/lastName&gt;&lt;/author&gt;&lt;author&gt;&lt;firstName&gt;Niall&lt;/firstName&gt;&lt;lastName&gt;Gormley&lt;/lastName&gt;&lt;/author&gt;&lt;author&gt;&lt;firstName&gt;Jack&lt;/firstName&gt;&lt;middleNames&gt;A&lt;/middleNames&gt;&lt;lastName&gt;Gilbert&lt;/lastName&gt;&lt;/author&gt;&lt;author&gt;&lt;firstName&gt;Geoff&lt;/firstName&gt;&lt;lastName&gt;Smith&lt;/lastName&gt;&lt;/author&gt;&lt;author&gt;&lt;firstName&gt;Rob&lt;/firstName&gt;&lt;lastName&gt;Knight&lt;/lastName&gt;&lt;/author&gt;&lt;/authors&gt;&lt;/publication&gt;&lt;publication&gt;&lt;uuid&gt;76626CD1-B2D1-4ABD-9DF6-91A4F87E4226&lt;/uuid&gt;&lt;volume&gt;79&lt;/volume&gt;&lt;doi&gt;10.1128/AEM.01043-13&lt;/doi&gt;&lt;startpage&gt;5112&lt;/startpage&gt;&lt;publication_date&gt;99201309001200000000220000&lt;/publication_date&gt;&lt;url&gt;http://aem.asm.org/cgi/doi/10.1128/AEM.01043-13&lt;/url&gt;&lt;type&gt;400&lt;/type&gt;&lt;title&gt;Development of a dual-index sequencing strategy and curation pipeline for analyzing amplicon sequence data on the MiSeq Illumina sequencing platform.&lt;/title&gt;&lt;publisher&gt;American Society for Microbiology&lt;/publisher&gt;&lt;institution&gt;Department of Microbiology and Immunology, University of Michigan, Ann Arbor, Michigan, USA.&lt;/institution&gt;&lt;number&gt;17&lt;/number&gt;&lt;subtype&gt;400&lt;/subtype&gt;&lt;endpage&gt;5120&lt;/endpage&gt;&lt;bundle&gt;&lt;publication&gt;&lt;title&gt;Applied and environmental microbiology&lt;/title&gt;&lt;type&gt;-100&lt;/type&gt;&lt;subtype&gt;-100&lt;/subtype&gt;&lt;uuid&gt;B13ED1E6-2D8A-4315-81B6-A7E2FD83BF2F&lt;/uuid&gt;&lt;/publication&gt;&lt;/bundle&gt;&lt;authors&gt;&lt;author&gt;&lt;firstName&gt;James&lt;/firstName&gt;&lt;middleNames&gt;J&lt;/middleNames&gt;&lt;lastName&gt;Kozich&lt;/lastName&gt;&lt;/author&gt;&lt;author&gt;&lt;firstName&gt;Sarah&lt;/firstName&gt;&lt;middleNames&gt;L&lt;/middleNames&gt;&lt;lastName&gt;Westcott&lt;/lastName&gt;&lt;/author&gt;&lt;author&gt;&lt;firstName&gt;Nielson&lt;/firstName&gt;&lt;middleNames&gt;T&lt;/middleNames&gt;&lt;lastName&gt;Baxter&lt;/lastName&gt;&lt;/author&gt;&lt;author&gt;&lt;firstName&gt;Sarah&lt;/firstName&gt;&lt;middleNames&gt;K&lt;/middleNames&gt;&lt;lastName&gt;Highlander&lt;/lastName&gt;&lt;/author&gt;&lt;author&gt;&lt;firstName&gt;Patrick&lt;/firstName&gt;&lt;middleNames&gt;D&lt;/middleNames&gt;&lt;lastName&gt;Schloss&lt;/lastName&gt;&lt;/author&gt;&lt;/authors&gt;&lt;/publication&gt;&lt;/publications&gt;&lt;cites&gt;&lt;/cites&gt;&lt;/citation&gt;</w:instrText>
      </w:r>
      <w:r w:rsidR="00010EAB">
        <w:rPr>
          <w:lang w:val="en-US"/>
        </w:rPr>
        <w:fldChar w:fldCharType="separate"/>
      </w:r>
      <w:r w:rsidR="008249AA">
        <w:rPr>
          <w:rFonts w:eastAsia="SimSun"/>
        </w:rPr>
        <w:t xml:space="preserve">(Caporaso </w:t>
      </w:r>
      <w:r w:rsidR="008249AA">
        <w:rPr>
          <w:rFonts w:eastAsia="SimSun"/>
          <w:i/>
          <w:iCs/>
        </w:rPr>
        <w:t>et al.</w:t>
      </w:r>
      <w:r w:rsidR="008249AA">
        <w:rPr>
          <w:rFonts w:eastAsia="SimSun"/>
        </w:rPr>
        <w:t xml:space="preserve"> 2012; Kozich </w:t>
      </w:r>
      <w:r w:rsidR="008249AA">
        <w:rPr>
          <w:rFonts w:eastAsia="SimSun"/>
          <w:i/>
          <w:iCs/>
        </w:rPr>
        <w:t>et al.</w:t>
      </w:r>
      <w:r w:rsidR="008249AA">
        <w:rPr>
          <w:rFonts w:eastAsia="SimSun"/>
        </w:rPr>
        <w:t xml:space="preserve"> 2013; Fadrosh </w:t>
      </w:r>
      <w:r w:rsidR="008249AA">
        <w:rPr>
          <w:rFonts w:eastAsia="SimSun"/>
          <w:i/>
          <w:iCs/>
        </w:rPr>
        <w:t>et al.</w:t>
      </w:r>
      <w:r w:rsidR="008249AA">
        <w:rPr>
          <w:rFonts w:eastAsia="SimSun"/>
        </w:rPr>
        <w:t xml:space="preserve"> 2014)</w:t>
      </w:r>
      <w:r w:rsidR="00010EAB">
        <w:rPr>
          <w:lang w:val="en-US"/>
        </w:rPr>
        <w:fldChar w:fldCharType="end"/>
      </w:r>
      <w:r w:rsidR="00BB2B9D" w:rsidRPr="000B033E">
        <w:rPr>
          <w:lang w:val="en-US"/>
        </w:rPr>
        <w:t xml:space="preserve">, </w:t>
      </w:r>
      <w:r w:rsidR="00B67CFB" w:rsidRPr="000B033E">
        <w:rPr>
          <w:lang w:val="en-US"/>
        </w:rPr>
        <w:t xml:space="preserve">but </w:t>
      </w:r>
      <w:r w:rsidR="00BB2B9D" w:rsidRPr="000B033E">
        <w:rPr>
          <w:lang w:val="en-US"/>
        </w:rPr>
        <w:t>a two</w:t>
      </w:r>
      <w:r w:rsidR="00B67CFB" w:rsidRPr="000B033E">
        <w:rPr>
          <w:lang w:val="en-US"/>
        </w:rPr>
        <w:t>-</w:t>
      </w:r>
      <w:r w:rsidR="00934870" w:rsidRPr="000B033E">
        <w:rPr>
          <w:lang w:val="en-US"/>
        </w:rPr>
        <w:t xml:space="preserve">step PCR setup </w:t>
      </w:r>
      <w:r w:rsidR="00B67CFB" w:rsidRPr="000B033E">
        <w:rPr>
          <w:lang w:val="en-US"/>
        </w:rPr>
        <w:t>is less susceptible</w:t>
      </w:r>
      <w:r w:rsidR="00934870" w:rsidRPr="000B033E">
        <w:rPr>
          <w:lang w:val="en-US"/>
        </w:rPr>
        <w:t xml:space="preserve"> to PCR inhibition </w:t>
      </w:r>
      <w:r w:rsidR="00934870" w:rsidRPr="000B033E">
        <w:rPr>
          <w:lang w:val="en-US"/>
        </w:rPr>
        <w:fldChar w:fldCharType="begin"/>
      </w:r>
      <w:r w:rsidR="007E5986">
        <w:rPr>
          <w:lang w:val="en-US"/>
        </w:rPr>
        <w:instrText xml:space="preserve"> ADDIN PAPERS2_CITATIONS &lt;citation&gt;&lt;uuid&gt;53FEC96A-1FD7-4850-9906-1D0904BF0065&lt;/uuid&gt;&lt;priority&gt;0&lt;/priority&gt;&lt;publications&gt;&lt;publication&gt;&lt;uuid&gt;7CD4B5C1-251A-4BF6-B442-315227777205&lt;/uuid&gt;&lt;volume&gt;15&lt;/volume&gt;&lt;doi&gt;10.1111/1755-0998.12402&lt;/doi&gt;&lt;startpage&gt;1289&lt;/startpage&gt;&lt;publication_date&gt;99201503201200000000222000&lt;/publication_date&gt;&lt;url&gt;http://doi.wiley.com/10.1111/1755-0998.12402&lt;/url&gt;&lt;citekey&gt;Schnell:2015hy&lt;/citekey&gt;&lt;type&gt;400&lt;/type&gt;&lt;title&gt;Tag jumps illuminated - reducing sequence-to-sample misidentifications in metabarcoding studies&lt;/title&gt;&lt;number&gt;6&lt;/number&gt;&lt;subtype&gt;400&lt;/subtype&gt;&lt;endpage&gt;1303&lt;/endpage&gt;&lt;bundle&gt;&lt;publication&gt;&lt;title&gt;Molecular ecology resources&lt;/title&gt;&lt;type&gt;-100&lt;/type&gt;&lt;subtype&gt;-100&lt;/subtype&gt;&lt;uuid&gt;7CE88982-FDCB-4CC7-8286-36DE0C8F5823&lt;/uuid&gt;&lt;/publication&gt;&lt;/bundle&gt;&lt;authors&gt;&lt;author&gt;&lt;firstName&gt;Ida&lt;/firstName&gt;&lt;middleNames&gt;Baerholm&lt;/middleNames&gt;&lt;lastName&gt;Schnell&lt;/lastName&gt;&lt;/author&gt;&lt;author&gt;&lt;firstName&gt;Kristine&lt;/firstName&gt;&lt;lastName&gt;Bohmann&lt;/lastName&gt;&lt;/author&gt;&lt;author&gt;&lt;firstName&gt;M&lt;/firstName&gt;&lt;middleNames&gt;THOMAS P&lt;/middleNames&gt;&lt;lastName&gt;Gilbert&lt;/lastName&gt;&lt;/author&gt;&lt;/authors&gt;&lt;/publication&gt;&lt;/publications&gt;&lt;cites&gt;&lt;/cites&gt;&lt;/citation&gt;</w:instrText>
      </w:r>
      <w:r w:rsidR="00934870" w:rsidRPr="000B033E">
        <w:rPr>
          <w:lang w:val="en-US"/>
        </w:rPr>
        <w:fldChar w:fldCharType="separate"/>
      </w:r>
      <w:r w:rsidR="00B009CB">
        <w:rPr>
          <w:rFonts w:eastAsia="SimSun"/>
        </w:rPr>
        <w:t>(Schnell, Bohmann &amp; Gilbert 2015)</w:t>
      </w:r>
      <w:r w:rsidR="00934870" w:rsidRPr="000B033E">
        <w:rPr>
          <w:lang w:val="en-US"/>
        </w:rPr>
        <w:fldChar w:fldCharType="end"/>
      </w:r>
      <w:r w:rsidR="00934870" w:rsidRPr="000B033E">
        <w:rPr>
          <w:lang w:val="en-US"/>
        </w:rPr>
        <w:t xml:space="preserve">. Additionally, fusion primers </w:t>
      </w:r>
      <w:r w:rsidR="00B67CFB" w:rsidRPr="000B033E">
        <w:rPr>
          <w:lang w:val="en-US"/>
        </w:rPr>
        <w:t xml:space="preserve">greatly </w:t>
      </w:r>
      <w:r w:rsidR="00934870" w:rsidRPr="000B033E">
        <w:rPr>
          <w:lang w:val="en-US"/>
        </w:rPr>
        <w:t>reduce chance</w:t>
      </w:r>
      <w:r w:rsidR="00AD5CA6">
        <w:rPr>
          <w:lang w:val="en-US"/>
        </w:rPr>
        <w:t>s</w:t>
      </w:r>
      <w:r w:rsidR="00934870" w:rsidRPr="000B033E">
        <w:rPr>
          <w:lang w:val="en-US"/>
        </w:rPr>
        <w:t xml:space="preserve"> </w:t>
      </w:r>
      <w:r w:rsidR="00AD5CA6">
        <w:rPr>
          <w:lang w:val="en-US"/>
        </w:rPr>
        <w:t>of</w:t>
      </w:r>
      <w:r w:rsidR="00AD5CA6" w:rsidRPr="000B033E">
        <w:rPr>
          <w:lang w:val="en-US"/>
        </w:rPr>
        <w:t xml:space="preserve"> </w:t>
      </w:r>
      <w:r w:rsidR="00934870" w:rsidRPr="000B033E">
        <w:rPr>
          <w:lang w:val="en-US"/>
        </w:rPr>
        <w:t xml:space="preserve">tag switching </w:t>
      </w:r>
      <w:r w:rsidR="00934870" w:rsidRPr="000B033E">
        <w:rPr>
          <w:lang w:val="en-US"/>
        </w:rPr>
        <w:fldChar w:fldCharType="begin"/>
      </w:r>
      <w:r w:rsidR="007E5986">
        <w:rPr>
          <w:lang w:val="en-US"/>
        </w:rPr>
        <w:instrText xml:space="preserve"> ADDIN PAPERS2_CITATIONS &lt;citation&gt;&lt;uuid&gt;D4C73147-8C5B-4BBD-BDAD-EE55542210C2&lt;/uuid&gt;&lt;priority&gt;0&lt;/priority&gt;&lt;publications&gt;&lt;publication&gt;&lt;publication_date&gt;99201702051200000000222000&lt;/publication_date&gt;&lt;startpage&gt;1&lt;/startpage&gt;&lt;doi&gt;10.7287/peerj.preprints.2759v2&lt;/doi&gt;&lt;title&gt;Assessing strengths and weaknesses of DNA metabarcoding based macroinvertebrate identification for routine stream monitoring&lt;/title&gt;&lt;uuid&gt;33F56021-A8B3-404E-BDED-AABE5BB6EF83&lt;/uuid&gt;&lt;subtype&gt;400&lt;/subtype&gt;&lt;endpage&gt;21&lt;/endpage&gt;&lt;type&gt;400&lt;/type&gt;&lt;citekey&gt;Elbrecht:2017dm&lt;/citekey&gt;&lt;url&gt;https://peerj.com/preprints/2759.pdf&lt;/url&gt;&lt;bundle&gt;&lt;publication&gt;&lt;publisher&gt;Blackwell Publishing Ltd&lt;/publisher&gt;&lt;title&gt;Methods in Ecology and Evolution&lt;/title&gt;&lt;type&gt;-100&lt;/type&gt;&lt;subtype&gt;-100&lt;/subtype&gt;&lt;uuid&gt;60A9615F-9C2C-4C31-BA23-01FC9DF4F96B&lt;/uuid&gt;&lt;/publication&gt;&lt;/bundle&gt;&lt;authors&gt;&lt;author&gt;&lt;firstName&gt;Vasco&lt;/firstName&gt;&lt;lastName&gt;Elbrecht&lt;/lastName&gt;&lt;/author&gt;&lt;author&gt;&lt;firstName&gt;Edith&lt;/firstName&gt;&lt;lastName&gt;Vamos&lt;/lastName&gt;&lt;/author&gt;&lt;author&gt;&lt;firstName&gt;Kristian&lt;/firstName&gt;&lt;lastName&gt;Meissner&lt;/lastName&gt;&lt;/author&gt;&lt;author&gt;&lt;firstName&gt;Jukka&lt;/firstName&gt;&lt;lastName&gt;Aroviita&lt;/lastName&gt;&lt;/author&gt;&lt;author&gt;&lt;firstName&gt;Florian&lt;/firstName&gt;&lt;lastName&gt;Leese&lt;/lastName&gt;&lt;/author&gt;&lt;/authors&gt;&lt;/publication&gt;&lt;/publications&gt;&lt;cites&gt;&lt;/cites&gt;&lt;/citation&gt;</w:instrText>
      </w:r>
      <w:r w:rsidR="00934870" w:rsidRPr="000B033E">
        <w:rPr>
          <w:lang w:val="en-US"/>
        </w:rPr>
        <w:fldChar w:fldCharType="separate"/>
      </w:r>
      <w:r w:rsidR="006C4CF3" w:rsidRPr="000B033E">
        <w:rPr>
          <w:rFonts w:eastAsia="SimSun"/>
          <w:lang w:val="de-DE"/>
        </w:rPr>
        <w:t xml:space="preserve">(Elbrecht </w:t>
      </w:r>
      <w:r w:rsidR="006C4CF3" w:rsidRPr="000B033E">
        <w:rPr>
          <w:rFonts w:eastAsia="SimSun"/>
          <w:i/>
          <w:iCs/>
          <w:lang w:val="de-DE"/>
        </w:rPr>
        <w:t>et al.</w:t>
      </w:r>
      <w:r w:rsidR="006C4CF3" w:rsidRPr="000B033E">
        <w:rPr>
          <w:rFonts w:eastAsia="SimSun"/>
          <w:lang w:val="de-DE"/>
        </w:rPr>
        <w:t xml:space="preserve"> 2017b)</w:t>
      </w:r>
      <w:r w:rsidR="00934870" w:rsidRPr="000B033E">
        <w:rPr>
          <w:lang w:val="en-US"/>
        </w:rPr>
        <w:fldChar w:fldCharType="end"/>
      </w:r>
      <w:r w:rsidR="002522D3">
        <w:rPr>
          <w:lang w:val="en-US"/>
        </w:rPr>
        <w:t>, especially when used in a one</w:t>
      </w:r>
      <w:r w:rsidR="00AD5CA6">
        <w:rPr>
          <w:lang w:val="en-US"/>
        </w:rPr>
        <w:t>-</w:t>
      </w:r>
      <w:r w:rsidR="002522D3">
        <w:rPr>
          <w:lang w:val="en-US"/>
        </w:rPr>
        <w:t>step</w:t>
      </w:r>
      <w:r w:rsidR="006F20A8">
        <w:rPr>
          <w:lang w:val="en-US"/>
        </w:rPr>
        <w:t xml:space="preserve"> PCR. </w:t>
      </w:r>
      <w:r w:rsidR="00AD5CA6">
        <w:rPr>
          <w:lang w:val="en-US"/>
        </w:rPr>
        <w:t>With a two-</w:t>
      </w:r>
      <w:r w:rsidR="006F20A8">
        <w:rPr>
          <w:lang w:val="en-US"/>
        </w:rPr>
        <w:t xml:space="preserve">step PCR approach, cross-contaminations </w:t>
      </w:r>
      <w:r w:rsidR="00AD5CA6">
        <w:rPr>
          <w:lang w:val="en-US"/>
        </w:rPr>
        <w:t>are still possible</w:t>
      </w:r>
      <w:r w:rsidR="006F20A8">
        <w:rPr>
          <w:lang w:val="en-US"/>
        </w:rPr>
        <w:t xml:space="preserve"> after the first PCR step, </w:t>
      </w:r>
      <w:r w:rsidR="00AD5CA6">
        <w:rPr>
          <w:lang w:val="en-US"/>
        </w:rPr>
        <w:t xml:space="preserve">especially </w:t>
      </w:r>
      <w:r w:rsidR="006F20A8">
        <w:rPr>
          <w:lang w:val="en-US"/>
        </w:rPr>
        <w:t xml:space="preserve">if good laboratory practice is not followed. </w:t>
      </w:r>
      <w:r w:rsidR="00AD5CA6">
        <w:rPr>
          <w:lang w:val="en-US"/>
        </w:rPr>
        <w:t>A</w:t>
      </w:r>
      <w:r w:rsidR="006F20A8">
        <w:rPr>
          <w:lang w:val="en-US"/>
        </w:rPr>
        <w:t xml:space="preserve">lternative approaches that </w:t>
      </w:r>
      <w:r w:rsidR="00AD5CA6">
        <w:rPr>
          <w:lang w:val="en-US"/>
        </w:rPr>
        <w:t>add</w:t>
      </w:r>
      <w:r w:rsidR="006F20A8">
        <w:rPr>
          <w:lang w:val="en-US"/>
        </w:rPr>
        <w:t xml:space="preserve"> tagging </w:t>
      </w:r>
      <w:r w:rsidR="00AD5CA6">
        <w:rPr>
          <w:lang w:val="en-US"/>
        </w:rPr>
        <w:t>to</w:t>
      </w:r>
      <w:r w:rsidR="006F20A8">
        <w:rPr>
          <w:lang w:val="en-US"/>
        </w:rPr>
        <w:t xml:space="preserve"> the first</w:t>
      </w:r>
      <w:bookmarkStart w:id="0" w:name="_GoBack"/>
      <w:bookmarkEnd w:id="0"/>
      <w:r w:rsidR="006F20A8">
        <w:rPr>
          <w:lang w:val="en-US"/>
        </w:rPr>
        <w:t xml:space="preserve"> PCR step could be considered as well</w:t>
      </w:r>
      <w:r w:rsidR="002E1885">
        <w:rPr>
          <w:lang w:val="en-US"/>
        </w:rPr>
        <w:t xml:space="preserve"> </w:t>
      </w:r>
      <w:r w:rsidR="002E1885">
        <w:rPr>
          <w:lang w:val="en-US"/>
        </w:rPr>
        <w:fldChar w:fldCharType="begin"/>
      </w:r>
      <w:r w:rsidR="007E5986">
        <w:rPr>
          <w:lang w:val="en-US"/>
        </w:rPr>
        <w:instrText xml:space="preserve"> ADDIN PAPERS2_CITATIONS &lt;citation&gt;&lt;uuid&gt;C1C683AC-5189-440C-9869-FFE199C3E315&lt;/uuid&gt;&lt;priority&gt;0&lt;/priority&gt;&lt;publications&gt;&lt;publication&gt;&lt;uuid&gt;53C01E01-2236-4F39-889C-9CF34FF79E65&lt;/uuid&gt;&lt;volume&gt;2&lt;/volume&gt;&lt;doi&gt;10.1111/mec.14518&lt;/doi&gt;&lt;startpage&gt;e197&lt;/startpage&gt;&lt;publication_date&gt;99201803071200000000222000&lt;/publication_date&gt;&lt;url&gt;http://doi.wiley.com/10.1111/mec.14518&lt;/url&gt;&lt;type&gt;400&lt;/type&gt;&lt;title&gt;Detecting host-parasitoid interactions in an invasive Lepidopteran using nested tagging DNA metabarcoding&lt;/title&gt;&lt;publisher&gt;Wiley/Blackwell (10.1111)&lt;/publisher&gt;&lt;number&gt;239&lt;/number&gt;&lt;subtype&gt;400&lt;/subtype&gt;&lt;endpage&gt;13&lt;/endpage&gt;&lt;bundle&gt;&lt;publication&gt;&lt;title&gt;Molecular Ecology&lt;/title&gt;&lt;type&gt;-100&lt;/type&gt;&lt;subtype&gt;-100&lt;/subtype&gt;&lt;uuid&gt;E10C134E-637B-4769-B24B-030C10D8451F&lt;/uuid&gt;&lt;/publication&gt;&lt;/bundle&gt;&lt;authors&gt;&lt;author&gt;&lt;firstName&gt;James&lt;/firstName&gt;&lt;middleNames&gt;J N&lt;/middleNames&gt;&lt;lastName&gt;Kitson&lt;/lastName&gt;&lt;/author&gt;&lt;author&gt;&lt;firstName&gt;Christoph&lt;/firstName&gt;&lt;lastName&gt;Hahn&lt;/lastName&gt;&lt;/author&gt;&lt;author&gt;&lt;firstName&gt;Richard&lt;/firstName&gt;&lt;middleNames&gt;J&lt;/middleNames&gt;&lt;lastName&gt;Sands&lt;/lastName&gt;&lt;/author&gt;&lt;author&gt;&lt;firstName&gt;Nigel&lt;/firstName&gt;&lt;middleNames&gt;A&lt;/middleNames&gt;&lt;lastName&gt;Straw&lt;/lastName&gt;&lt;/author&gt;&lt;author&gt;&lt;firstName&gt;Darren&lt;/firstName&gt;&lt;middleNames&gt;M&lt;/middleNames&gt;&lt;lastName&gt;Evans&lt;/lastName&gt;&lt;/author&gt;&lt;author&gt;&lt;firstName&gt;David&lt;/firstName&gt;&lt;middleNames&gt;H&lt;/middleNames&gt;&lt;lastName&gt;Lunt&lt;/lastName&gt;&lt;/author&gt;&lt;/authors&gt;&lt;/publication&gt;&lt;/publications&gt;&lt;cites&gt;&lt;/cites&gt;&lt;/citation&gt;</w:instrText>
      </w:r>
      <w:r w:rsidR="002E1885">
        <w:rPr>
          <w:lang w:val="en-US"/>
        </w:rPr>
        <w:fldChar w:fldCharType="separate"/>
      </w:r>
      <w:r w:rsidR="007E5986">
        <w:rPr>
          <w:rFonts w:eastAsia="SimSun"/>
        </w:rPr>
        <w:t xml:space="preserve">(Kitson </w:t>
      </w:r>
      <w:r w:rsidR="007E5986">
        <w:rPr>
          <w:rFonts w:eastAsia="SimSun"/>
          <w:i/>
          <w:iCs/>
        </w:rPr>
        <w:t>et al.</w:t>
      </w:r>
      <w:r w:rsidR="007E5986">
        <w:rPr>
          <w:rFonts w:eastAsia="SimSun"/>
        </w:rPr>
        <w:t xml:space="preserve"> 2018)</w:t>
      </w:r>
      <w:r w:rsidR="002E1885">
        <w:rPr>
          <w:lang w:val="en-US"/>
        </w:rPr>
        <w:fldChar w:fldCharType="end"/>
      </w:r>
      <w:r w:rsidR="006F20A8">
        <w:rPr>
          <w:lang w:val="en-US"/>
        </w:rPr>
        <w:t>. However</w:t>
      </w:r>
      <w:r w:rsidR="00AD5CA6">
        <w:rPr>
          <w:lang w:val="en-US"/>
        </w:rPr>
        <w:t>,</w:t>
      </w:r>
      <w:r w:rsidR="006F20A8">
        <w:rPr>
          <w:lang w:val="en-US"/>
        </w:rPr>
        <w:t xml:space="preserve"> </w:t>
      </w:r>
      <w:r w:rsidR="00AD5CA6">
        <w:rPr>
          <w:lang w:val="en-US"/>
        </w:rPr>
        <w:t>any</w:t>
      </w:r>
      <w:r w:rsidR="006F20A8">
        <w:rPr>
          <w:lang w:val="en-US"/>
        </w:rPr>
        <w:t xml:space="preserve"> tagging </w:t>
      </w:r>
      <w:r w:rsidR="006F20A8">
        <w:rPr>
          <w:lang w:val="en-US"/>
        </w:rPr>
        <w:lastRenderedPageBreak/>
        <w:t xml:space="preserve">approach </w:t>
      </w:r>
      <w:r w:rsidR="00983DFF">
        <w:rPr>
          <w:lang w:val="en-US"/>
        </w:rPr>
        <w:t>should</w:t>
      </w:r>
      <w:r w:rsidR="006F20A8">
        <w:rPr>
          <w:lang w:val="en-US"/>
        </w:rPr>
        <w:t xml:space="preserve"> be carefully </w:t>
      </w:r>
      <w:r w:rsidR="00983DFF">
        <w:rPr>
          <w:lang w:val="en-US"/>
        </w:rPr>
        <w:t>chosen</w:t>
      </w:r>
      <w:r w:rsidR="006F20A8">
        <w:rPr>
          <w:lang w:val="en-US"/>
        </w:rPr>
        <w:t xml:space="preserve"> and experimentally evaluated</w:t>
      </w:r>
      <w:r w:rsidR="000C7EEA">
        <w:rPr>
          <w:lang w:val="en-US"/>
        </w:rPr>
        <w:t>. S</w:t>
      </w:r>
      <w:r w:rsidR="006F20A8">
        <w:rPr>
          <w:lang w:val="en-US"/>
        </w:rPr>
        <w:t xml:space="preserve">ome studies suggest </w:t>
      </w:r>
      <w:r w:rsidR="000C7EEA">
        <w:rPr>
          <w:lang w:val="en-US"/>
        </w:rPr>
        <w:t xml:space="preserve">that </w:t>
      </w:r>
      <w:r w:rsidR="006F20A8">
        <w:rPr>
          <w:lang w:val="en-US"/>
        </w:rPr>
        <w:t>tag-switching</w:t>
      </w:r>
      <w:r w:rsidR="00934870" w:rsidRPr="000B033E">
        <w:rPr>
          <w:lang w:val="en-US"/>
        </w:rPr>
        <w:t xml:space="preserve"> can be</w:t>
      </w:r>
      <w:r w:rsidR="00B67CFB" w:rsidRPr="000B033E">
        <w:rPr>
          <w:lang w:val="en-US"/>
        </w:rPr>
        <w:t>come</w:t>
      </w:r>
      <w:r w:rsidR="00934870" w:rsidRPr="000B033E">
        <w:rPr>
          <w:lang w:val="en-US"/>
        </w:rPr>
        <w:t xml:space="preserve"> an issue with other </w:t>
      </w:r>
      <w:r w:rsidR="006E1107" w:rsidRPr="000B033E">
        <w:rPr>
          <w:lang w:val="en-US"/>
        </w:rPr>
        <w:t xml:space="preserve">more </w:t>
      </w:r>
      <w:r w:rsidR="006F20A8">
        <w:rPr>
          <w:lang w:val="en-US"/>
        </w:rPr>
        <w:t xml:space="preserve">complex </w:t>
      </w:r>
      <w:r w:rsidR="006E1107" w:rsidRPr="000B033E">
        <w:rPr>
          <w:lang w:val="en-US"/>
        </w:rPr>
        <w:t xml:space="preserve">modular </w:t>
      </w:r>
      <w:r w:rsidR="00934870" w:rsidRPr="000B033E">
        <w:rPr>
          <w:lang w:val="en-US"/>
        </w:rPr>
        <w:t xml:space="preserve">approaches </w:t>
      </w:r>
      <w:r w:rsidR="00934870" w:rsidRPr="000B033E">
        <w:rPr>
          <w:lang w:val="en-US"/>
        </w:rPr>
        <w:fldChar w:fldCharType="begin"/>
      </w:r>
      <w:r w:rsidR="007E5986">
        <w:rPr>
          <w:lang w:val="en-US"/>
        </w:rPr>
        <w:instrText xml:space="preserve"> ADDIN PAPERS2_CITATIONS &lt;citation&gt;&lt;uuid&gt;F4E6164A-4C27-4C54-94C2-76AA43ABEFA3&lt;/uuid&gt;&lt;priority&gt;0&lt;/priority&gt;&lt;publications&gt;&lt;publication&gt;&lt;uuid&gt;7CD4B5C1-251A-4BF6-B442-315227777205&lt;/uuid&gt;&lt;volume&gt;15&lt;/volume&gt;&lt;doi&gt;10.1111/1755-0998.12402&lt;/doi&gt;&lt;startpage&gt;1289&lt;/startpage&gt;&lt;publication_date&gt;99201503201200000000222000&lt;/publication_date&gt;&lt;url&gt;http://doi.wiley.com/10.1111/1755-0998.12402&lt;/url&gt;&lt;citekey&gt;Schnell:2015hy&lt;/citekey&gt;&lt;type&gt;400&lt;/type&gt;&lt;title&gt;Tag jumps illuminated - reducing sequence-to-sample misidentifications in metabarcoding studies&lt;/title&gt;&lt;number&gt;6&lt;/number&gt;&lt;subtype&gt;400&lt;/subtype&gt;&lt;endpage&gt;1303&lt;/endpage&gt;&lt;bundle&gt;&lt;publication&gt;&lt;title&gt;Molecular ecology resources&lt;/title&gt;&lt;type&gt;-100&lt;/type&gt;&lt;subtype&gt;-100&lt;/subtype&gt;&lt;uuid&gt;7CE88982-FDCB-4CC7-8286-36DE0C8F5823&lt;/uuid&gt;&lt;/publication&gt;&lt;/bundle&gt;&lt;authors&gt;&lt;author&gt;&lt;firstName&gt;Ida&lt;/firstName&gt;&lt;middleNames&gt;Baerholm&lt;/middleNames&gt;&lt;lastName&gt;Schnell&lt;/lastName&gt;&lt;/author&gt;&lt;author&gt;&lt;firstName&gt;Kristine&lt;/firstName&gt;&lt;lastName&gt;Bohmann&lt;/lastName&gt;&lt;/author&gt;&lt;author&gt;&lt;firstName&gt;M&lt;/firstName&gt;&lt;middleNames&gt;THOMAS P&lt;/middleNames&gt;&lt;lastName&gt;Gilbert&lt;/lastName&gt;&lt;/author&gt;&lt;/authors&gt;&lt;/publication&gt;&lt;publication&gt;&lt;uuid&gt;F4B214D7-7022-4069-8EA2-6171E11118D4&lt;/uuid&gt;&lt;volume&gt;43&lt;/volume&gt;&lt;doi&gt;10.1093/nar/gkv107&lt;/doi&gt;&lt;startpage&gt;2513&lt;/startpage&gt;&lt;publication_date&gt;99201503111200000000222000&lt;/publication_date&gt;&lt;url&gt;http://nar.oxfordjournals.org/lookup/doi/10.1093/nar/gkv107&lt;/url&gt;&lt;citekey&gt;Esling:2015dx&lt;/citekey&gt;&lt;type&gt;400&lt;/type&gt;&lt;title&gt;Accurate multiplexing and filtering for high-throughput amplicon-sequencing.&lt;/title&gt;&lt;publisher&gt;Oxford University Press&lt;/publisher&gt;&lt;institution&gt;Department of Genetics and Evolution, University of Geneva, Sciences 3, 30, Quai Ernest Ansermet, CH-1211 Geneva 4, Switzerland IRCAM, UMR 9912, Université Pierre et Marie Curie, Paris, France philippe.esling@unige.ch.&lt;/institution&gt;&lt;number&gt;5&lt;/number&gt;&lt;subtype&gt;400&lt;/subtype&gt;&lt;endpage&gt;2524&lt;/endpage&gt;&lt;bundle&gt;&lt;publication&gt;&lt;title&gt;Nucleic acids research&lt;/title&gt;&lt;type&gt;-100&lt;/type&gt;&lt;subtype&gt;-100&lt;/subtype&gt;&lt;uuid&gt;3656593F-D6A3-4D45-825B-55E0D44E62F7&lt;/uuid&gt;&lt;/publication&gt;&lt;/bundle&gt;&lt;authors&gt;&lt;author&gt;&lt;firstName&gt;Philippe&lt;/firstName&gt;&lt;lastName&gt;Esling&lt;/lastName&gt;&lt;/author&gt;&lt;author&gt;&lt;firstName&gt;Franck&lt;/firstName&gt;&lt;lastName&gt;Lejzerowicz&lt;/lastName&gt;&lt;/author&gt;&lt;author&gt;&lt;firstName&gt;Jan&lt;/firstName&gt;&lt;lastName&gt;Pawlowski&lt;/lastName&gt;&lt;/author&gt;&lt;/authors&gt;&lt;/publication&gt;&lt;/publications&gt;&lt;cites&gt;&lt;/cites&gt;&lt;/citation&gt;</w:instrText>
      </w:r>
      <w:r w:rsidR="00934870" w:rsidRPr="000B033E">
        <w:rPr>
          <w:lang w:val="en-US"/>
        </w:rPr>
        <w:fldChar w:fldCharType="separate"/>
      </w:r>
      <w:r w:rsidR="00B009CB">
        <w:rPr>
          <w:rFonts w:eastAsia="SimSun"/>
        </w:rPr>
        <w:t xml:space="preserve">(Esling, Lejzerowicz &amp; Pawlowski 2015; Schnell </w:t>
      </w:r>
      <w:r w:rsidR="00B009CB">
        <w:rPr>
          <w:rFonts w:eastAsia="SimSun"/>
          <w:i/>
          <w:iCs/>
        </w:rPr>
        <w:t>et al.</w:t>
      </w:r>
      <w:r w:rsidR="00B009CB">
        <w:rPr>
          <w:rFonts w:eastAsia="SimSun"/>
        </w:rPr>
        <w:t xml:space="preserve"> 2015)</w:t>
      </w:r>
      <w:r w:rsidR="00934870" w:rsidRPr="000B033E">
        <w:rPr>
          <w:lang w:val="en-US"/>
        </w:rPr>
        <w:fldChar w:fldCharType="end"/>
      </w:r>
      <w:r w:rsidR="00934870" w:rsidRPr="000B033E">
        <w:rPr>
          <w:lang w:val="en-US"/>
        </w:rPr>
        <w:t xml:space="preserve">. </w:t>
      </w:r>
    </w:p>
    <w:p w14:paraId="583A7EC8" w14:textId="7D37A13C" w:rsidR="00D932DC" w:rsidRPr="000B033E" w:rsidRDefault="000C7EEA" w:rsidP="00D102FE">
      <w:pPr>
        <w:pStyle w:val="NoSpacing"/>
        <w:rPr>
          <w:lang w:val="en-US"/>
        </w:rPr>
      </w:pPr>
      <w:r>
        <w:rPr>
          <w:lang w:val="en-US"/>
        </w:rPr>
        <w:t>I</w:t>
      </w:r>
      <w:r w:rsidR="00E50187" w:rsidRPr="000B033E">
        <w:rPr>
          <w:lang w:val="en-US"/>
        </w:rPr>
        <w:t>n</w:t>
      </w:r>
      <w:r w:rsidR="00061977" w:rsidRPr="000B033E">
        <w:rPr>
          <w:lang w:val="en-US"/>
        </w:rPr>
        <w:t xml:space="preserve">line </w:t>
      </w:r>
      <w:r w:rsidR="00934870" w:rsidRPr="000B033E">
        <w:rPr>
          <w:lang w:val="en-US"/>
        </w:rPr>
        <w:t xml:space="preserve">tags of different length and parallel sequencing </w:t>
      </w:r>
      <w:r w:rsidR="009F0C50" w:rsidRPr="000B033E">
        <w:rPr>
          <w:lang w:val="en-US"/>
        </w:rPr>
        <w:t xml:space="preserve">in </w:t>
      </w:r>
      <w:r w:rsidR="00934870" w:rsidRPr="000B033E">
        <w:rPr>
          <w:lang w:val="en-US"/>
        </w:rPr>
        <w:t xml:space="preserve">forward and reverse direction can substantially increase sequence diversity which </w:t>
      </w:r>
      <w:r w:rsidR="00B67CFB" w:rsidRPr="000B033E">
        <w:rPr>
          <w:lang w:val="en-US"/>
        </w:rPr>
        <w:t xml:space="preserve">in turn </w:t>
      </w:r>
      <w:r w:rsidR="00934870" w:rsidRPr="000B033E">
        <w:rPr>
          <w:lang w:val="en-US"/>
        </w:rPr>
        <w:t xml:space="preserve">leads to better results on Illumina machines and allows </w:t>
      </w:r>
      <w:r w:rsidR="00B67CFB" w:rsidRPr="000B033E">
        <w:rPr>
          <w:lang w:val="en-US"/>
        </w:rPr>
        <w:t xml:space="preserve">for a reduced </w:t>
      </w:r>
      <w:r w:rsidR="006E71BF" w:rsidRPr="000B033E">
        <w:rPr>
          <w:lang w:val="en-US"/>
        </w:rPr>
        <w:t>spike-in</w:t>
      </w:r>
      <w:r w:rsidR="00A218B1" w:rsidRPr="000B033E">
        <w:rPr>
          <w:lang w:val="en-US"/>
        </w:rPr>
        <w:t xml:space="preserve"> </w:t>
      </w:r>
      <w:r w:rsidR="00B67CFB" w:rsidRPr="000B033E">
        <w:rPr>
          <w:lang w:val="en-US"/>
        </w:rPr>
        <w:t>of</w:t>
      </w:r>
      <w:r w:rsidR="00934870" w:rsidRPr="000B033E">
        <w:rPr>
          <w:lang w:val="en-US"/>
        </w:rPr>
        <w:t xml:space="preserve"> </w:t>
      </w:r>
      <w:r w:rsidR="003F0C97">
        <w:rPr>
          <w:lang w:val="en-US"/>
        </w:rPr>
        <w:t xml:space="preserve">~5% </w:t>
      </w:r>
      <w:r w:rsidR="00934870" w:rsidRPr="000B033E">
        <w:rPr>
          <w:lang w:val="en-US"/>
        </w:rPr>
        <w:t xml:space="preserve">PhiX </w:t>
      </w:r>
      <w:r w:rsidR="00934870" w:rsidRPr="000B033E">
        <w:rPr>
          <w:lang w:val="en-US"/>
        </w:rPr>
        <w:fldChar w:fldCharType="begin"/>
      </w:r>
      <w:r w:rsidR="007E5986">
        <w:rPr>
          <w:lang w:val="en-US"/>
        </w:rPr>
        <w:instrText xml:space="preserve"> ADDIN PAPERS2_CITATIONS &lt;citation&gt;&lt;uuid&gt;C31E299E-0B05-4556-961D-F71F1A495238&lt;/uuid&gt;&lt;priority&gt;0&lt;/priority&gt;&lt;publications&gt;&lt;publication&gt;&lt;uuid&gt;BE92CAD9-FA76-4F70-A4ED-E723E1A463B4&lt;/uuid&gt;&lt;volume&gt;10&lt;/volume&gt;&lt;doi&gt;10.1371/journal.pone.0130324&lt;/doi&gt;&lt;startpage&gt;e0130324&lt;/startpage&gt;&lt;publication_date&gt;99201507081200000000222000&lt;/publication_date&gt;&lt;url&gt;http://dx.plos.org/10.1371/journal.pone.0130324&lt;/url&gt;&lt;citekey&gt;Elbrecht:2015kc&lt;/citekey&gt;&lt;type&gt;400&lt;/type&gt;&lt;title&gt;Can DNA-Based Ecosystem Assessments Quantify Species Abundance? Testing Primer Bias and Biomass—Sequence Relationships with an Innovative Metabarcoding Protocol&lt;/title&gt;&lt;number&gt;7&lt;/number&gt;&lt;subtype&gt;400&lt;/subtype&gt;&lt;endpage&gt;16&lt;/endpage&gt;&lt;bundle&gt;&lt;publication&gt;&lt;url&gt;http://www.plosone.org/&lt;/url&gt;&lt;title&gt;PloS one&lt;/title&gt;&lt;type&gt;-100&lt;/type&gt;&lt;subtype&gt;-100&lt;/subtype&gt;&lt;uuid&gt;1D6F4235-EFEF-4B84-B06B-A3B239622C6C&lt;/uuid&gt;&lt;/publication&gt;&lt;/bundle&gt;&lt;authors&gt;&lt;author&gt;&lt;firstName&gt;Vasco&lt;/firstName&gt;&lt;lastName&gt;Elbrecht&lt;/lastName&gt;&lt;/author&gt;&lt;author&gt;&lt;firstName&gt;Florian&lt;/firstName&gt;&lt;lastName&gt;Leese&lt;/lastName&gt;&lt;/author&gt;&lt;/authors&gt;&lt;editors&gt;&lt;author&gt;&lt;firstName&gt;Mehrdad&lt;/firstName&gt;&lt;lastName&gt;Hajibabaei&lt;/lastName&gt;&lt;/author&gt;&lt;/editors&gt;&lt;/publication&gt;&lt;publication&gt;&lt;publication_date&gt;99201506031200000000222000&lt;/publication_date&gt;&lt;startpage&gt;1&lt;/startpage&gt;&lt;doi&gt;10.1186/s12866-015-0450-4&lt;/doi&gt;&lt;title&gt;Phasing amplicon sequencing on Illumina Miseq for robust environmental microbial community analysis&lt;/title&gt;&lt;uuid&gt;5ADFF654-F2CD-4B5D-8564-4E4FB946C8DA&lt;/uuid&gt;&lt;subtype&gt;400&lt;/subtype&gt;&lt;publisher&gt;BMC Microbiology&lt;/publisher&gt;&lt;type&gt;400&lt;/type&gt;&lt;endpage&gt;12&lt;/endpage&gt;&lt;url&gt;http://dx.doi.org/10.1186/s12866-015-0450-4&lt;/url&gt;&lt;bundle&gt;&lt;publication&gt;&lt;publisher&gt;BMC Microbiology&lt;/publisher&gt;&lt;title&gt;BMC Microbiology&lt;/title&gt;&lt;type&gt;-100&lt;/type&gt;&lt;subtype&gt;-100&lt;/subtype&gt;&lt;uuid&gt;D3CA6A9F-317B-41AE-B308-439FB3ADDDA3&lt;/uuid&gt;&lt;/publication&gt;&lt;/bundle&gt;&lt;authors&gt;&lt;author&gt;&lt;firstName&gt;Liyou&lt;/firstName&gt;&lt;lastName&gt;Wu&lt;/lastName&gt;&lt;/author&gt;&lt;author&gt;&lt;firstName&gt;Chongqing&lt;/firstName&gt;&lt;lastName&gt;Wen&lt;/lastName&gt;&lt;/author&gt;&lt;author&gt;&lt;firstName&gt;Yujia&lt;/firstName&gt;&lt;lastName&gt;Qin&lt;/lastName&gt;&lt;/author&gt;&lt;author&gt;&lt;firstName&gt;Huaqun&lt;/firstName&gt;&lt;lastName&gt;Yin&lt;/lastName&gt;&lt;/author&gt;&lt;author&gt;&lt;firstName&gt;Qichao&lt;/firstName&gt;&lt;lastName&gt;Tu&lt;/lastName&gt;&lt;/author&gt;&lt;author&gt;&lt;lastName&gt;Nostrand&lt;/lastName&gt;&lt;nonDroppingParticle&gt;Van&lt;/nonDroppingParticle&gt;&lt;firstName&gt;Joy&lt;/firstName&gt;&lt;middleNames&gt;D&lt;/middleNames&gt;&lt;/author&gt;&lt;author&gt;&lt;firstName&gt;Tong&lt;/firstName&gt;&lt;lastName&gt;Yuan&lt;/lastName&gt;&lt;/author&gt;&lt;author&gt;&lt;firstName&gt;Menting&lt;/firstName&gt;&lt;lastName&gt;Yuan&lt;/lastName&gt;&lt;/author&gt;&lt;author&gt;&lt;firstName&gt;Ye&lt;/firstName&gt;&lt;lastName&gt;Deng&lt;/lastName&gt;&lt;/author&gt;&lt;author&gt;&lt;firstName&gt;Jizhong&lt;/firstName&gt;&lt;lastName&gt;Zhou&lt;/lastName&gt;&lt;/author&gt;&lt;/authors&gt;&lt;/publication&gt;&lt;/publications&gt;&lt;cites&gt;&lt;/cites&gt;&lt;/citation&gt;</w:instrText>
      </w:r>
      <w:r w:rsidR="00934870" w:rsidRPr="000B033E">
        <w:rPr>
          <w:lang w:val="en-US"/>
        </w:rPr>
        <w:fldChar w:fldCharType="separate"/>
      </w:r>
      <w:r w:rsidR="00B009CB">
        <w:rPr>
          <w:rFonts w:eastAsia="SimSun"/>
        </w:rPr>
        <w:t xml:space="preserve">(Wu </w:t>
      </w:r>
      <w:r w:rsidR="00B009CB">
        <w:rPr>
          <w:rFonts w:eastAsia="SimSun"/>
          <w:i/>
          <w:iCs/>
        </w:rPr>
        <w:t>et al.</w:t>
      </w:r>
      <w:r w:rsidR="00B009CB">
        <w:rPr>
          <w:rFonts w:eastAsia="SimSun"/>
        </w:rPr>
        <w:t xml:space="preserve"> 2015; Elbrecht &amp; Leese 2015)</w:t>
      </w:r>
      <w:r w:rsidR="00934870" w:rsidRPr="000B033E">
        <w:rPr>
          <w:lang w:val="en-US"/>
        </w:rPr>
        <w:fldChar w:fldCharType="end"/>
      </w:r>
      <w:r w:rsidR="00934870" w:rsidRPr="000B033E">
        <w:rPr>
          <w:lang w:val="en-US"/>
        </w:rPr>
        <w:t xml:space="preserve">. </w:t>
      </w:r>
      <w:r w:rsidR="009F0C50" w:rsidRPr="000B033E">
        <w:rPr>
          <w:lang w:val="en-US"/>
        </w:rPr>
        <w:t>That being said</w:t>
      </w:r>
      <w:r w:rsidR="00934870" w:rsidRPr="000B033E">
        <w:rPr>
          <w:lang w:val="en-US"/>
        </w:rPr>
        <w:t xml:space="preserve">, fusion primers can be </w:t>
      </w:r>
      <w:r w:rsidR="00B67CFB" w:rsidRPr="000B033E">
        <w:rPr>
          <w:lang w:val="en-US"/>
        </w:rPr>
        <w:t>quite costly</w:t>
      </w:r>
      <w:r w:rsidR="00934870" w:rsidRPr="000B033E">
        <w:rPr>
          <w:lang w:val="en-US"/>
        </w:rPr>
        <w:t xml:space="preserve">, as many versions with </w:t>
      </w:r>
      <w:r w:rsidR="006E1107" w:rsidRPr="000B033E">
        <w:rPr>
          <w:lang w:val="en-US"/>
        </w:rPr>
        <w:t>different</w:t>
      </w:r>
      <w:r w:rsidR="00934870" w:rsidRPr="000B033E">
        <w:rPr>
          <w:lang w:val="en-US"/>
        </w:rPr>
        <w:t xml:space="preserve"> in</w:t>
      </w:r>
      <w:r w:rsidR="00E50187" w:rsidRPr="000B033E">
        <w:rPr>
          <w:lang w:val="en-US"/>
        </w:rPr>
        <w:t>-</w:t>
      </w:r>
      <w:r w:rsidR="00934870" w:rsidRPr="000B033E">
        <w:rPr>
          <w:lang w:val="en-US"/>
        </w:rPr>
        <w:t xml:space="preserve">line tags are needed. They also </w:t>
      </w:r>
      <w:r w:rsidR="00B67CFB" w:rsidRPr="000B033E">
        <w:rPr>
          <w:lang w:val="en-US"/>
        </w:rPr>
        <w:t xml:space="preserve">need </w:t>
      </w:r>
      <w:r w:rsidR="00934870" w:rsidRPr="000B033E">
        <w:rPr>
          <w:lang w:val="en-US"/>
        </w:rPr>
        <w:t xml:space="preserve">to be developed </w:t>
      </w:r>
      <w:r w:rsidR="002F700C">
        <w:rPr>
          <w:lang w:val="en-US"/>
        </w:rPr>
        <w:t xml:space="preserve">and ordered </w:t>
      </w:r>
      <w:r w:rsidR="006E1107" w:rsidRPr="000B033E">
        <w:rPr>
          <w:lang w:val="en-US"/>
        </w:rPr>
        <w:t>for each new primer set (thus using commercial indexing kits for small projects might be more cost effective).</w:t>
      </w:r>
      <w:r w:rsidR="00A42223" w:rsidRPr="000B033E">
        <w:rPr>
          <w:lang w:val="en-US"/>
        </w:rPr>
        <w:t xml:space="preserve"> However, if the same fusion primer </w:t>
      </w:r>
      <w:r w:rsidR="00B67CFB" w:rsidRPr="000B033E">
        <w:rPr>
          <w:lang w:val="en-US"/>
        </w:rPr>
        <w:t xml:space="preserve">set is </w:t>
      </w:r>
      <w:r w:rsidR="00A42223" w:rsidRPr="000B033E">
        <w:rPr>
          <w:lang w:val="en-US"/>
        </w:rPr>
        <w:t xml:space="preserve">used </w:t>
      </w:r>
      <w:r w:rsidR="00B67CFB" w:rsidRPr="000B033E">
        <w:rPr>
          <w:lang w:val="en-US"/>
        </w:rPr>
        <w:t xml:space="preserve">more </w:t>
      </w:r>
      <w:r w:rsidR="00A42223" w:rsidRPr="000B033E">
        <w:rPr>
          <w:lang w:val="en-US"/>
        </w:rPr>
        <w:t>frequently, it can be</w:t>
      </w:r>
      <w:r w:rsidR="00B67CFB" w:rsidRPr="000B033E">
        <w:rPr>
          <w:lang w:val="en-US"/>
        </w:rPr>
        <w:t>come</w:t>
      </w:r>
      <w:r w:rsidR="00A42223" w:rsidRPr="000B033E">
        <w:rPr>
          <w:lang w:val="en-US"/>
        </w:rPr>
        <w:t xml:space="preserve"> highly cost effective. </w:t>
      </w:r>
      <w:r>
        <w:rPr>
          <w:lang w:val="en-US"/>
        </w:rPr>
        <w:t>A single</w:t>
      </w:r>
      <w:r w:rsidRPr="000B033E">
        <w:rPr>
          <w:lang w:val="en-US"/>
        </w:rPr>
        <w:t xml:space="preserve"> </w:t>
      </w:r>
      <w:r w:rsidR="00A42223" w:rsidRPr="000B033E">
        <w:rPr>
          <w:lang w:val="en-US"/>
        </w:rPr>
        <w:t xml:space="preserve">primer costs around </w:t>
      </w:r>
      <w:r w:rsidR="00B67CFB" w:rsidRPr="000B033E">
        <w:rPr>
          <w:lang w:val="en-US"/>
        </w:rPr>
        <w:t>$50</w:t>
      </w:r>
      <w:r w:rsidR="00A42223" w:rsidRPr="000B033E">
        <w:rPr>
          <w:lang w:val="en-US"/>
        </w:rPr>
        <w:t xml:space="preserve"> and yields </w:t>
      </w:r>
      <w:r w:rsidR="004E293C" w:rsidRPr="000B033E">
        <w:rPr>
          <w:lang w:val="en-US"/>
        </w:rPr>
        <w:t xml:space="preserve">over </w:t>
      </w:r>
      <w:r w:rsidR="00DC06D3" w:rsidRPr="000B033E">
        <w:rPr>
          <w:lang w:val="en-US"/>
        </w:rPr>
        <w:t xml:space="preserve">100 </w:t>
      </w:r>
      <w:r w:rsidR="004E293C" w:rsidRPr="000B033E">
        <w:rPr>
          <w:lang w:val="en-US"/>
        </w:rPr>
        <w:t>µl</w:t>
      </w:r>
      <w:r w:rsidR="00A42223" w:rsidRPr="000B033E">
        <w:rPr>
          <w:lang w:val="en-US"/>
        </w:rPr>
        <w:t xml:space="preserve"> </w:t>
      </w:r>
      <w:r w:rsidR="004E293C" w:rsidRPr="000B033E">
        <w:rPr>
          <w:lang w:val="en-US"/>
        </w:rPr>
        <w:t>with a 100</w:t>
      </w:r>
      <w:r w:rsidR="00DC06D3" w:rsidRPr="000B033E">
        <w:rPr>
          <w:lang w:val="en-US"/>
        </w:rPr>
        <w:t xml:space="preserve"> </w:t>
      </w:r>
      <w:r w:rsidR="004E293C" w:rsidRPr="000B033E">
        <w:rPr>
          <w:lang w:val="en-US"/>
        </w:rPr>
        <w:t xml:space="preserve">pmol/µl concentration, of which 25 pmol are used per 50 µl PCR reaction. </w:t>
      </w:r>
      <w:r w:rsidR="00BD4183" w:rsidRPr="000B033E">
        <w:rPr>
          <w:lang w:val="en-US"/>
        </w:rPr>
        <w:t>Such a</w:t>
      </w:r>
      <w:r w:rsidR="004E293C" w:rsidRPr="000B033E">
        <w:rPr>
          <w:lang w:val="en-US"/>
        </w:rPr>
        <w:t xml:space="preserve"> set (forward + reverse primer) </w:t>
      </w:r>
      <w:r w:rsidR="00B80D7B" w:rsidRPr="000B033E">
        <w:rPr>
          <w:lang w:val="en-US"/>
        </w:rPr>
        <w:t xml:space="preserve">can be used to tag </w:t>
      </w:r>
      <w:r w:rsidR="004E293C" w:rsidRPr="000B033E">
        <w:rPr>
          <w:lang w:val="en-US"/>
        </w:rPr>
        <w:t xml:space="preserve">400 samples at a cost of </w:t>
      </w:r>
      <w:r w:rsidR="00B67CFB" w:rsidRPr="000B033E">
        <w:rPr>
          <w:lang w:val="en-US"/>
        </w:rPr>
        <w:t>$100</w:t>
      </w:r>
      <w:r w:rsidR="004E293C" w:rsidRPr="000B033E">
        <w:rPr>
          <w:lang w:val="en-US"/>
        </w:rPr>
        <w:t xml:space="preserve"> (</w:t>
      </w:r>
      <w:r w:rsidR="00B67CFB" w:rsidRPr="000B033E">
        <w:rPr>
          <w:lang w:val="en-US"/>
        </w:rPr>
        <w:t>$</w:t>
      </w:r>
      <w:r w:rsidR="004E293C" w:rsidRPr="000B033E">
        <w:rPr>
          <w:lang w:val="en-US"/>
        </w:rPr>
        <w:t>0.2</w:t>
      </w:r>
      <w:r w:rsidR="00B67CFB" w:rsidRPr="000B033E">
        <w:rPr>
          <w:lang w:val="en-US"/>
        </w:rPr>
        <w:t xml:space="preserve">5 </w:t>
      </w:r>
      <w:r w:rsidR="004E293C" w:rsidRPr="000B033E">
        <w:rPr>
          <w:lang w:val="en-US"/>
        </w:rPr>
        <w:t>per reaction).</w:t>
      </w:r>
    </w:p>
    <w:p w14:paraId="072EF516" w14:textId="5A31882F" w:rsidR="00A53AA7" w:rsidRPr="000B033E" w:rsidRDefault="00B80D7B" w:rsidP="007024DC">
      <w:pPr>
        <w:pStyle w:val="NoSpacing"/>
      </w:pPr>
      <w:r w:rsidRPr="000B033E">
        <w:rPr>
          <w:lang w:val="en-US"/>
        </w:rPr>
        <w:t>P</w:t>
      </w:r>
      <w:r w:rsidR="006E1107" w:rsidRPr="000B033E">
        <w:rPr>
          <w:lang w:val="en-US"/>
        </w:rPr>
        <w:t>reviously developed BF2+BR2 fusion primer sets were limited to tag</w:t>
      </w:r>
      <w:r w:rsidR="00C33D50" w:rsidRPr="000B033E">
        <w:rPr>
          <w:lang w:val="en-US"/>
        </w:rPr>
        <w:t>ging</w:t>
      </w:r>
      <w:r w:rsidR="006E1107" w:rsidRPr="000B033E">
        <w:rPr>
          <w:lang w:val="en-US"/>
        </w:rPr>
        <w:t xml:space="preserve"> a maximum of 72 samples </w:t>
      </w:r>
      <w:r w:rsidR="006E1107" w:rsidRPr="000B033E">
        <w:fldChar w:fldCharType="begin"/>
      </w:r>
      <w:r w:rsidR="007E5986">
        <w:rPr>
          <w:lang w:val="en-US"/>
        </w:rPr>
        <w:instrText xml:space="preserve"> ADDIN PAPERS2_CITATIONS &lt;citation&gt;&lt;uuid&gt;7C555558-641A-4540-9393-A00E7F7FE9D3&lt;/uuid&gt;&lt;priority&gt;0&lt;/priority&gt;&lt;publications&gt;&lt;publication&gt;&lt;uuid&gt;18BF3163-FBE4-4225-9A94-B84364681A45&lt;/uuid&gt;&lt;volume&gt;5&lt;/volume&gt;&lt;doi&gt;10.3389/fenvs.2017.00011&lt;/doi&gt;&lt;startpage&gt;1&lt;/startpage&gt;&lt;publication_date&gt;99201703161200000000222000&lt;/publication_date&gt;&lt;url&gt;http://journal.frontiersin.org/article/10.3389/fenvs.2017.00011/abstract#&lt;/url&gt;&lt;citekey&gt;Elbrecht:2016cg&lt;/citekey&gt;&lt;type&gt;400&lt;/type&gt;&lt;title&gt;Validation and development of freshwater invertebrate metabarcoding COI primers for Environmental Impact Assessment&lt;/title&gt;&lt;publisher&gt;PeerJ Inc.&lt;/publisher&gt;&lt;subtype&gt;400&lt;/subtype&gt;&lt;endpage&gt;11&lt;/endpage&gt;&lt;bundle&gt;&lt;publication&gt;&lt;title&gt;Frontiers in Environmental Science&lt;/title&gt;&lt;type&gt;-100&lt;/type&gt;&lt;subtype&gt;-100&lt;/subtype&gt;&lt;uuid&gt;6F8BBDE6-B833-4CD7-8F62-692F73AD2088&lt;/uuid&gt;&lt;/publication&gt;&lt;/bundle&gt;&lt;authors&gt;&lt;author&gt;&lt;firstName&gt;Vasco&lt;/firstName&gt;&lt;lastName&gt;Elbrecht&lt;/lastName&gt;&lt;/author&gt;&lt;author&gt;&lt;firstName&gt;Florian&lt;/firstName&gt;&lt;lastName&gt;Leese&lt;/lastName&gt;&lt;/author&gt;&lt;/authors&gt;&lt;/publication&gt;&lt;/publications&gt;&lt;cites&gt;&lt;/cites&gt;&lt;/citation&gt;</w:instrText>
      </w:r>
      <w:r w:rsidR="006E1107" w:rsidRPr="000B033E">
        <w:fldChar w:fldCharType="separate"/>
      </w:r>
      <w:r w:rsidR="00B009CB">
        <w:rPr>
          <w:rFonts w:eastAsia="SimSun"/>
        </w:rPr>
        <w:t>(Elbrecht &amp; Leese 2017)</w:t>
      </w:r>
      <w:r w:rsidR="006E1107" w:rsidRPr="000B033E">
        <w:fldChar w:fldCharType="end"/>
      </w:r>
      <w:r w:rsidR="006E1107" w:rsidRPr="000B033E">
        <w:rPr>
          <w:lang w:val="en-US"/>
        </w:rPr>
        <w:t xml:space="preserve">, which </w:t>
      </w:r>
      <w:r w:rsidRPr="000B033E">
        <w:rPr>
          <w:lang w:val="en-US"/>
        </w:rPr>
        <w:t xml:space="preserve">will quickly become </w:t>
      </w:r>
      <w:r w:rsidR="006E1107" w:rsidRPr="000B033E">
        <w:rPr>
          <w:lang w:val="en-US"/>
        </w:rPr>
        <w:t>insufficient for large</w:t>
      </w:r>
      <w:r w:rsidRPr="000B033E">
        <w:rPr>
          <w:lang w:val="en-US"/>
        </w:rPr>
        <w:t>-</w:t>
      </w:r>
      <w:r w:rsidR="006E1107" w:rsidRPr="000B033E">
        <w:rPr>
          <w:lang w:val="en-US"/>
        </w:rPr>
        <w:t xml:space="preserve">scale metabarcoding projects. </w:t>
      </w:r>
      <w:r w:rsidRPr="000B033E">
        <w:rPr>
          <w:lang w:val="en-US"/>
        </w:rPr>
        <w:t>Therefore, we</w:t>
      </w:r>
      <w:r w:rsidR="006E1107" w:rsidRPr="000B033E">
        <w:rPr>
          <w:lang w:val="en-US"/>
        </w:rPr>
        <w:t xml:space="preserve"> developed </w:t>
      </w:r>
      <w:r w:rsidRPr="000B033E">
        <w:rPr>
          <w:lang w:val="en-US"/>
        </w:rPr>
        <w:t>new</w:t>
      </w:r>
      <w:r w:rsidR="006E1107" w:rsidRPr="000B033E">
        <w:rPr>
          <w:lang w:val="en-US"/>
        </w:rPr>
        <w:t xml:space="preserve"> fusion primer sets</w:t>
      </w:r>
      <w:r w:rsidRPr="000B033E">
        <w:rPr>
          <w:lang w:val="en-US"/>
        </w:rPr>
        <w:t xml:space="preserve"> that allow </w:t>
      </w:r>
      <w:r w:rsidR="006E1107" w:rsidRPr="000B033E">
        <w:rPr>
          <w:lang w:val="en-US"/>
        </w:rPr>
        <w:t>unique</w:t>
      </w:r>
      <w:r w:rsidRPr="000B033E">
        <w:rPr>
          <w:lang w:val="en-US"/>
        </w:rPr>
        <w:t xml:space="preserve"> </w:t>
      </w:r>
      <w:r w:rsidR="006E1107" w:rsidRPr="000B033E">
        <w:rPr>
          <w:lang w:val="en-US"/>
        </w:rPr>
        <w:t>tag</w:t>
      </w:r>
      <w:r w:rsidRPr="000B033E">
        <w:rPr>
          <w:lang w:val="en-US"/>
        </w:rPr>
        <w:t>ging</w:t>
      </w:r>
      <w:r w:rsidR="006E1107" w:rsidRPr="000B033E">
        <w:rPr>
          <w:lang w:val="en-US"/>
        </w:rPr>
        <w:t xml:space="preserve"> and multiplex</w:t>
      </w:r>
      <w:r w:rsidRPr="000B033E">
        <w:rPr>
          <w:lang w:val="en-US"/>
        </w:rPr>
        <w:t xml:space="preserve">ing of </w:t>
      </w:r>
      <w:r w:rsidR="006E1107" w:rsidRPr="000B033E">
        <w:rPr>
          <w:lang w:val="en-US"/>
        </w:rPr>
        <w:t xml:space="preserve">up to </w:t>
      </w:r>
      <w:r w:rsidRPr="000B033E">
        <w:rPr>
          <w:lang w:val="en-US"/>
        </w:rPr>
        <w:t xml:space="preserve">288 samples on three 96-well microplates within </w:t>
      </w:r>
      <w:r w:rsidR="006E1107" w:rsidRPr="000B033E">
        <w:rPr>
          <w:lang w:val="en-US"/>
        </w:rPr>
        <w:t>the same run (</w:t>
      </w:r>
      <w:r w:rsidR="00DB1D28">
        <w:rPr>
          <w:lang w:val="en-US"/>
        </w:rPr>
        <w:t xml:space="preserve">Fig. </w:t>
      </w:r>
      <w:r w:rsidR="006E1107" w:rsidRPr="000B033E">
        <w:rPr>
          <w:lang w:val="en-US"/>
        </w:rPr>
        <w:t xml:space="preserve">3, see </w:t>
      </w:r>
      <w:r w:rsidR="00856650" w:rsidRPr="000B033E">
        <w:rPr>
          <w:lang w:val="en-US"/>
        </w:rPr>
        <w:t>Fig</w:t>
      </w:r>
      <w:r w:rsidR="006E1107" w:rsidRPr="000B033E">
        <w:rPr>
          <w:lang w:val="en-US"/>
        </w:rPr>
        <w:t xml:space="preserve"> S1 for full </w:t>
      </w:r>
      <w:r w:rsidR="00D932DC" w:rsidRPr="000B033E">
        <w:rPr>
          <w:lang w:val="en-US"/>
        </w:rPr>
        <w:t>primer sequences</w:t>
      </w:r>
      <w:r w:rsidR="00856650" w:rsidRPr="000B033E">
        <w:rPr>
          <w:lang w:val="en-US"/>
        </w:rPr>
        <w:t xml:space="preserve"> and Tab S1 for plate layouts</w:t>
      </w:r>
      <w:r w:rsidR="006E1107" w:rsidRPr="000B033E">
        <w:rPr>
          <w:lang w:val="en-US"/>
        </w:rPr>
        <w:t>).</w:t>
      </w:r>
      <w:r w:rsidR="00D932DC" w:rsidRPr="000B033E">
        <w:rPr>
          <w:lang w:val="en-US"/>
        </w:rPr>
        <w:t xml:space="preserve"> The</w:t>
      </w:r>
      <w:r w:rsidRPr="000B033E">
        <w:rPr>
          <w:lang w:val="en-US"/>
        </w:rPr>
        <w:t>se</w:t>
      </w:r>
      <w:r w:rsidR="00D932DC" w:rsidRPr="000B033E">
        <w:rPr>
          <w:lang w:val="en-US"/>
        </w:rPr>
        <w:t xml:space="preserve"> new tags use a 7 bp sequence </w:t>
      </w:r>
      <w:r w:rsidR="00BD4183" w:rsidRPr="000B033E">
        <w:rPr>
          <w:lang w:val="en-US"/>
        </w:rPr>
        <w:t xml:space="preserve">for </w:t>
      </w:r>
      <w:r w:rsidR="00D932DC" w:rsidRPr="000B033E">
        <w:rPr>
          <w:lang w:val="en-US"/>
        </w:rPr>
        <w:t xml:space="preserve">both forward and reverse </w:t>
      </w:r>
      <w:r w:rsidR="006E71BF" w:rsidRPr="000B033E">
        <w:rPr>
          <w:lang w:val="en-US"/>
        </w:rPr>
        <w:t>primers</w:t>
      </w:r>
      <w:r w:rsidR="00D932DC" w:rsidRPr="000B033E">
        <w:rPr>
          <w:lang w:val="en-US"/>
        </w:rPr>
        <w:t xml:space="preserve">, while avoiding </w:t>
      </w:r>
      <w:r w:rsidR="006E71BF" w:rsidRPr="000B033E">
        <w:rPr>
          <w:lang w:val="en-US"/>
        </w:rPr>
        <w:t xml:space="preserve">inline </w:t>
      </w:r>
      <w:r w:rsidR="00D932DC" w:rsidRPr="000B033E">
        <w:rPr>
          <w:lang w:val="en-US"/>
        </w:rPr>
        <w:t xml:space="preserve">tags of 0 - 1 bp length which </w:t>
      </w:r>
      <w:r w:rsidRPr="000B033E">
        <w:rPr>
          <w:lang w:val="en-US"/>
        </w:rPr>
        <w:t>are</w:t>
      </w:r>
      <w:r w:rsidR="00D932DC" w:rsidRPr="000B033E">
        <w:rPr>
          <w:lang w:val="en-US"/>
        </w:rPr>
        <w:t xml:space="preserve"> easily affected by insertion</w:t>
      </w:r>
      <w:r w:rsidRPr="000B033E">
        <w:rPr>
          <w:lang w:val="en-US"/>
        </w:rPr>
        <w:t>s</w:t>
      </w:r>
      <w:r w:rsidR="00D932DC" w:rsidRPr="000B033E">
        <w:rPr>
          <w:lang w:val="en-US"/>
        </w:rPr>
        <w:t xml:space="preserve"> or deletion</w:t>
      </w:r>
      <w:r w:rsidRPr="000B033E">
        <w:rPr>
          <w:lang w:val="en-US"/>
        </w:rPr>
        <w:t>s</w:t>
      </w:r>
      <w:r w:rsidR="00D932DC" w:rsidRPr="000B033E">
        <w:rPr>
          <w:lang w:val="en-US"/>
        </w:rPr>
        <w:t xml:space="preserve"> </w:t>
      </w:r>
      <w:r w:rsidRPr="000B033E">
        <w:rPr>
          <w:lang w:val="en-US"/>
        </w:rPr>
        <w:t xml:space="preserve">caused by </w:t>
      </w:r>
      <w:r w:rsidR="00D932DC" w:rsidRPr="000B033E">
        <w:rPr>
          <w:lang w:val="en-US"/>
        </w:rPr>
        <w:t>sequencing errors</w:t>
      </w:r>
      <w:r w:rsidR="0026264E">
        <w:rPr>
          <w:lang w:val="en-US"/>
        </w:rPr>
        <w:t xml:space="preserve"> </w:t>
      </w:r>
      <w:r w:rsidR="0026264E">
        <w:rPr>
          <w:lang w:val="en-US"/>
        </w:rPr>
        <w:fldChar w:fldCharType="begin"/>
      </w:r>
      <w:r w:rsidR="007E5986">
        <w:rPr>
          <w:lang w:val="en-US"/>
        </w:rPr>
        <w:instrText xml:space="preserve"> ADDIN PAPERS2_CITATIONS &lt;citation&gt;&lt;uuid&gt;53693B5B-5FC5-4295-8839-BC778B3D9DA9&lt;/uuid&gt;&lt;priority&gt;0&lt;/priority&gt;&lt;publications&gt;&lt;publication&gt;&lt;uuid&gt;78304EE0-6D4C-492D-A1C2-DAC8085CD312&lt;/uuid&gt;&lt;volume&gt;7&lt;/volume&gt;&lt;doi&gt;10.1371/journal.pone.0042543&lt;/doi&gt;&lt;startpage&gt;e42543&lt;/startpage&gt;&lt;publication_date&gt;99201208101200000000222000&lt;/publication_date&gt;&lt;url&gt;http://dx.plos.org/10.1371/journal.pone.0042543&lt;/url&gt;&lt;citekey&gt;Faircloth:2012gh&lt;/citekey&gt;&lt;type&gt;400&lt;/type&gt;&lt;title&gt;Not All Sequence Tags Are Created Equal: Designing and Validating Sequence Identification Tags Robust to Indels&lt;/title&gt;&lt;publisher&gt;Public Library of Science&lt;/publisher&gt;&lt;number&gt;8&lt;/number&gt;&lt;subtype&gt;400&lt;/subtype&gt;&lt;endpage&gt;11&lt;/endpage&gt;&lt;bundle&gt;&lt;publication&gt;&lt;url&gt;http://www.plosone.org/&lt;/url&gt;&lt;title&gt;PloS one&lt;/title&gt;&lt;type&gt;-100&lt;/type&gt;&lt;subtype&gt;-100&lt;/subtype&gt;&lt;uuid&gt;1D6F4235-EFEF-4B84-B06B-A3B239622C6C&lt;/uuid&gt;&lt;/publication&gt;&lt;/bundle&gt;&lt;authors&gt;&lt;author&gt;&lt;firstName&gt;Brant&lt;/firstName&gt;&lt;middleNames&gt;C&lt;/middleNames&gt;&lt;lastName&gt;Faircloth&lt;/lastName&gt;&lt;/author&gt;&lt;author&gt;&lt;firstName&gt;Travis&lt;/firstName&gt;&lt;middleNames&gt;C&lt;/middleNames&gt;&lt;lastName&gt;Glenn&lt;/lastName&gt;&lt;/author&gt;&lt;/authors&gt;&lt;editors&gt;&lt;author&gt;&lt;firstName&gt;Shin-Han&lt;/firstName&gt;&lt;lastName&gt;Shiu&lt;/lastName&gt;&lt;/author&gt;&lt;/editors&gt;&lt;/publication&gt;&lt;/publications&gt;&lt;cites&gt;&lt;/cites&gt;&lt;/citation&gt;</w:instrText>
      </w:r>
      <w:r w:rsidR="0026264E">
        <w:rPr>
          <w:lang w:val="en-US"/>
        </w:rPr>
        <w:fldChar w:fldCharType="separate"/>
      </w:r>
      <w:r w:rsidR="00B009CB">
        <w:rPr>
          <w:rFonts w:eastAsia="SimSun"/>
        </w:rPr>
        <w:t>(Faircloth &amp; Glenn 2012)</w:t>
      </w:r>
      <w:r w:rsidR="0026264E">
        <w:rPr>
          <w:lang w:val="en-US"/>
        </w:rPr>
        <w:fldChar w:fldCharType="end"/>
      </w:r>
      <w:r w:rsidR="00D932DC" w:rsidRPr="000B033E">
        <w:rPr>
          <w:lang w:val="en-US"/>
        </w:rPr>
        <w:t xml:space="preserve">. </w:t>
      </w:r>
      <w:r w:rsidR="003708CE" w:rsidRPr="000B033E">
        <w:rPr>
          <w:lang w:val="en-US"/>
        </w:rPr>
        <w:t xml:space="preserve">Because </w:t>
      </w:r>
      <w:r w:rsidR="00CB731A" w:rsidRPr="000B033E">
        <w:rPr>
          <w:lang w:val="en-US"/>
        </w:rPr>
        <w:t>the manual development of</w:t>
      </w:r>
      <w:r w:rsidR="003708CE" w:rsidRPr="000B033E">
        <w:rPr>
          <w:lang w:val="en-US"/>
        </w:rPr>
        <w:t xml:space="preserve"> </w:t>
      </w:r>
      <w:r w:rsidR="00CB731A" w:rsidRPr="000B033E">
        <w:rPr>
          <w:lang w:val="en-US"/>
        </w:rPr>
        <w:t>large number</w:t>
      </w:r>
      <w:r w:rsidR="003708CE" w:rsidRPr="000B033E">
        <w:rPr>
          <w:lang w:val="en-US"/>
        </w:rPr>
        <w:t>s</w:t>
      </w:r>
      <w:r w:rsidR="00CB731A" w:rsidRPr="000B033E">
        <w:rPr>
          <w:lang w:val="en-US"/>
        </w:rPr>
        <w:t xml:space="preserve"> of different tags </w:t>
      </w:r>
      <w:r w:rsidR="003708CE" w:rsidRPr="000B033E">
        <w:rPr>
          <w:lang w:val="en-US"/>
        </w:rPr>
        <w:t xml:space="preserve">is </w:t>
      </w:r>
      <w:r w:rsidR="00CB731A" w:rsidRPr="000B033E">
        <w:rPr>
          <w:lang w:val="en-US"/>
        </w:rPr>
        <w:t xml:space="preserve">difficult, we employed </w:t>
      </w:r>
      <w:r w:rsidR="00BD4183" w:rsidRPr="000B033E">
        <w:rPr>
          <w:lang w:val="en-US"/>
        </w:rPr>
        <w:t>an</w:t>
      </w:r>
      <w:r w:rsidR="00CB731A" w:rsidRPr="000B033E">
        <w:rPr>
          <w:lang w:val="en-US"/>
        </w:rPr>
        <w:t xml:space="preserve"> R </w:t>
      </w:r>
      <w:r w:rsidR="00BD4183" w:rsidRPr="000B033E">
        <w:rPr>
          <w:lang w:val="en-US"/>
        </w:rPr>
        <w:t>script that</w:t>
      </w:r>
      <w:r w:rsidR="00CB731A" w:rsidRPr="000B033E">
        <w:rPr>
          <w:lang w:val="en-US"/>
        </w:rPr>
        <w:t xml:space="preserve"> we used to randomly generate </w:t>
      </w:r>
      <w:r w:rsidR="007024DC">
        <w:rPr>
          <w:lang w:val="en-US"/>
        </w:rPr>
        <w:t>100.0</w:t>
      </w:r>
      <w:r w:rsidR="00CB731A" w:rsidRPr="000B033E">
        <w:rPr>
          <w:lang w:val="en-US"/>
        </w:rPr>
        <w:t>00 tagging sets (</w:t>
      </w:r>
      <w:r w:rsidR="00856650" w:rsidRPr="000B033E">
        <w:rPr>
          <w:lang w:val="en-US"/>
        </w:rPr>
        <w:t>Script</w:t>
      </w:r>
      <w:r w:rsidR="00CB731A" w:rsidRPr="000B033E">
        <w:rPr>
          <w:lang w:val="en-US"/>
        </w:rPr>
        <w:t xml:space="preserve"> S</w:t>
      </w:r>
      <w:r w:rsidR="00856650" w:rsidRPr="000B033E">
        <w:rPr>
          <w:lang w:val="en-US"/>
        </w:rPr>
        <w:t>1</w:t>
      </w:r>
      <w:r w:rsidR="00CB731A" w:rsidRPr="000B033E">
        <w:rPr>
          <w:lang w:val="en-US"/>
        </w:rPr>
        <w:t>).</w:t>
      </w:r>
      <w:r w:rsidR="00EF354E" w:rsidRPr="000B033E">
        <w:rPr>
          <w:lang w:val="en-US"/>
        </w:rPr>
        <w:t xml:space="preserve"> </w:t>
      </w:r>
      <w:r w:rsidR="007024DC">
        <w:rPr>
          <w:lang w:val="en-US"/>
        </w:rPr>
        <w:t>Seven</w:t>
      </w:r>
      <w:r w:rsidR="007024DC" w:rsidRPr="000B033E">
        <w:rPr>
          <w:lang w:val="en-US"/>
        </w:rPr>
        <w:t xml:space="preserve"> </w:t>
      </w:r>
      <w:r w:rsidR="00EF354E" w:rsidRPr="000B033E">
        <w:rPr>
          <w:lang w:val="en-US"/>
        </w:rPr>
        <w:t xml:space="preserve">previously developed primer pairs were incorporated into the design process, but the </w:t>
      </w:r>
      <w:r w:rsidR="006E71BF" w:rsidRPr="000B033E">
        <w:rPr>
          <w:lang w:val="en-US"/>
        </w:rPr>
        <w:t xml:space="preserve">overall </w:t>
      </w:r>
      <w:r w:rsidR="00EF354E" w:rsidRPr="000B033E">
        <w:rPr>
          <w:lang w:val="en-US"/>
        </w:rPr>
        <w:t xml:space="preserve">base composition </w:t>
      </w:r>
      <w:r w:rsidRPr="000B033E">
        <w:rPr>
          <w:lang w:val="en-US"/>
        </w:rPr>
        <w:t xml:space="preserve">was </w:t>
      </w:r>
      <w:r w:rsidR="00EF354E" w:rsidRPr="000B033E">
        <w:rPr>
          <w:lang w:val="en-US"/>
        </w:rPr>
        <w:t>kept similar where possible (</w:t>
      </w:r>
      <w:r w:rsidR="00856650" w:rsidRPr="000B033E">
        <w:rPr>
          <w:lang w:val="en-US"/>
        </w:rPr>
        <w:t>Fig</w:t>
      </w:r>
      <w:r w:rsidR="00EF354E" w:rsidRPr="000B033E">
        <w:rPr>
          <w:lang w:val="en-US"/>
        </w:rPr>
        <w:t xml:space="preserve"> </w:t>
      </w:r>
      <w:r w:rsidR="00856650" w:rsidRPr="000B033E">
        <w:rPr>
          <w:lang w:val="en-US"/>
        </w:rPr>
        <w:t>S2</w:t>
      </w:r>
      <w:r w:rsidR="00EF354E" w:rsidRPr="000B033E">
        <w:rPr>
          <w:lang w:val="en-US"/>
        </w:rPr>
        <w:t xml:space="preserve">). </w:t>
      </w:r>
      <w:r w:rsidR="00CB731A" w:rsidRPr="000B033E">
        <w:rPr>
          <w:lang w:val="en-US"/>
        </w:rPr>
        <w:t>The similarity between tags of each</w:t>
      </w:r>
      <w:r w:rsidR="00EF354E" w:rsidRPr="000B033E">
        <w:rPr>
          <w:lang w:val="en-US"/>
        </w:rPr>
        <w:t xml:space="preserve"> generated</w:t>
      </w:r>
      <w:r w:rsidR="00CB731A" w:rsidRPr="000B033E">
        <w:rPr>
          <w:lang w:val="en-US"/>
        </w:rPr>
        <w:t xml:space="preserve"> set was </w:t>
      </w:r>
      <w:r w:rsidRPr="000B033E">
        <w:rPr>
          <w:lang w:val="en-US"/>
        </w:rPr>
        <w:t>subsequently</w:t>
      </w:r>
      <w:r w:rsidR="00CB731A" w:rsidRPr="000B033E">
        <w:rPr>
          <w:lang w:val="en-US"/>
        </w:rPr>
        <w:t xml:space="preserve"> visualized</w:t>
      </w:r>
      <w:r w:rsidR="00D97D0D" w:rsidRPr="000B033E">
        <w:rPr>
          <w:lang w:val="en-US"/>
        </w:rPr>
        <w:t xml:space="preserve"> (</w:t>
      </w:r>
      <w:r w:rsidR="00856650" w:rsidRPr="000B033E">
        <w:rPr>
          <w:lang w:val="en-US"/>
        </w:rPr>
        <w:t>Fig</w:t>
      </w:r>
      <w:r w:rsidR="00D97D0D" w:rsidRPr="000B033E">
        <w:rPr>
          <w:lang w:val="en-US"/>
        </w:rPr>
        <w:t xml:space="preserve"> S</w:t>
      </w:r>
      <w:r w:rsidR="00856650" w:rsidRPr="000B033E">
        <w:rPr>
          <w:lang w:val="en-US"/>
        </w:rPr>
        <w:t>3</w:t>
      </w:r>
      <w:r w:rsidR="00D97D0D" w:rsidRPr="000B033E">
        <w:rPr>
          <w:lang w:val="en-US"/>
        </w:rPr>
        <w:t>)</w:t>
      </w:r>
      <w:r w:rsidR="00CB731A" w:rsidRPr="000B033E">
        <w:rPr>
          <w:lang w:val="en-US"/>
        </w:rPr>
        <w:t xml:space="preserve">, and the </w:t>
      </w:r>
      <w:r w:rsidR="00D97D0D" w:rsidRPr="000B033E">
        <w:rPr>
          <w:lang w:val="en-US"/>
        </w:rPr>
        <w:t xml:space="preserve">primer set with most </w:t>
      </w:r>
      <w:r w:rsidR="003708CE" w:rsidRPr="000B033E">
        <w:rPr>
          <w:lang w:val="en-US"/>
        </w:rPr>
        <w:t xml:space="preserve">divergent </w:t>
      </w:r>
      <w:r w:rsidR="00D97D0D" w:rsidRPr="000B033E">
        <w:rPr>
          <w:lang w:val="en-US"/>
        </w:rPr>
        <w:t xml:space="preserve">tags </w:t>
      </w:r>
      <w:r w:rsidRPr="000B033E">
        <w:rPr>
          <w:lang w:val="en-US"/>
        </w:rPr>
        <w:t xml:space="preserve">was </w:t>
      </w:r>
      <w:r w:rsidR="00D97D0D" w:rsidRPr="000B033E">
        <w:rPr>
          <w:lang w:val="en-US"/>
        </w:rPr>
        <w:t xml:space="preserve">chosen </w:t>
      </w:r>
      <w:r w:rsidRPr="000B033E">
        <w:rPr>
          <w:lang w:val="en-US"/>
        </w:rPr>
        <w:t xml:space="preserve">in order </w:t>
      </w:r>
      <w:r w:rsidR="00D97D0D" w:rsidRPr="000B033E">
        <w:rPr>
          <w:lang w:val="en-US"/>
        </w:rPr>
        <w:t xml:space="preserve">to reduce potential tag switching </w:t>
      </w:r>
      <w:r w:rsidRPr="000B033E">
        <w:rPr>
          <w:lang w:val="en-US"/>
        </w:rPr>
        <w:t>through</w:t>
      </w:r>
      <w:r w:rsidR="00D97D0D" w:rsidRPr="000B033E">
        <w:rPr>
          <w:lang w:val="en-US"/>
        </w:rPr>
        <w:t xml:space="preserve"> sequencing errors.</w:t>
      </w:r>
      <w:r w:rsidR="00F541AA" w:rsidRPr="000B033E">
        <w:rPr>
          <w:lang w:val="en-US"/>
        </w:rPr>
        <w:t xml:space="preserve"> </w:t>
      </w:r>
      <w:r w:rsidR="00F666D0">
        <w:rPr>
          <w:lang w:val="en-US"/>
        </w:rPr>
        <w:t>T</w:t>
      </w:r>
      <w:r w:rsidR="00F541AA" w:rsidRPr="000B033E">
        <w:rPr>
          <w:lang w:val="en-US"/>
        </w:rPr>
        <w:t xml:space="preserve">ags </w:t>
      </w:r>
      <w:r w:rsidR="00F666D0">
        <w:rPr>
          <w:lang w:val="en-US"/>
        </w:rPr>
        <w:t xml:space="preserve">in the selected set </w:t>
      </w:r>
      <w:r w:rsidR="00F541AA" w:rsidRPr="000B033E">
        <w:rPr>
          <w:lang w:val="en-US"/>
        </w:rPr>
        <w:t xml:space="preserve">differed by </w:t>
      </w:r>
      <w:r w:rsidRPr="000B033E">
        <w:rPr>
          <w:lang w:val="en-US"/>
        </w:rPr>
        <w:t xml:space="preserve">at least </w:t>
      </w:r>
      <w:r w:rsidR="00F541AA" w:rsidRPr="000B033E">
        <w:rPr>
          <w:lang w:val="en-US"/>
        </w:rPr>
        <w:t xml:space="preserve">3 bp, </w:t>
      </w:r>
      <w:r w:rsidRPr="000B033E">
        <w:rPr>
          <w:lang w:val="en-US"/>
        </w:rPr>
        <w:t>with the exception of four</w:t>
      </w:r>
      <w:r w:rsidR="00F541AA" w:rsidRPr="000B033E">
        <w:rPr>
          <w:lang w:val="en-US"/>
        </w:rPr>
        <w:t xml:space="preserve"> fusion primers that had only a 2 bp insert.</w:t>
      </w:r>
      <w:r w:rsidR="00322743" w:rsidRPr="000B033E">
        <w:rPr>
          <w:lang w:val="en-US"/>
        </w:rPr>
        <w:t xml:space="preserve"> </w:t>
      </w:r>
      <w:r w:rsidR="00F666D0">
        <w:rPr>
          <w:lang w:val="en-US"/>
        </w:rPr>
        <w:t>We also calculated the</w:t>
      </w:r>
      <w:r w:rsidR="007024DC">
        <w:rPr>
          <w:lang w:val="en-US"/>
        </w:rPr>
        <w:t xml:space="preserve"> </w:t>
      </w:r>
      <w:r w:rsidR="007024DC" w:rsidRPr="007024DC">
        <w:rPr>
          <w:bCs/>
        </w:rPr>
        <w:t>Levenshtein</w:t>
      </w:r>
      <w:r w:rsidR="007024DC">
        <w:t xml:space="preserve"> distance </w:t>
      </w:r>
      <w:r w:rsidR="00F666D0">
        <w:t>utilizing</w:t>
      </w:r>
      <w:r w:rsidR="007024DC">
        <w:t xml:space="preserve"> </w:t>
      </w:r>
      <w:r w:rsidR="00F666D0">
        <w:t>t</w:t>
      </w:r>
      <w:r w:rsidR="007024DC">
        <w:t>he R package stringdist v0.9.4.6 (</w:t>
      </w:r>
      <w:r w:rsidR="00120995">
        <w:t>Van der Loo 2014</w:t>
      </w:r>
      <w:r w:rsidR="007024DC">
        <w:t xml:space="preserve">) to </w:t>
      </w:r>
      <w:r w:rsidR="00F666D0">
        <w:t>en</w:t>
      </w:r>
      <w:r w:rsidR="007024DC">
        <w:t xml:space="preserve">sure single insertions or deletions (indels) </w:t>
      </w:r>
      <w:r w:rsidR="00F666D0">
        <w:t>won’t</w:t>
      </w:r>
      <w:r w:rsidR="007024DC">
        <w:t xml:space="preserve"> lead to tag switching (Figure S4, </w:t>
      </w:r>
      <w:r w:rsidR="007024DC" w:rsidRPr="007024DC">
        <w:t>Faircloth and Glenn 2012</w:t>
      </w:r>
      <w:r w:rsidR="007024DC">
        <w:t xml:space="preserve">). </w:t>
      </w:r>
      <w:r w:rsidR="00F666D0">
        <w:t>T</w:t>
      </w:r>
      <w:r w:rsidR="007024DC">
        <w:t xml:space="preserve">he </w:t>
      </w:r>
      <w:r w:rsidR="007024DC" w:rsidRPr="007024DC">
        <w:rPr>
          <w:bCs/>
        </w:rPr>
        <w:t>Levenshtein</w:t>
      </w:r>
      <w:r w:rsidR="007024DC">
        <w:t xml:space="preserve"> distance was always 2 or higher, </w:t>
      </w:r>
      <w:r w:rsidR="006F22E3">
        <w:t>which should be sufficient</w:t>
      </w:r>
      <w:r w:rsidR="007024DC">
        <w:t xml:space="preserve"> given that Illumina sequencers are relatively unaffected by indels</w:t>
      </w:r>
      <w:r w:rsidR="00BC63A5">
        <w:t xml:space="preserve"> (</w:t>
      </w:r>
      <w:r w:rsidR="00BC63A5" w:rsidRPr="00BC63A5">
        <w:t>Salipante et al</w:t>
      </w:r>
      <w:r w:rsidR="00BC63A5">
        <w:t>.</w:t>
      </w:r>
      <w:r w:rsidR="00BC63A5" w:rsidRPr="00BC63A5">
        <w:t xml:space="preserve"> 2014</w:t>
      </w:r>
      <w:r w:rsidR="00BC63A5">
        <w:t>)</w:t>
      </w:r>
      <w:r w:rsidR="007024DC">
        <w:t xml:space="preserve">. </w:t>
      </w:r>
      <w:r w:rsidR="00681626" w:rsidRPr="000B033E">
        <w:rPr>
          <w:lang w:val="en-US"/>
        </w:rPr>
        <w:t xml:space="preserve">For PCR we recommend using a reaction volume of 50 </w:t>
      </w:r>
      <w:r w:rsidR="00681626" w:rsidRPr="000B033E">
        <w:t xml:space="preserve">µl </w:t>
      </w:r>
      <w:r w:rsidR="00B55443" w:rsidRPr="000B033E">
        <w:t>with</w:t>
      </w:r>
      <w:r w:rsidR="00322743" w:rsidRPr="000B033E">
        <w:t xml:space="preserve"> </w:t>
      </w:r>
      <w:r w:rsidR="00681626" w:rsidRPr="000B033E">
        <w:t xml:space="preserve">a high quality standard </w:t>
      </w:r>
      <w:r w:rsidR="00681626" w:rsidRPr="000B033E">
        <w:rPr>
          <w:i/>
        </w:rPr>
        <w:t>Taq</w:t>
      </w:r>
      <w:r w:rsidR="00681626" w:rsidRPr="000B033E">
        <w:t xml:space="preserve">. </w:t>
      </w:r>
      <w:r w:rsidR="00322743" w:rsidRPr="000B033E">
        <w:t xml:space="preserve">It is </w:t>
      </w:r>
      <w:r w:rsidR="00681626" w:rsidRPr="000B033E">
        <w:t xml:space="preserve">our experience </w:t>
      </w:r>
      <w:r w:rsidR="00322743" w:rsidRPr="000B033E">
        <w:t xml:space="preserve">that </w:t>
      </w:r>
      <w:r w:rsidR="00681626" w:rsidRPr="000B033E">
        <w:t xml:space="preserve">proof reading </w:t>
      </w:r>
      <w:r w:rsidR="0091763C" w:rsidRPr="000B033E">
        <w:rPr>
          <w:i/>
        </w:rPr>
        <w:t>T</w:t>
      </w:r>
      <w:r w:rsidR="00681626" w:rsidRPr="000B033E">
        <w:rPr>
          <w:i/>
        </w:rPr>
        <w:t>aq</w:t>
      </w:r>
      <w:r w:rsidR="00C37AFE" w:rsidRPr="000B033E">
        <w:rPr>
          <w:i/>
        </w:rPr>
        <w:t>'</w:t>
      </w:r>
      <w:r w:rsidR="00CB47B9" w:rsidRPr="000B033E">
        <w:rPr>
          <w:i/>
        </w:rPr>
        <w:t>s</w:t>
      </w:r>
      <w:r w:rsidR="00681626" w:rsidRPr="000B033E">
        <w:t xml:space="preserve"> </w:t>
      </w:r>
      <w:r w:rsidR="00CB47B9" w:rsidRPr="000B033E">
        <w:t xml:space="preserve">often </w:t>
      </w:r>
      <w:r w:rsidR="00681626" w:rsidRPr="000B033E">
        <w:t>struggle with degeneracy and long primer tails. For the first PCR (</w:t>
      </w:r>
      <w:r w:rsidR="00DB1D28">
        <w:t xml:space="preserve">Fig. </w:t>
      </w:r>
      <w:r w:rsidR="00681626" w:rsidRPr="000B033E">
        <w:t xml:space="preserve">2), a master mix using the </w:t>
      </w:r>
      <w:r w:rsidR="0091763C" w:rsidRPr="000B033E">
        <w:t>standard</w:t>
      </w:r>
      <w:r w:rsidR="00681626" w:rsidRPr="000B033E">
        <w:t xml:space="preserve"> BF2+BR2 primers </w:t>
      </w:r>
      <w:r w:rsidR="00322743" w:rsidRPr="000B033E">
        <w:t xml:space="preserve">is added to each 96-well plate. </w:t>
      </w:r>
      <w:r w:rsidR="00B55443" w:rsidRPr="000B033E">
        <w:t>As</w:t>
      </w:r>
      <w:r w:rsidR="003708CE" w:rsidRPr="000B033E">
        <w:t xml:space="preserve"> the extracted </w:t>
      </w:r>
      <w:r w:rsidR="00FF33E5" w:rsidRPr="000B033E">
        <w:t>DNA</w:t>
      </w:r>
      <w:r w:rsidR="003708CE" w:rsidRPr="000B033E">
        <w:t xml:space="preserve"> (</w:t>
      </w:r>
      <w:r w:rsidR="00BD4183" w:rsidRPr="000B033E">
        <w:t>including</w:t>
      </w:r>
      <w:r w:rsidR="00FF33E5" w:rsidRPr="000B033E">
        <w:t xml:space="preserve"> negative/positive </w:t>
      </w:r>
      <w:r w:rsidR="00BD4183" w:rsidRPr="000B033E">
        <w:t>c</w:t>
      </w:r>
      <w:r w:rsidR="00FF33E5" w:rsidRPr="000B033E">
        <w:t>ontrols</w:t>
      </w:r>
      <w:r w:rsidR="003708CE" w:rsidRPr="000B033E">
        <w:t>)</w:t>
      </w:r>
      <w:r w:rsidR="00FF33E5" w:rsidRPr="000B033E">
        <w:t xml:space="preserve"> </w:t>
      </w:r>
      <w:r w:rsidR="00B55443" w:rsidRPr="000B033E">
        <w:t>is</w:t>
      </w:r>
      <w:r w:rsidR="00FF33E5" w:rsidRPr="000B033E">
        <w:t xml:space="preserve"> already present in a </w:t>
      </w:r>
      <w:r w:rsidR="00BD4183" w:rsidRPr="000B033E">
        <w:t>96-</w:t>
      </w:r>
      <w:r w:rsidR="00FF33E5" w:rsidRPr="000B033E">
        <w:t>well format</w:t>
      </w:r>
      <w:r w:rsidR="00B55443" w:rsidRPr="000B033E">
        <w:t>,</w:t>
      </w:r>
      <w:r w:rsidR="00FF33E5" w:rsidRPr="000B033E">
        <w:t xml:space="preserve"> ~25 ng DNA can be easily transferred to the PCR plate</w:t>
      </w:r>
      <w:r w:rsidR="00EF2649" w:rsidRPr="000B033E">
        <w:t xml:space="preserve"> (</w:t>
      </w:r>
      <w:r w:rsidR="00DB1D28">
        <w:t xml:space="preserve">Fig. </w:t>
      </w:r>
      <w:r w:rsidR="00EF2649" w:rsidRPr="000B033E">
        <w:t>1</w:t>
      </w:r>
      <w:r w:rsidR="00EC534D" w:rsidRPr="000B033E">
        <w:t>H</w:t>
      </w:r>
      <w:r w:rsidR="00EF2649" w:rsidRPr="000B033E">
        <w:t>).</w:t>
      </w:r>
      <w:r w:rsidR="00FF33E5" w:rsidRPr="000B033E">
        <w:t xml:space="preserve"> After the initial PCR 1 µl </w:t>
      </w:r>
      <w:r w:rsidR="00BD4183" w:rsidRPr="000B033E">
        <w:t xml:space="preserve">amplicon </w:t>
      </w:r>
      <w:r w:rsidR="00FF33E5" w:rsidRPr="000B033E">
        <w:t xml:space="preserve">is used as template for the second </w:t>
      </w:r>
      <w:r w:rsidR="009E2C35" w:rsidRPr="000B033E">
        <w:t>PCR that</w:t>
      </w:r>
      <w:r w:rsidR="00FF33E5" w:rsidRPr="000B033E">
        <w:t xml:space="preserve"> individually tags each sample</w:t>
      </w:r>
      <w:r w:rsidR="00EC534D" w:rsidRPr="000B033E">
        <w:t xml:space="preserve"> (</w:t>
      </w:r>
      <w:r w:rsidR="00DB1D28">
        <w:t xml:space="preserve">Fig. </w:t>
      </w:r>
      <w:r w:rsidR="00C37AFE" w:rsidRPr="000B033E">
        <w:t>1</w:t>
      </w:r>
      <w:r w:rsidR="00EC534D" w:rsidRPr="000B033E">
        <w:t>I)</w:t>
      </w:r>
      <w:r w:rsidR="00EF2649" w:rsidRPr="000B033E">
        <w:t xml:space="preserve">. The number of cycles </w:t>
      </w:r>
      <w:r w:rsidR="00C07C0E" w:rsidRPr="000B033E">
        <w:t xml:space="preserve">needed </w:t>
      </w:r>
      <w:r w:rsidR="00EF2649" w:rsidRPr="000B033E">
        <w:t xml:space="preserve">in each PCR </w:t>
      </w:r>
      <w:r w:rsidR="00C07C0E" w:rsidRPr="000B033E">
        <w:t xml:space="preserve">might have to be optimised depending on how strongly samples are inhibited. </w:t>
      </w:r>
      <w:r w:rsidR="0061789F" w:rsidRPr="000B033E">
        <w:t xml:space="preserve">While the cycle </w:t>
      </w:r>
      <w:r w:rsidR="0061789F" w:rsidRPr="000B033E">
        <w:lastRenderedPageBreak/>
        <w:t xml:space="preserve">number should be kept as low as possible, studies on barcoding data show that a high number of cycles </w:t>
      </w:r>
      <w:r w:rsidR="00BD4183" w:rsidRPr="000B033E">
        <w:t xml:space="preserve">is </w:t>
      </w:r>
      <w:r w:rsidR="0061789F" w:rsidRPr="000B033E">
        <w:t>not necessar</w:t>
      </w:r>
      <w:r w:rsidR="00322743" w:rsidRPr="000B033E">
        <w:t>ily</w:t>
      </w:r>
      <w:r w:rsidR="0061789F" w:rsidRPr="000B033E">
        <w:t xml:space="preserve"> compromising data quality </w:t>
      </w:r>
      <w:r w:rsidR="0061789F" w:rsidRPr="000B033E">
        <w:fldChar w:fldCharType="begin"/>
      </w:r>
      <w:r w:rsidR="007E5986">
        <w:instrText xml:space="preserve"> ADDIN PAPERS2_CITATIONS &lt;citation&gt;&lt;uuid&gt;55635F3B-65BE-407B-A2B8-EF275398FA8B&lt;/uuid&gt;&lt;priority&gt;0&lt;/priority&gt;&lt;publications&gt;&lt;publication&gt;&lt;uuid&gt;47865FFE-E87A-467E-93FF-47516982F828&lt;/uuid&gt;&lt;volume&gt;60&lt;/volume&gt;&lt;doi&gt;10.1139/gen-2017-0081&lt;/doi&gt;&lt;startpage&gt;868&lt;/startpage&gt;&lt;publication_date&gt;99201710001200000000220000&lt;/publication_date&gt;&lt;url&gt;http://www.nrcresearchpress.com/doi/10.1139/gen-2017-0081&lt;/url&gt;&lt;citekey&gt;Vierna:2017ca&lt;/citekey&gt;&lt;type&gt;400&lt;/type&gt;&lt;title&gt;PCR cycles above routine numbers do not compromise high-throughput DNA barcoding results.&lt;/title&gt;&lt;institution&gt;a AllGenetics &amp;amp; Biology SL. Edificio CICA, Campus de Elviña s/n. E-15008 A Coruña, Spain.&lt;/institution&gt;&lt;number&gt;10&lt;/number&gt;&lt;subtype&gt;400&lt;/subtype&gt;&lt;endpage&gt;873&lt;/endpage&gt;&lt;bundle&gt;&lt;publication&gt;&lt;title&gt;Genome&lt;/title&gt;&lt;type&gt;-100&lt;/type&gt;&lt;subtype&gt;-100&lt;/subtype&gt;&lt;uuid&gt;0152240A-C31C-4033-98C9-63A7974E8FFA&lt;/uuid&gt;&lt;/publication&gt;&lt;/bundle&gt;&lt;authors&gt;&lt;author&gt;&lt;firstName&gt;J&lt;/firstName&gt;&lt;lastName&gt;Vierna&lt;/lastName&gt;&lt;/author&gt;&lt;author&gt;&lt;firstName&gt;J&lt;/firstName&gt;&lt;lastName&gt;Doña&lt;/lastName&gt;&lt;/author&gt;&lt;author&gt;&lt;firstName&gt;A&lt;/firstName&gt;&lt;lastName&gt;Vizcaíno&lt;/lastName&gt;&lt;/author&gt;&lt;author&gt;&lt;firstName&gt;D&lt;/firstName&gt;&lt;lastName&gt;Serrano&lt;/lastName&gt;&lt;/author&gt;&lt;author&gt;&lt;firstName&gt;R&lt;/firstName&gt;&lt;lastName&gt;Jovani&lt;/lastName&gt;&lt;/author&gt;&lt;/authors&gt;&lt;editors&gt;&lt;author&gt;&lt;firstName&gt;F&lt;/firstName&gt;&lt;lastName&gt;Chain&lt;/lastName&gt;&lt;/author&gt;&lt;/editors&gt;&lt;/publication&gt;&lt;publication&gt;&lt;publication_date&gt;99201712081200000000222000&lt;/publication_date&gt;&lt;startpage&gt;1&lt;/startpage&gt;&lt;doi&gt;10.1038/s41598-017-17333-x&lt;/doi&gt;&lt;title&gt;Estimating and mitigating amplification bias in qualitative and quantitative arthropod metabarcoding&lt;/title&gt;&lt;uuid&gt;464A3AD7-783B-4258-A736-BA4FCF998F6A&lt;/uuid&gt;&lt;subtype&gt;400&lt;/subtype&gt;&lt;publisher&gt;Springer US&lt;/publisher&gt;&lt;type&gt;400&lt;/type&gt;&lt;citekey&gt;Krehenwinkel:2017fh&lt;/citekey&gt;&lt;endpage&gt;12&lt;/endpage&gt;&lt;url&gt;http://dx.doi.org/10.1038/s41598-017-17333-x&lt;/url&gt;&lt;bundle&gt;&lt;publication&gt;&lt;publisher&gt;Nature Publishing Group&lt;/publisher&gt;&lt;title&gt;Scientific Reports&lt;/title&gt;&lt;type&gt;-100&lt;/type&gt;&lt;subtype&gt;-100&lt;/subtype&gt;&lt;uuid&gt;B7F7CE82-0C6F-4419-952D-DBD4C63E9B6F&lt;/uuid&gt;&lt;/publication&gt;&lt;/bundle&gt;&lt;authors&gt;&lt;author&gt;&lt;firstName&gt;Henrik&lt;/firstName&gt;&lt;lastName&gt;Krehenwinkel&lt;/lastName&gt;&lt;/author&gt;&lt;author&gt;&lt;firstName&gt;Madeline&lt;/firstName&gt;&lt;lastName&gt;Wolf&lt;/lastName&gt;&lt;/author&gt;&lt;author&gt;&lt;firstName&gt;Jun&lt;/firstName&gt;&lt;middleNames&gt;Ying&lt;/middleNames&gt;&lt;lastName&gt;Lim&lt;/lastName&gt;&lt;/author&gt;&lt;author&gt;&lt;firstName&gt;Andrew&lt;/firstName&gt;&lt;middleNames&gt;J&lt;/middleNames&gt;&lt;lastName&gt;Rominger&lt;/lastName&gt;&lt;/author&gt;&lt;author&gt;&lt;firstName&gt;Warren&lt;/firstName&gt;&lt;middleNames&gt;B&lt;/middleNames&gt;&lt;lastName&gt;Simison&lt;/lastName&gt;&lt;/author&gt;&lt;author&gt;&lt;firstName&gt;Rosemary&lt;/firstName&gt;&lt;middleNames&gt;G&lt;/middleNames&gt;&lt;lastName&gt;Gillespie&lt;/lastName&gt;&lt;/author&gt;&lt;/authors&gt;&lt;/publication&gt;&lt;/publications&gt;&lt;cites&gt;&lt;/cites&gt;&lt;/citation&gt;</w:instrText>
      </w:r>
      <w:r w:rsidR="0061789F" w:rsidRPr="000B033E">
        <w:fldChar w:fldCharType="separate"/>
      </w:r>
      <w:r w:rsidR="00B009CB">
        <w:rPr>
          <w:rFonts w:eastAsia="SimSun"/>
        </w:rPr>
        <w:t xml:space="preserve">(Vierna </w:t>
      </w:r>
      <w:r w:rsidR="00B009CB">
        <w:rPr>
          <w:rFonts w:eastAsia="SimSun"/>
          <w:i/>
          <w:iCs/>
        </w:rPr>
        <w:t>et al.</w:t>
      </w:r>
      <w:r w:rsidR="00B009CB">
        <w:rPr>
          <w:rFonts w:eastAsia="SimSun"/>
        </w:rPr>
        <w:t xml:space="preserve"> 2017; Krehenwinkel </w:t>
      </w:r>
      <w:r w:rsidR="00B009CB">
        <w:rPr>
          <w:rFonts w:eastAsia="SimSun"/>
          <w:i/>
          <w:iCs/>
        </w:rPr>
        <w:t>et al.</w:t>
      </w:r>
      <w:r w:rsidR="00B009CB">
        <w:rPr>
          <w:rFonts w:eastAsia="SimSun"/>
        </w:rPr>
        <w:t xml:space="preserve"> 2017)</w:t>
      </w:r>
      <w:r w:rsidR="0061789F" w:rsidRPr="000B033E">
        <w:fldChar w:fldCharType="end"/>
      </w:r>
      <w:r w:rsidR="0061789F" w:rsidRPr="000B033E">
        <w:t>.</w:t>
      </w:r>
      <w:r w:rsidR="004F4EC8" w:rsidRPr="000B033E">
        <w:t xml:space="preserve"> PCR success of</w:t>
      </w:r>
      <w:r w:rsidR="007B06B2" w:rsidRPr="000B033E">
        <w:t xml:space="preserve"> the</w:t>
      </w:r>
      <w:r w:rsidR="004F4EC8" w:rsidRPr="000B033E">
        <w:t xml:space="preserve"> first and second PCR can be verified by electrophoresis, </w:t>
      </w:r>
      <w:r w:rsidR="00322743" w:rsidRPr="000B033E">
        <w:t xml:space="preserve">however, </w:t>
      </w:r>
      <w:r w:rsidR="004F4EC8" w:rsidRPr="000B033E">
        <w:t xml:space="preserve">bands might only be visible after the second PCR depending on cycle number. </w:t>
      </w:r>
      <w:r w:rsidR="003D7129" w:rsidRPr="000B033E">
        <w:t xml:space="preserve">PCR reactions </w:t>
      </w:r>
      <w:r w:rsidR="006F3133">
        <w:t xml:space="preserve">that failed or showed only weak amplification </w:t>
      </w:r>
      <w:r w:rsidR="003D7129" w:rsidRPr="000B033E">
        <w:t>should be excluded from sequencing</w:t>
      </w:r>
      <w:r w:rsidR="0084293C">
        <w:t xml:space="preserve"> or </w:t>
      </w:r>
      <w:r w:rsidR="004B22D7">
        <w:t>re-</w:t>
      </w:r>
      <w:r w:rsidR="0084293C">
        <w:t xml:space="preserve">run with 10-15 </w:t>
      </w:r>
      <w:r w:rsidR="00682020">
        <w:t>additional</w:t>
      </w:r>
      <w:r w:rsidR="0084293C">
        <w:t xml:space="preserve"> PCR cycles (e.g. if the band on the gel </w:t>
      </w:r>
      <w:r w:rsidR="004B22D7">
        <w:t>was</w:t>
      </w:r>
      <w:r w:rsidR="0084293C">
        <w:t xml:space="preserve"> only barely visible)</w:t>
      </w:r>
      <w:r w:rsidR="00322743" w:rsidRPr="000B033E">
        <w:t>.</w:t>
      </w:r>
    </w:p>
    <w:p w14:paraId="35B75F99" w14:textId="77777777" w:rsidR="00F1634B" w:rsidRPr="000B033E" w:rsidRDefault="00F1634B" w:rsidP="00D102FE">
      <w:pPr>
        <w:pStyle w:val="NoSpacing"/>
        <w:rPr>
          <w:lang w:val="en-US"/>
        </w:rPr>
      </w:pPr>
    </w:p>
    <w:p w14:paraId="32A18DE6" w14:textId="77777777" w:rsidR="004F4EC8" w:rsidRPr="000B033E" w:rsidRDefault="004F4EC8" w:rsidP="004F4EC8">
      <w:pPr>
        <w:pStyle w:val="Heading2"/>
      </w:pPr>
      <w:r w:rsidRPr="000B033E">
        <w:t>Library Preparation and Pooling</w:t>
      </w:r>
    </w:p>
    <w:p w14:paraId="5592561F" w14:textId="1ACFE707" w:rsidR="00141282" w:rsidRPr="002E7DDD" w:rsidRDefault="002976B2" w:rsidP="00D102FE">
      <w:pPr>
        <w:pStyle w:val="NoSpacing"/>
      </w:pPr>
      <w:r w:rsidRPr="000B033E">
        <w:rPr>
          <w:lang w:val="en-US"/>
        </w:rPr>
        <w:t>A</w:t>
      </w:r>
      <w:r w:rsidR="00A641E8" w:rsidRPr="000B033E">
        <w:rPr>
          <w:lang w:val="en-US"/>
        </w:rPr>
        <w:t xml:space="preserve">mplicons </w:t>
      </w:r>
      <w:r w:rsidRPr="000B033E">
        <w:rPr>
          <w:lang w:val="en-US"/>
        </w:rPr>
        <w:t xml:space="preserve">of </w:t>
      </w:r>
      <w:r w:rsidR="00A641E8" w:rsidRPr="000B033E">
        <w:rPr>
          <w:lang w:val="en-US"/>
        </w:rPr>
        <w:t xml:space="preserve">the second PCR can be directly used for sequencing after </w:t>
      </w:r>
      <w:r w:rsidRPr="000B033E">
        <w:rPr>
          <w:lang w:val="en-US"/>
        </w:rPr>
        <w:t>chromatographic quantification</w:t>
      </w:r>
      <w:r w:rsidR="00A641E8" w:rsidRPr="000B033E">
        <w:rPr>
          <w:lang w:val="en-US"/>
        </w:rPr>
        <w:t xml:space="preserve"> </w:t>
      </w:r>
      <w:r w:rsidRPr="000B033E">
        <w:rPr>
          <w:lang w:val="en-US"/>
        </w:rPr>
        <w:t>(</w:t>
      </w:r>
      <w:r w:rsidR="00DB1D28">
        <w:rPr>
          <w:lang w:val="en-US"/>
        </w:rPr>
        <w:t xml:space="preserve">Fig. </w:t>
      </w:r>
      <w:r w:rsidRPr="000B033E">
        <w:rPr>
          <w:lang w:val="en-US"/>
        </w:rPr>
        <w:t xml:space="preserve">1J) </w:t>
      </w:r>
      <w:r w:rsidR="00A641E8" w:rsidRPr="000B033E">
        <w:rPr>
          <w:lang w:val="en-US"/>
        </w:rPr>
        <w:t>and cleanup</w:t>
      </w:r>
      <w:r w:rsidR="00EC534D" w:rsidRPr="000B033E">
        <w:rPr>
          <w:lang w:val="en-US"/>
        </w:rPr>
        <w:t xml:space="preserve"> </w:t>
      </w:r>
      <w:r w:rsidRPr="000B033E">
        <w:rPr>
          <w:lang w:val="en-US"/>
        </w:rPr>
        <w:t>(</w:t>
      </w:r>
      <w:r w:rsidR="00EC534D" w:rsidRPr="000B033E">
        <w:rPr>
          <w:lang w:val="en-US"/>
        </w:rPr>
        <w:t>to remove residual primers and other PCR components</w:t>
      </w:r>
      <w:r w:rsidRPr="000B033E">
        <w:rPr>
          <w:lang w:val="en-US"/>
        </w:rPr>
        <w:t xml:space="preserve">). </w:t>
      </w:r>
      <w:r w:rsidR="00126264" w:rsidRPr="000B033E">
        <w:rPr>
          <w:lang w:val="en-US"/>
        </w:rPr>
        <w:t xml:space="preserve">As long as </w:t>
      </w:r>
      <w:r w:rsidR="00B55443" w:rsidRPr="000B033E">
        <w:rPr>
          <w:lang w:val="en-US"/>
        </w:rPr>
        <w:t xml:space="preserve">it is possible to measure the </w:t>
      </w:r>
      <w:r w:rsidR="00126264" w:rsidRPr="000B033E">
        <w:rPr>
          <w:lang w:val="en-US"/>
        </w:rPr>
        <w:t>c</w:t>
      </w:r>
      <w:r w:rsidR="00AF30E5" w:rsidRPr="000B033E">
        <w:rPr>
          <w:lang w:val="en-US"/>
        </w:rPr>
        <w:t>oncentration of amplicons independent</w:t>
      </w:r>
      <w:r w:rsidRPr="000B033E">
        <w:rPr>
          <w:lang w:val="en-US"/>
        </w:rPr>
        <w:t>ly</w:t>
      </w:r>
      <w:r w:rsidR="00AF30E5" w:rsidRPr="000B033E">
        <w:rPr>
          <w:lang w:val="en-US"/>
        </w:rPr>
        <w:t xml:space="preserve"> from primer dimers</w:t>
      </w:r>
      <w:r w:rsidR="00F30438" w:rsidRPr="000B033E">
        <w:rPr>
          <w:lang w:val="en-US"/>
        </w:rPr>
        <w:t>,</w:t>
      </w:r>
      <w:r w:rsidR="00126264" w:rsidRPr="000B033E">
        <w:rPr>
          <w:lang w:val="en-US"/>
        </w:rPr>
        <w:t xml:space="preserve"> </w:t>
      </w:r>
      <w:r w:rsidR="00634C1C" w:rsidRPr="000B033E">
        <w:rPr>
          <w:lang w:val="en-US"/>
        </w:rPr>
        <w:t>samples</w:t>
      </w:r>
      <w:r w:rsidR="00EC534D" w:rsidRPr="000B033E">
        <w:rPr>
          <w:lang w:val="en-US"/>
        </w:rPr>
        <w:t xml:space="preserve"> can </w:t>
      </w:r>
      <w:r w:rsidR="00E506EA" w:rsidRPr="000B033E">
        <w:rPr>
          <w:lang w:val="en-US"/>
        </w:rPr>
        <w:t xml:space="preserve">be pooled </w:t>
      </w:r>
      <w:r w:rsidR="00CB1960" w:rsidRPr="000B033E">
        <w:rPr>
          <w:lang w:val="en-US"/>
        </w:rPr>
        <w:t>first and th</w:t>
      </w:r>
      <w:r w:rsidR="00AF30E5" w:rsidRPr="000B033E">
        <w:rPr>
          <w:lang w:val="en-US"/>
        </w:rPr>
        <w:t xml:space="preserve">en </w:t>
      </w:r>
      <w:r w:rsidR="00163297" w:rsidRPr="000B033E">
        <w:rPr>
          <w:lang w:val="en-US"/>
        </w:rPr>
        <w:t>subjected to clean</w:t>
      </w:r>
      <w:r w:rsidR="00AF30E5" w:rsidRPr="000B033E">
        <w:rPr>
          <w:lang w:val="en-US"/>
        </w:rPr>
        <w:t>up</w:t>
      </w:r>
      <w:r w:rsidR="00CB1960" w:rsidRPr="000B033E">
        <w:rPr>
          <w:lang w:val="en-US"/>
        </w:rPr>
        <w:t xml:space="preserve">. Otherwise, each individual sample </w:t>
      </w:r>
      <w:r w:rsidR="00163297" w:rsidRPr="000B033E">
        <w:rPr>
          <w:lang w:val="en-US"/>
        </w:rPr>
        <w:t xml:space="preserve">will need </w:t>
      </w:r>
      <w:r w:rsidR="00CB1960" w:rsidRPr="000B033E">
        <w:rPr>
          <w:lang w:val="en-US"/>
        </w:rPr>
        <w:t xml:space="preserve">to be cleaned </w:t>
      </w:r>
      <w:r w:rsidR="00F30438" w:rsidRPr="000B033E">
        <w:rPr>
          <w:lang w:val="en-US"/>
        </w:rPr>
        <w:t xml:space="preserve">separately </w:t>
      </w:r>
      <w:r w:rsidR="00CB1960" w:rsidRPr="000B033E">
        <w:rPr>
          <w:lang w:val="en-US"/>
        </w:rPr>
        <w:t xml:space="preserve">before quantification. Usually, all samples are pooled with identical amplicon concentration to </w:t>
      </w:r>
      <w:r w:rsidR="00163297" w:rsidRPr="000B033E">
        <w:rPr>
          <w:lang w:val="en-US"/>
        </w:rPr>
        <w:t xml:space="preserve">ensure </w:t>
      </w:r>
      <w:r w:rsidR="00CB1960" w:rsidRPr="000B033E">
        <w:rPr>
          <w:lang w:val="en-US"/>
        </w:rPr>
        <w:t xml:space="preserve">similar sequencing depth across </w:t>
      </w:r>
      <w:r w:rsidR="00163297" w:rsidRPr="000B033E">
        <w:rPr>
          <w:lang w:val="en-US"/>
        </w:rPr>
        <w:t xml:space="preserve">all </w:t>
      </w:r>
      <w:r w:rsidR="00B55443" w:rsidRPr="000B033E">
        <w:rPr>
          <w:lang w:val="en-US"/>
        </w:rPr>
        <w:t>of them</w:t>
      </w:r>
      <w:r w:rsidR="00CB1960" w:rsidRPr="000B033E">
        <w:rPr>
          <w:lang w:val="en-US"/>
        </w:rPr>
        <w:t>.</w:t>
      </w:r>
      <w:r w:rsidR="00682020">
        <w:rPr>
          <w:lang w:val="en-US"/>
        </w:rPr>
        <w:t xml:space="preserve"> </w:t>
      </w:r>
      <w:r w:rsidR="004B22D7">
        <w:rPr>
          <w:lang w:val="en-US"/>
        </w:rPr>
        <w:t>An</w:t>
      </w:r>
      <w:r w:rsidR="00682020">
        <w:rPr>
          <w:lang w:val="en-US"/>
        </w:rPr>
        <w:t xml:space="preserve"> alternative to manual quantification and pooling, </w:t>
      </w:r>
      <w:r w:rsidR="004B22D7">
        <w:rPr>
          <w:lang w:val="en-US"/>
        </w:rPr>
        <w:t>could be</w:t>
      </w:r>
      <w:r w:rsidR="00682020">
        <w:rPr>
          <w:lang w:val="en-US"/>
        </w:rPr>
        <w:t xml:space="preserve"> </w:t>
      </w:r>
      <w:r w:rsidR="00682020" w:rsidRPr="00682020">
        <w:rPr>
          <w:lang w:val="en-US"/>
        </w:rPr>
        <w:t>quantitative DNA binding (SequalPrep kit; Invitrogen)</w:t>
      </w:r>
      <w:r w:rsidR="00682020">
        <w:rPr>
          <w:lang w:val="en-US"/>
        </w:rPr>
        <w:t xml:space="preserve"> to normalize DNA concentrations</w:t>
      </w:r>
      <w:r w:rsidR="00682020" w:rsidRPr="00682020">
        <w:rPr>
          <w:lang w:val="en-US"/>
        </w:rPr>
        <w:t xml:space="preserve"> </w:t>
      </w:r>
      <w:r w:rsidR="00682020">
        <w:rPr>
          <w:lang w:val="en-US"/>
        </w:rPr>
        <w:fldChar w:fldCharType="begin"/>
      </w:r>
      <w:r w:rsidR="007E5986">
        <w:rPr>
          <w:lang w:val="en-US"/>
        </w:rPr>
        <w:instrText xml:space="preserve"> ADDIN PAPERS2_CITATIONS &lt;citation&gt;&lt;uuid&gt;67B31779-B92F-4A02-87E1-757AEC62B762&lt;/uuid&gt;&lt;priority&gt;0&lt;/priority&gt;&lt;publications&gt;&lt;publication&gt;&lt;uuid&gt;D72B8BA7-5797-4545-8287-A04868863E7E&lt;/uuid&gt;&lt;volume&gt;76&lt;/volume&gt;&lt;doi&gt;10.1128/AEM.02585-09&lt;/doi&gt;&lt;startpage&gt;3863&lt;/startpage&gt;&lt;publication_date&gt;99201006001200000000220000&lt;/publication_date&gt;&lt;url&gt;http://aem.asm.org/cgi/doi/10.1128/AEM.02585-09&lt;/url&gt;&lt;type&gt;400&lt;/type&gt;&lt;title&gt;Comparison of normalization methods for construction of large, multiplex amplicon pools for next-generation sequencing.&lt;/title&gt;&lt;publisher&gt;American Society for Microbiology&lt;/publisher&gt;&lt;institution&gt;Department of Pediatrics, University of Colorado School of Medicine, Aurora, Colorado 80045, USA.&lt;/institution&gt;&lt;number&gt;12&lt;/number&gt;&lt;subtype&gt;400&lt;/subtype&gt;&lt;endpage&gt;3868&lt;/endpage&gt;&lt;bundle&gt;&lt;publication&gt;&lt;title&gt;Applied and environmental microbiology&lt;/title&gt;&lt;type&gt;-100&lt;/type&gt;&lt;subtype&gt;-100&lt;/subtype&gt;&lt;uuid&gt;B13ED1E6-2D8A-4315-81B6-A7E2FD83BF2F&lt;/uuid&gt;&lt;/publication&gt;&lt;/bundle&gt;&lt;authors&gt;&lt;author&gt;&lt;firstName&gt;J&lt;/firstName&gt;&lt;middleNames&gt;Kirk&lt;/middleNames&gt;&lt;lastName&gt;Harris&lt;/lastName&gt;&lt;/author&gt;&lt;author&gt;&lt;firstName&gt;Jason&lt;/firstName&gt;&lt;middleNames&gt;W&lt;/middleNames&gt;&lt;lastName&gt;Sahl&lt;/lastName&gt;&lt;/author&gt;&lt;author&gt;&lt;firstName&gt;Todd&lt;/firstName&gt;&lt;middleNames&gt;A&lt;/middleNames&gt;&lt;lastName&gt;Castoe&lt;/lastName&gt;&lt;/author&gt;&lt;author&gt;&lt;firstName&gt;Brandie&lt;/firstName&gt;&lt;middleNames&gt;D&lt;/middleNames&gt;&lt;lastName&gt;Wagner&lt;/lastName&gt;&lt;/author&gt;&lt;author&gt;&lt;firstName&gt;David&lt;/firstName&gt;&lt;middleNames&gt;D&lt;/middleNames&gt;&lt;lastName&gt;Pollock&lt;/lastName&gt;&lt;/author&gt;&lt;author&gt;&lt;firstName&gt;John&lt;/firstName&gt;&lt;middleNames&gt;R&lt;/middleNames&gt;&lt;lastName&gt;Spear&lt;/lastName&gt;&lt;/author&gt;&lt;/authors&gt;&lt;/publication&gt;&lt;/publications&gt;&lt;cites&gt;&lt;/cites&gt;&lt;/citation&gt;</w:instrText>
      </w:r>
      <w:r w:rsidR="00682020">
        <w:rPr>
          <w:lang w:val="en-US"/>
        </w:rPr>
        <w:fldChar w:fldCharType="separate"/>
      </w:r>
      <w:r w:rsidR="008249AA">
        <w:rPr>
          <w:rFonts w:eastAsia="SimSun"/>
        </w:rPr>
        <w:t xml:space="preserve">(Harris </w:t>
      </w:r>
      <w:r w:rsidR="008249AA">
        <w:rPr>
          <w:rFonts w:eastAsia="SimSun"/>
          <w:i/>
          <w:iCs/>
        </w:rPr>
        <w:t>et al.</w:t>
      </w:r>
      <w:r w:rsidR="008249AA">
        <w:rPr>
          <w:rFonts w:eastAsia="SimSun"/>
        </w:rPr>
        <w:t xml:space="preserve"> 2010)</w:t>
      </w:r>
      <w:r w:rsidR="00682020">
        <w:rPr>
          <w:lang w:val="en-US"/>
        </w:rPr>
        <w:fldChar w:fldCharType="end"/>
      </w:r>
      <w:r w:rsidR="00177ABA">
        <w:rPr>
          <w:lang w:val="en-US"/>
        </w:rPr>
        <w:t xml:space="preserve">. </w:t>
      </w:r>
      <w:r w:rsidR="004B22D7">
        <w:rPr>
          <w:lang w:val="en-US"/>
        </w:rPr>
        <w:t>In</w:t>
      </w:r>
      <w:r w:rsidR="00CB1960" w:rsidRPr="000B033E">
        <w:rPr>
          <w:lang w:val="en-US"/>
        </w:rPr>
        <w:t xml:space="preserve"> some cases</w:t>
      </w:r>
      <w:r w:rsidR="006014D2" w:rsidRPr="000B033E">
        <w:rPr>
          <w:lang w:val="en-US"/>
        </w:rPr>
        <w:t xml:space="preserve"> sample</w:t>
      </w:r>
      <w:r w:rsidR="00CB1960" w:rsidRPr="000B033E">
        <w:rPr>
          <w:lang w:val="en-US"/>
        </w:rPr>
        <w:t xml:space="preserve"> concentrations </w:t>
      </w:r>
      <w:r w:rsidR="006014D2" w:rsidRPr="000B033E">
        <w:rPr>
          <w:lang w:val="en-US"/>
        </w:rPr>
        <w:t>can</w:t>
      </w:r>
      <w:r w:rsidR="00CB1960" w:rsidRPr="000B033E">
        <w:rPr>
          <w:lang w:val="en-US"/>
        </w:rPr>
        <w:t xml:space="preserve"> be adjusted, e.g. if amplicons of different length are sequenced on the same run </w:t>
      </w:r>
      <w:r w:rsidR="00CB1960" w:rsidRPr="000B033E">
        <w:rPr>
          <w:lang w:val="en-US"/>
        </w:rPr>
        <w:fldChar w:fldCharType="begin"/>
      </w:r>
      <w:r w:rsidR="007E5986">
        <w:rPr>
          <w:lang w:val="en-US"/>
        </w:rPr>
        <w:instrText xml:space="preserve"> ADDIN PAPERS2_CITATIONS &lt;citation&gt;&lt;uuid&gt;68A987DC-0BE1-4541-8620-2948FA69179A&lt;/uuid&gt;&lt;priority&gt;0&lt;/priority&gt;&lt;publications&gt;&lt;publication&gt;&lt;uuid&gt;18BF3163-FBE4-4225-9A94-B84364681A45&lt;/uuid&gt;&lt;volume&gt;5&lt;/volume&gt;&lt;doi&gt;10.3389/fenvs.2017.00011&lt;/doi&gt;&lt;startpage&gt;1&lt;/startpage&gt;&lt;publication_date&gt;99201703161200000000222000&lt;/publication_date&gt;&lt;url&gt;http://journal.frontiersin.org/article/10.3389/fenvs.2017.00011/abstract#&lt;/url&gt;&lt;citekey&gt;Elbrecht:2016cg&lt;/citekey&gt;&lt;type&gt;400&lt;/type&gt;&lt;title&gt;Validation and development of freshwater invertebrate metabarcoding COI primers for Environmental Impact Assessment&lt;/title&gt;&lt;publisher&gt;PeerJ Inc.&lt;/publisher&gt;&lt;subtype&gt;400&lt;/subtype&gt;&lt;endpage&gt;11&lt;/endpage&gt;&lt;bundle&gt;&lt;publication&gt;&lt;title&gt;Frontiers in Environmental Science&lt;/title&gt;&lt;type&gt;-100&lt;/type&gt;&lt;subtype&gt;-100&lt;/subtype&gt;&lt;uuid&gt;6F8BBDE6-B833-4CD7-8F62-692F73AD2088&lt;/uuid&gt;&lt;/publication&gt;&lt;/bundle&gt;&lt;authors&gt;&lt;author&gt;&lt;firstName&gt;Vasco&lt;/firstName&gt;&lt;lastName&gt;Elbrecht&lt;/lastName&gt;&lt;/author&gt;&lt;author&gt;&lt;firstName&gt;Florian&lt;/firstName&gt;&lt;lastName&gt;Leese&lt;/lastName&gt;&lt;/author&gt;&lt;/authors&gt;&lt;/publication&gt;&lt;/publications&gt;&lt;cites&gt;&lt;/cites&gt;&lt;/citation&gt;</w:instrText>
      </w:r>
      <w:r w:rsidR="00CB1960" w:rsidRPr="000B033E">
        <w:rPr>
          <w:lang w:val="en-US"/>
        </w:rPr>
        <w:fldChar w:fldCharType="separate"/>
      </w:r>
      <w:r w:rsidR="00B009CB">
        <w:rPr>
          <w:rFonts w:eastAsia="SimSun"/>
        </w:rPr>
        <w:t>(Elbrecht &amp; Leese 2017)</w:t>
      </w:r>
      <w:r w:rsidR="00CB1960" w:rsidRPr="000B033E">
        <w:rPr>
          <w:lang w:val="en-US"/>
        </w:rPr>
        <w:fldChar w:fldCharType="end"/>
      </w:r>
      <w:r w:rsidR="00CB1960" w:rsidRPr="000B033E">
        <w:rPr>
          <w:lang w:val="en-US"/>
        </w:rPr>
        <w:t xml:space="preserve"> or </w:t>
      </w:r>
      <w:r w:rsidR="00163297" w:rsidRPr="000B033E">
        <w:rPr>
          <w:lang w:val="en-US"/>
        </w:rPr>
        <w:t xml:space="preserve">if the </w:t>
      </w:r>
      <w:r w:rsidR="00CB1960" w:rsidRPr="000B033E">
        <w:rPr>
          <w:lang w:val="en-US"/>
        </w:rPr>
        <w:t>number of specimens across samples is highly variable</w:t>
      </w:r>
      <w:r w:rsidR="008B693F">
        <w:rPr>
          <w:lang w:val="en-US"/>
        </w:rPr>
        <w:t xml:space="preserve"> </w:t>
      </w:r>
      <w:r w:rsidR="007D0596">
        <w:rPr>
          <w:lang w:val="en-US"/>
        </w:rPr>
        <w:fldChar w:fldCharType="begin"/>
      </w:r>
      <w:r w:rsidR="007E5986">
        <w:rPr>
          <w:lang w:val="en-US"/>
        </w:rPr>
        <w:instrText xml:space="preserve"> ADDIN PAPERS2_CITATIONS &lt;citation&gt;&lt;uuid&gt;9F807121-2E19-4E73-AAC0-C755B15BC45E&lt;/uuid&gt;&lt;priority&gt;0&lt;/priority&gt;&lt;publications&gt;&lt;publication&gt;&lt;volume&gt;2&lt;/volume&gt;&lt;publication_date&gt;99201801151200000000222000&lt;/publication_date&gt;&lt;number&gt;1&lt;/number&gt;&lt;doi&gt;10.3897/mbmg.2.21060&lt;/doi&gt;&lt;startpage&gt;e21060&lt;/startpage&gt;&lt;title&gt;Using DNA metabarcoding for assessing chironomid diversity and community change in mosquito controlled temporary wetlands&lt;/title&gt;&lt;uuid&gt;814F2A34-4EFC-4E6F-8830-8B05B774B5C1&lt;/uuid&gt;&lt;subtype&gt;400&lt;/subtype&gt;&lt;endpage&gt;13&lt;/endpage&gt;&lt;type&gt;400&lt;/type&gt;&lt;url&gt;https://mbmg.pensoft.net/articles.php?id=21060&lt;/url&gt;&lt;bundle&gt;&lt;publication&gt;&lt;title&gt;Metabarcoding and Metagenomics&lt;/title&gt;&lt;type&gt;-100&lt;/type&gt;&lt;subtype&gt;-100&lt;/subtype&gt;&lt;uuid&gt;7CC84FEC-AF19-4370-BFD0-237F4FCA2B51&lt;/uuid&gt;&lt;/publication&gt;&lt;/bundle&gt;&lt;authors&gt;&lt;author&gt;&lt;firstName&gt;Kathrin&lt;/firstName&gt;&lt;lastName&gt;Theissinger&lt;/lastName&gt;&lt;/author&gt;&lt;author&gt;&lt;firstName&gt;Anna&lt;/firstName&gt;&lt;lastName&gt;Kästel&lt;/lastName&gt;&lt;/author&gt;&lt;author&gt;&lt;firstName&gt;Vasco&lt;/firstName&gt;&lt;lastName&gt;Elbrecht&lt;/lastName&gt;&lt;/author&gt;&lt;author&gt;&lt;firstName&gt;Jenny&lt;/firstName&gt;&lt;lastName&gt;Makkonen&lt;/lastName&gt;&lt;/author&gt;&lt;author&gt;&lt;firstName&gt;Susanne&lt;/firstName&gt;&lt;lastName&gt;Michiels&lt;/lastName&gt;&lt;/author&gt;&lt;author&gt;&lt;firstName&gt;Susanne&lt;/firstName&gt;&lt;lastName&gt;Schmidt&lt;/lastName&gt;&lt;/author&gt;&lt;author&gt;&lt;firstName&gt;Stefanie&lt;/firstName&gt;&lt;lastName&gt;Allgeier&lt;/lastName&gt;&lt;/author&gt;&lt;author&gt;&lt;firstName&gt;Florian&lt;/firstName&gt;&lt;lastName&gt;Leese&lt;/lastName&gt;&lt;/author&gt;&lt;author&gt;&lt;firstName&gt;Carsten&lt;/firstName&gt;&lt;lastName&gt;Brühl&lt;/lastName&gt;&lt;/author&gt;&lt;/authors&gt;&lt;/publication&gt;&lt;publication&gt;&lt;publication_date&gt;99201807211200000000222000&lt;/publication_date&gt;&lt;startpage&gt;1&lt;/startpage&gt;&lt;doi&gt;10.1186/s12302-018-0157-x&lt;/doi&gt;&lt;title&gt;DNA metabarcoding reveals the complex and hidden responses of chironomids to multiple stressors&lt;/title&gt;&lt;uuid&gt;DFE9479C-E0E3-42A3-909D-DAFB3A5C9693&lt;/uuid&gt;&lt;subtype&gt;400&lt;/subtype&gt;&lt;publisher&gt;Springer Berlin Heidelberg&lt;/publisher&gt;&lt;type&gt;400&lt;/type&gt;&lt;endpage&gt;15&lt;/endpage&gt;&lt;url&gt;https://doi.org/10.1186/s12302-018-0157-x&lt;/url&gt;&lt;bundle&gt;&lt;publication&gt;&lt;publisher&gt;Springer Berlin Heidelberg&lt;/publisher&gt;&lt;title&gt;Environmental Sciences Europe&lt;/title&gt;&lt;type&gt;-100&lt;/type&gt;&lt;subtype&gt;-100&lt;/subtype&gt;&lt;uuid&gt;513B02BD-ACB6-4F3D-B2D9-0F7D5344B843&lt;/uuid&gt;&lt;/publication&gt;&lt;/bundle&gt;&lt;authors&gt;&lt;author&gt;&lt;firstName&gt;Arne&lt;/firstName&gt;&lt;middleNames&gt;J&lt;/middleNames&gt;&lt;lastName&gt;Beermann&lt;/lastName&gt;&lt;/author&gt;&lt;author&gt;&lt;firstName&gt;Vera&lt;/firstName&gt;&lt;middleNames&gt;M A&lt;/middleNames&gt;&lt;lastName&gt;Zizka&lt;/lastName&gt;&lt;/author&gt;&lt;author&gt;&lt;firstName&gt;Vasco&lt;/firstName&gt;&lt;lastName&gt;Elbrecht&lt;/lastName&gt;&lt;/author&gt;&lt;author&gt;&lt;firstName&gt;Viktor&lt;/firstName&gt;&lt;lastName&gt;Baranov&lt;/lastName&gt;&lt;/author&gt;&lt;author&gt;&lt;firstName&gt;Florian&lt;/firstName&gt;&lt;lastName&gt;Leese&lt;/lastName&gt;&lt;/author&gt;&lt;/authors&gt;&lt;/publication&gt;&lt;/publications&gt;&lt;cites&gt;&lt;/cites&gt;&lt;/citation&gt;</w:instrText>
      </w:r>
      <w:r w:rsidR="007D0596">
        <w:rPr>
          <w:lang w:val="en-US"/>
        </w:rPr>
        <w:fldChar w:fldCharType="separate"/>
      </w:r>
      <w:r w:rsidR="007E5986">
        <w:rPr>
          <w:rFonts w:eastAsia="SimSun"/>
        </w:rPr>
        <w:t xml:space="preserve">(Theissinger </w:t>
      </w:r>
      <w:r w:rsidR="007E5986">
        <w:rPr>
          <w:rFonts w:eastAsia="SimSun"/>
          <w:i/>
          <w:iCs/>
        </w:rPr>
        <w:t>et al.</w:t>
      </w:r>
      <w:r w:rsidR="007E5986">
        <w:rPr>
          <w:rFonts w:eastAsia="SimSun"/>
        </w:rPr>
        <w:t xml:space="preserve"> 2018; Beermann </w:t>
      </w:r>
      <w:r w:rsidR="007E5986">
        <w:rPr>
          <w:rFonts w:eastAsia="SimSun"/>
          <w:i/>
          <w:iCs/>
        </w:rPr>
        <w:t>et al.</w:t>
      </w:r>
      <w:r w:rsidR="007E5986">
        <w:rPr>
          <w:rFonts w:eastAsia="SimSun"/>
        </w:rPr>
        <w:t xml:space="preserve"> 2018)</w:t>
      </w:r>
      <w:r w:rsidR="007D0596">
        <w:rPr>
          <w:lang w:val="en-US"/>
        </w:rPr>
        <w:fldChar w:fldCharType="end"/>
      </w:r>
      <w:r w:rsidR="00437495">
        <w:rPr>
          <w:lang w:val="en-US"/>
        </w:rPr>
        <w:t xml:space="preserve">. </w:t>
      </w:r>
      <w:r w:rsidR="002B1062" w:rsidRPr="000B033E">
        <w:rPr>
          <w:lang w:val="en-US"/>
        </w:rPr>
        <w:t xml:space="preserve">It </w:t>
      </w:r>
      <w:r w:rsidR="00163297" w:rsidRPr="000B033E">
        <w:rPr>
          <w:lang w:val="en-US"/>
        </w:rPr>
        <w:t xml:space="preserve">should </w:t>
      </w:r>
      <w:r w:rsidR="002B1062" w:rsidRPr="000B033E">
        <w:rPr>
          <w:lang w:val="en-US"/>
        </w:rPr>
        <w:t xml:space="preserve">also be stressed that </w:t>
      </w:r>
      <w:r w:rsidR="00B55443" w:rsidRPr="000B033E">
        <w:rPr>
          <w:lang w:val="en-US"/>
        </w:rPr>
        <w:t xml:space="preserve">both </w:t>
      </w:r>
      <w:r w:rsidR="002B1062" w:rsidRPr="000B033E">
        <w:rPr>
          <w:lang w:val="en-US"/>
        </w:rPr>
        <w:t xml:space="preserve">the quantification and pooling step are absolutely essential for the desired sequencing depth across samples, and the accuracy of </w:t>
      </w:r>
      <w:r w:rsidR="00163297" w:rsidRPr="000B033E">
        <w:rPr>
          <w:lang w:val="en-US"/>
        </w:rPr>
        <w:t>any</w:t>
      </w:r>
      <w:r w:rsidR="002B1062" w:rsidRPr="000B033E">
        <w:rPr>
          <w:lang w:val="en-US"/>
        </w:rPr>
        <w:t xml:space="preserve"> used quantification method should be verified</w:t>
      </w:r>
      <w:r w:rsidR="00163297" w:rsidRPr="000B033E">
        <w:rPr>
          <w:lang w:val="en-US"/>
        </w:rPr>
        <w:t xml:space="preserve"> prior to any experiments</w:t>
      </w:r>
      <w:r w:rsidR="002B1062" w:rsidRPr="000B033E">
        <w:rPr>
          <w:lang w:val="en-US"/>
        </w:rPr>
        <w:t xml:space="preserve"> </w:t>
      </w:r>
      <w:r w:rsidR="002B1062" w:rsidRPr="000B033E">
        <w:rPr>
          <w:lang w:val="en-US"/>
        </w:rPr>
        <w:fldChar w:fldCharType="begin"/>
      </w:r>
      <w:r w:rsidR="007E5986">
        <w:rPr>
          <w:lang w:val="en-US"/>
        </w:rPr>
        <w:instrText xml:space="preserve"> ADDIN PAPERS2_CITATIONS &lt;citation&gt;&lt;uuid&gt;B2199427-3BF6-46BC-A890-359F78698779&lt;/uuid&gt;&lt;priority&gt;0&lt;/priority&gt;&lt;publications&gt;&lt;publication&gt;&lt;publication_date&gt;99201702051200000000222000&lt;/publication_date&gt;&lt;startpage&gt;1&lt;/startpage&gt;&lt;doi&gt;10.7287/peerj.preprints.2759v2&lt;/doi&gt;&lt;title&gt;Assessing strengths and weaknesses of DNA metabarcoding based macroinvertebrate identification for routine stream monitoring&lt;/title&gt;&lt;uuid&gt;33F56021-A8B3-404E-BDED-AABE5BB6EF83&lt;/uuid&gt;&lt;subtype&gt;400&lt;/subtype&gt;&lt;endpage&gt;21&lt;/endpage&gt;&lt;type&gt;400&lt;/type&gt;&lt;citekey&gt;Elbrecht:2017dm&lt;/citekey&gt;&lt;url&gt;https://peerj.com/preprints/2759.pdf&lt;/url&gt;&lt;bundle&gt;&lt;publication&gt;&lt;publisher&gt;Blackwell Publishing Ltd&lt;/publisher&gt;&lt;title&gt;Methods in Ecology and Evolution&lt;/title&gt;&lt;type&gt;-100&lt;/type&gt;&lt;subtype&gt;-100&lt;/subtype&gt;&lt;uuid&gt;60A9615F-9C2C-4C31-BA23-01FC9DF4F96B&lt;/uuid&gt;&lt;/publication&gt;&lt;/bundle&gt;&lt;authors&gt;&lt;author&gt;&lt;firstName&gt;Vasco&lt;/firstName&gt;&lt;lastName&gt;Elbrecht&lt;/lastName&gt;&lt;/author&gt;&lt;author&gt;&lt;firstName&gt;Edith&lt;/firstName&gt;&lt;lastName&gt;Vamos&lt;/lastName&gt;&lt;/author&gt;&lt;author&gt;&lt;firstName&gt;Kristian&lt;/firstName&gt;&lt;lastName&gt;Meissner&lt;/lastName&gt;&lt;/author&gt;&lt;author&gt;&lt;firstName&gt;Jukka&lt;/firstName&gt;&lt;lastName&gt;Aroviita&lt;/lastName&gt;&lt;/author&gt;&lt;author&gt;&lt;firstName&gt;Florian&lt;/firstName&gt;&lt;lastName&gt;Leese&lt;/lastName&gt;&lt;/author&gt;&lt;/authors&gt;&lt;/publication&gt;&lt;/publications&gt;&lt;cites&gt;&lt;/cites&gt;&lt;/citation&gt;</w:instrText>
      </w:r>
      <w:r w:rsidR="002B1062" w:rsidRPr="000B033E">
        <w:rPr>
          <w:lang w:val="en-US"/>
        </w:rPr>
        <w:fldChar w:fldCharType="separate"/>
      </w:r>
      <w:r w:rsidR="006C6CBE" w:rsidRPr="000B033E">
        <w:rPr>
          <w:rFonts w:eastAsia="SimSun"/>
          <w:lang w:val="de-DE"/>
        </w:rPr>
        <w:t xml:space="preserve">(Elbrecht </w:t>
      </w:r>
      <w:r w:rsidR="006C6CBE" w:rsidRPr="000B033E">
        <w:rPr>
          <w:rFonts w:eastAsia="SimSun"/>
          <w:i/>
          <w:iCs/>
          <w:lang w:val="de-DE"/>
        </w:rPr>
        <w:t>et al.</w:t>
      </w:r>
      <w:r w:rsidR="006C6CBE" w:rsidRPr="000B033E">
        <w:rPr>
          <w:rFonts w:eastAsia="SimSun"/>
          <w:lang w:val="de-DE"/>
        </w:rPr>
        <w:t xml:space="preserve"> 2017b)</w:t>
      </w:r>
      <w:r w:rsidR="002B1062" w:rsidRPr="000B033E">
        <w:rPr>
          <w:lang w:val="en-US"/>
        </w:rPr>
        <w:fldChar w:fldCharType="end"/>
      </w:r>
      <w:r w:rsidR="002B1062" w:rsidRPr="000B033E">
        <w:rPr>
          <w:lang w:val="en-US"/>
        </w:rPr>
        <w:t>.</w:t>
      </w:r>
      <w:r w:rsidR="00141282" w:rsidRPr="000B033E">
        <w:rPr>
          <w:lang w:val="en-US"/>
        </w:rPr>
        <w:t xml:space="preserve"> </w:t>
      </w:r>
      <w:r w:rsidR="00163297" w:rsidRPr="000B033E">
        <w:rPr>
          <w:lang w:val="en-US"/>
        </w:rPr>
        <w:t xml:space="preserve">As </w:t>
      </w:r>
      <w:r w:rsidR="00141282" w:rsidRPr="000B033E">
        <w:rPr>
          <w:lang w:val="en-US"/>
        </w:rPr>
        <w:t>negative controls are difficult to quantify</w:t>
      </w:r>
      <w:r w:rsidR="00163297" w:rsidRPr="000B033E">
        <w:rPr>
          <w:lang w:val="en-US"/>
        </w:rPr>
        <w:t xml:space="preserve"> due to</w:t>
      </w:r>
      <w:r w:rsidR="00141282" w:rsidRPr="000B033E">
        <w:rPr>
          <w:lang w:val="en-US"/>
        </w:rPr>
        <w:t xml:space="preserve"> low concentration </w:t>
      </w:r>
      <w:r w:rsidR="00163297" w:rsidRPr="000B033E">
        <w:rPr>
          <w:lang w:val="en-US"/>
        </w:rPr>
        <w:t xml:space="preserve">any adjustment to the </w:t>
      </w:r>
      <w:r w:rsidR="00141282" w:rsidRPr="000B033E">
        <w:rPr>
          <w:lang w:val="en-US"/>
        </w:rPr>
        <w:t xml:space="preserve">concentration </w:t>
      </w:r>
      <w:r w:rsidR="00163297" w:rsidRPr="000B033E">
        <w:rPr>
          <w:lang w:val="en-US"/>
        </w:rPr>
        <w:t xml:space="preserve">of </w:t>
      </w:r>
      <w:r w:rsidR="00141282" w:rsidRPr="000B033E">
        <w:rPr>
          <w:lang w:val="en-US"/>
        </w:rPr>
        <w:t xml:space="preserve">other samples would </w:t>
      </w:r>
      <w:r w:rsidR="00163297" w:rsidRPr="000B033E">
        <w:rPr>
          <w:lang w:val="en-US"/>
        </w:rPr>
        <w:t xml:space="preserve">lead to a </w:t>
      </w:r>
      <w:r w:rsidR="00141282" w:rsidRPr="000B033E">
        <w:rPr>
          <w:lang w:val="en-US"/>
        </w:rPr>
        <w:t>strong overrepresent</w:t>
      </w:r>
      <w:r w:rsidR="00163297" w:rsidRPr="000B033E">
        <w:rPr>
          <w:lang w:val="en-US"/>
        </w:rPr>
        <w:t>ation</w:t>
      </w:r>
      <w:r w:rsidR="00141282" w:rsidRPr="000B033E">
        <w:rPr>
          <w:lang w:val="en-US"/>
        </w:rPr>
        <w:t xml:space="preserve">. </w:t>
      </w:r>
      <w:r w:rsidR="007B06B2" w:rsidRPr="000B033E">
        <w:rPr>
          <w:lang w:val="en-US"/>
        </w:rPr>
        <w:t xml:space="preserve">We therefore recommend </w:t>
      </w:r>
      <w:r w:rsidR="009E2C35" w:rsidRPr="000B033E">
        <w:rPr>
          <w:lang w:val="en-US"/>
        </w:rPr>
        <w:t>adding</w:t>
      </w:r>
      <w:r w:rsidR="007B06B2" w:rsidRPr="000B033E">
        <w:rPr>
          <w:lang w:val="en-US"/>
        </w:rPr>
        <w:t xml:space="preserve"> each negative control to the library in volumes equal to the average volume of the samples used for pooling.</w:t>
      </w:r>
    </w:p>
    <w:p w14:paraId="7D74AAAF" w14:textId="25BE11D9" w:rsidR="00BB056A" w:rsidRPr="000B033E" w:rsidRDefault="00C47DED" w:rsidP="00D102FE">
      <w:pPr>
        <w:pStyle w:val="NoSpacing"/>
        <w:rPr>
          <w:lang w:val="en-US"/>
        </w:rPr>
      </w:pPr>
      <w:r w:rsidRPr="000B033E">
        <w:rPr>
          <w:lang w:val="en-US"/>
        </w:rPr>
        <w:t>An effective solution for clean</w:t>
      </w:r>
      <w:r w:rsidR="00AF30E5" w:rsidRPr="000B033E">
        <w:rPr>
          <w:lang w:val="en-US"/>
        </w:rPr>
        <w:t xml:space="preserve">up </w:t>
      </w:r>
      <w:r w:rsidRPr="000B033E">
        <w:rPr>
          <w:lang w:val="en-US"/>
        </w:rPr>
        <w:t xml:space="preserve">is </w:t>
      </w:r>
      <w:r w:rsidR="00AF30E5" w:rsidRPr="000B033E">
        <w:rPr>
          <w:lang w:val="en-US"/>
        </w:rPr>
        <w:t xml:space="preserve">magnetic </w:t>
      </w:r>
      <w:r w:rsidRPr="000B033E">
        <w:rPr>
          <w:lang w:val="en-US"/>
        </w:rPr>
        <w:t xml:space="preserve">bead </w:t>
      </w:r>
      <w:r w:rsidR="00AF30E5" w:rsidRPr="000B033E">
        <w:rPr>
          <w:lang w:val="en-US"/>
        </w:rPr>
        <w:t>purification</w:t>
      </w:r>
      <w:r w:rsidRPr="000B033E">
        <w:rPr>
          <w:lang w:val="en-US"/>
        </w:rPr>
        <w:t xml:space="preserve"> as it</w:t>
      </w:r>
      <w:r w:rsidR="00AF30E5" w:rsidRPr="000B033E">
        <w:rPr>
          <w:lang w:val="en-US"/>
        </w:rPr>
        <w:t xml:space="preserve"> also allows </w:t>
      </w:r>
      <w:r w:rsidR="00B32E6A" w:rsidRPr="000B033E">
        <w:rPr>
          <w:lang w:val="en-US"/>
        </w:rPr>
        <w:t>for</w:t>
      </w:r>
      <w:r w:rsidRPr="000B033E">
        <w:rPr>
          <w:lang w:val="en-US"/>
        </w:rPr>
        <w:t xml:space="preserve"> </w:t>
      </w:r>
      <w:r w:rsidR="00AF30E5" w:rsidRPr="000B033E">
        <w:rPr>
          <w:lang w:val="en-US"/>
        </w:rPr>
        <w:t>remov</w:t>
      </w:r>
      <w:r w:rsidRPr="000B033E">
        <w:rPr>
          <w:lang w:val="en-US"/>
        </w:rPr>
        <w:t>al of</w:t>
      </w:r>
      <w:r w:rsidR="00AF30E5" w:rsidRPr="000B033E">
        <w:rPr>
          <w:lang w:val="en-US"/>
        </w:rPr>
        <w:t xml:space="preserve"> amplicons </w:t>
      </w:r>
      <w:r w:rsidRPr="000B033E">
        <w:rPr>
          <w:lang w:val="en-US"/>
        </w:rPr>
        <w:t>that do not</w:t>
      </w:r>
      <w:r w:rsidR="00AF30E5" w:rsidRPr="000B033E">
        <w:rPr>
          <w:lang w:val="en-US"/>
        </w:rPr>
        <w:t xml:space="preserve"> match the targeted marker length (</w:t>
      </w:r>
      <w:r w:rsidR="00DB1D28">
        <w:rPr>
          <w:lang w:val="en-US"/>
        </w:rPr>
        <w:t xml:space="preserve">Fig. </w:t>
      </w:r>
      <w:r w:rsidR="00AF30E5" w:rsidRPr="000B033E">
        <w:rPr>
          <w:lang w:val="en-US"/>
        </w:rPr>
        <w:t xml:space="preserve">1L). </w:t>
      </w:r>
      <w:r w:rsidR="00B32E6A" w:rsidRPr="000B033E">
        <w:rPr>
          <w:lang w:val="en-US"/>
        </w:rPr>
        <w:t xml:space="preserve">Usually a </w:t>
      </w:r>
      <w:r w:rsidR="00781527" w:rsidRPr="000B033E">
        <w:rPr>
          <w:lang w:val="en-US"/>
        </w:rPr>
        <w:t>left</w:t>
      </w:r>
      <w:r w:rsidR="00781527">
        <w:rPr>
          <w:lang w:val="en-US"/>
        </w:rPr>
        <w:t>-</w:t>
      </w:r>
      <w:r w:rsidR="00B32E6A" w:rsidRPr="000B033E">
        <w:rPr>
          <w:lang w:val="en-US"/>
        </w:rPr>
        <w:t>sided size selection is sufficient</w:t>
      </w:r>
      <w:r w:rsidR="00B55443" w:rsidRPr="000B033E">
        <w:rPr>
          <w:lang w:val="en-US"/>
        </w:rPr>
        <w:t xml:space="preserve"> as long as </w:t>
      </w:r>
      <w:r w:rsidR="00126264" w:rsidRPr="000B033E">
        <w:rPr>
          <w:lang w:val="en-US"/>
        </w:rPr>
        <w:t>no</w:t>
      </w:r>
      <w:r w:rsidR="00B32E6A" w:rsidRPr="000B033E">
        <w:rPr>
          <w:lang w:val="en-US"/>
        </w:rPr>
        <w:t xml:space="preserve"> strong double bands are present. </w:t>
      </w:r>
      <w:r w:rsidR="00AF30E5" w:rsidRPr="000B033E">
        <w:rPr>
          <w:lang w:val="en-US"/>
        </w:rPr>
        <w:t xml:space="preserve">Alternative cleanup methods </w:t>
      </w:r>
      <w:r w:rsidR="00AD525B">
        <w:rPr>
          <w:lang w:val="en-US"/>
        </w:rPr>
        <w:t xml:space="preserve">(e.g. spin column based) </w:t>
      </w:r>
      <w:r w:rsidRPr="000B033E">
        <w:rPr>
          <w:lang w:val="en-US"/>
        </w:rPr>
        <w:t xml:space="preserve">will </w:t>
      </w:r>
      <w:r w:rsidR="00AF30E5" w:rsidRPr="000B033E">
        <w:rPr>
          <w:lang w:val="en-US"/>
        </w:rPr>
        <w:t xml:space="preserve">be needed if BSA was included as </w:t>
      </w:r>
      <w:r w:rsidR="00C84A92" w:rsidRPr="000B033E">
        <w:rPr>
          <w:lang w:val="en-US"/>
        </w:rPr>
        <w:t xml:space="preserve">a </w:t>
      </w:r>
      <w:r w:rsidR="00AF30E5" w:rsidRPr="000B033E">
        <w:rPr>
          <w:lang w:val="en-US"/>
        </w:rPr>
        <w:t>PCR enhancer, as it can prevent re</w:t>
      </w:r>
      <w:r w:rsidRPr="000B033E">
        <w:rPr>
          <w:lang w:val="en-US"/>
        </w:rPr>
        <w:t>-</w:t>
      </w:r>
      <w:r w:rsidR="00AF30E5" w:rsidRPr="000B033E">
        <w:rPr>
          <w:lang w:val="en-US"/>
        </w:rPr>
        <w:t xml:space="preserve">suspension of magnetic </w:t>
      </w:r>
      <w:r w:rsidRPr="000B033E">
        <w:rPr>
          <w:lang w:val="en-US"/>
        </w:rPr>
        <w:t xml:space="preserve">beads </w:t>
      </w:r>
      <w:r w:rsidR="00AF30E5" w:rsidRPr="000B033E">
        <w:rPr>
          <w:lang w:val="en-US"/>
        </w:rPr>
        <w:fldChar w:fldCharType="begin"/>
      </w:r>
      <w:r w:rsidR="007E5986">
        <w:rPr>
          <w:lang w:val="en-US"/>
        </w:rPr>
        <w:instrText xml:space="preserve"> ADDIN PAPERS2_CITATIONS &lt;citation&gt;&lt;uuid&gt;AA278C5E-6DED-4352-9EDD-01E275CE5843&lt;/uuid&gt;&lt;priority&gt;0&lt;/priority&gt;&lt;publications&gt;&lt;publication&gt;&lt;uuid&gt;6B0FB365-8FB9-4A0A-A1B4-3D7499931A4B&lt;/uuid&gt;&lt;volume&gt;7&lt;/volume&gt;&lt;accepted_date&gt;99201705311200000000222000&lt;/accepted_date&gt;&lt;doi&gt;10.1002/ece3.3192&lt;/doi&gt;&lt;startpage&gt;6918&lt;/startpage&gt;&lt;revision_date&gt;99201705291200000000222000&lt;/revision_date&gt;&lt;publication_date&gt;99201709001200000000220000&lt;/publication_date&gt;&lt;url&gt;http://doi.wiley.com/10.1002/ece3.3192&lt;/url&gt;&lt;citekey&gt;Elbrecht:2016ju&lt;/citekey&gt;&lt;type&gt;400&lt;/type&gt;&lt;title&gt;Sorting things out: Assessing effects of unequal specimen biomass on DNA metabarcoding.&lt;/title&gt;&lt;submission_date&gt;99201701211200000000222000&lt;/submission_date&gt;&lt;number&gt;17&lt;/number&gt;&lt;institution&gt;Aquatic Ecosystem ResearchFaculty of BiologyUniversity of Duisburg-EssenEssenGermany.&lt;/institution&gt;&lt;subtype&gt;400&lt;/subtype&gt;&lt;endpage&gt;6926&lt;/endpage&gt;&lt;bundle&gt;&lt;publication&gt;&lt;title&gt;Ecology and Evolution&lt;/title&gt;&lt;type&gt;-100&lt;/type&gt;&lt;subtype&gt;-100&lt;/subtype&gt;&lt;uuid&gt;DA9C25F5-C10B-47C3-91A6-1EFD128240C5&lt;/uuid&gt;&lt;/publication&gt;&lt;/bundle&gt;&lt;authors&gt;&lt;author&gt;&lt;firstName&gt;Vasco&lt;/firstName&gt;&lt;lastName&gt;Elbrecht&lt;/lastName&gt;&lt;/author&gt;&lt;author&gt;&lt;firstName&gt;Bianca&lt;/firstName&gt;&lt;lastName&gt;Peinert&lt;/lastName&gt;&lt;/author&gt;&lt;author&gt;&lt;firstName&gt;Florian&lt;/firstName&gt;&lt;lastName&gt;Leese&lt;/lastName&gt;&lt;/author&gt;&lt;/authors&gt;&lt;/publication&gt;&lt;/publications&gt;&lt;cites&gt;&lt;/cites&gt;&lt;/citation&gt;</w:instrText>
      </w:r>
      <w:r w:rsidR="00AF30E5" w:rsidRPr="000B033E">
        <w:rPr>
          <w:lang w:val="en-US"/>
        </w:rPr>
        <w:fldChar w:fldCharType="separate"/>
      </w:r>
      <w:r w:rsidR="006C6CBE" w:rsidRPr="000B033E">
        <w:rPr>
          <w:rFonts w:eastAsia="SimSun"/>
          <w:lang w:val="de-DE"/>
        </w:rPr>
        <w:t xml:space="preserve">(Elbrecht </w:t>
      </w:r>
      <w:r w:rsidR="006C6CBE" w:rsidRPr="000B033E">
        <w:rPr>
          <w:rFonts w:eastAsia="SimSun"/>
          <w:i/>
          <w:iCs/>
          <w:lang w:val="de-DE"/>
        </w:rPr>
        <w:t>et al.</w:t>
      </w:r>
      <w:r w:rsidR="006C6CBE" w:rsidRPr="000B033E">
        <w:rPr>
          <w:rFonts w:eastAsia="SimSun"/>
          <w:lang w:val="de-DE"/>
        </w:rPr>
        <w:t xml:space="preserve"> 2017a)</w:t>
      </w:r>
      <w:r w:rsidR="00AF30E5" w:rsidRPr="000B033E">
        <w:rPr>
          <w:lang w:val="en-US"/>
        </w:rPr>
        <w:fldChar w:fldCharType="end"/>
      </w:r>
      <w:r w:rsidR="00141282" w:rsidRPr="000B033E">
        <w:rPr>
          <w:lang w:val="en-US"/>
        </w:rPr>
        <w:t>. The clean library can then be directly loaded on</w:t>
      </w:r>
      <w:r w:rsidRPr="000B033E">
        <w:rPr>
          <w:lang w:val="en-US"/>
        </w:rPr>
        <w:t>to</w:t>
      </w:r>
      <w:r w:rsidR="00141282" w:rsidRPr="000B033E">
        <w:rPr>
          <w:lang w:val="en-US"/>
        </w:rPr>
        <w:t xml:space="preserve"> a</w:t>
      </w:r>
      <w:r w:rsidR="00126264" w:rsidRPr="000B033E">
        <w:rPr>
          <w:lang w:val="en-US"/>
        </w:rPr>
        <w:t>n</w:t>
      </w:r>
      <w:r w:rsidR="00141282" w:rsidRPr="000B033E">
        <w:rPr>
          <w:lang w:val="en-US"/>
        </w:rPr>
        <w:t xml:space="preserve"> Illumina sequencer.</w:t>
      </w:r>
      <w:r w:rsidR="00916142" w:rsidRPr="000B033E">
        <w:rPr>
          <w:lang w:val="en-US"/>
        </w:rPr>
        <w:t xml:space="preserve"> As only inline barcodes are used for sample tagging, both </w:t>
      </w:r>
      <w:r w:rsidRPr="000B033E">
        <w:rPr>
          <w:lang w:val="en-US"/>
        </w:rPr>
        <w:t xml:space="preserve">Illumina </w:t>
      </w:r>
      <w:r w:rsidR="00916142" w:rsidRPr="000B033E">
        <w:rPr>
          <w:lang w:val="en-US"/>
        </w:rPr>
        <w:t xml:space="preserve">indexing read steps can be skipped </w:t>
      </w:r>
      <w:r w:rsidR="00134B3C" w:rsidRPr="000B033E">
        <w:rPr>
          <w:lang w:val="en-US"/>
        </w:rPr>
        <w:t>(</w:t>
      </w:r>
      <w:r w:rsidR="00DB1D28">
        <w:rPr>
          <w:lang w:val="en-US"/>
        </w:rPr>
        <w:t xml:space="preserve">Fig. </w:t>
      </w:r>
      <w:r w:rsidR="00134B3C" w:rsidRPr="000B033E">
        <w:rPr>
          <w:lang w:val="en-US"/>
        </w:rPr>
        <w:t>1M)</w:t>
      </w:r>
      <w:r w:rsidR="00916142" w:rsidRPr="000B033E">
        <w:rPr>
          <w:lang w:val="en-US"/>
        </w:rPr>
        <w:t xml:space="preserve">. </w:t>
      </w:r>
      <w:r w:rsidR="00970828" w:rsidRPr="000B033E">
        <w:rPr>
          <w:lang w:val="en-US"/>
        </w:rPr>
        <w:t>F</w:t>
      </w:r>
      <w:r w:rsidR="00B55443" w:rsidRPr="000B033E">
        <w:rPr>
          <w:lang w:val="en-US"/>
        </w:rPr>
        <w:t>ollowing</w:t>
      </w:r>
      <w:r w:rsidR="00970828" w:rsidRPr="000B033E">
        <w:rPr>
          <w:lang w:val="en-US"/>
        </w:rPr>
        <w:t xml:space="preserve"> sequencing, reads </w:t>
      </w:r>
      <w:r w:rsidR="00916142" w:rsidRPr="000B033E">
        <w:rPr>
          <w:lang w:val="en-US"/>
        </w:rPr>
        <w:t>are demultiplexed using the first 7 bp of read one and two (e.g. implemented in the R package "JAMP", http://github.com/VascoElbrecht/JAMP).</w:t>
      </w:r>
    </w:p>
    <w:p w14:paraId="5D74783E" w14:textId="77777777" w:rsidR="00D6122B" w:rsidRPr="000B033E" w:rsidRDefault="00D6122B" w:rsidP="00D102FE">
      <w:pPr>
        <w:pStyle w:val="NoSpacing"/>
        <w:rPr>
          <w:lang w:val="en-US"/>
        </w:rPr>
      </w:pPr>
    </w:p>
    <w:p w14:paraId="0B606662" w14:textId="2706CEB9" w:rsidR="004C24F5" w:rsidRPr="000B033E" w:rsidRDefault="00D94FBE" w:rsidP="00FF719D">
      <w:pPr>
        <w:pStyle w:val="Heading2"/>
      </w:pPr>
      <w:r w:rsidRPr="000B033E">
        <w:t>Sequencing depth</w:t>
      </w:r>
    </w:p>
    <w:p w14:paraId="4A4C6A10" w14:textId="54EC2271" w:rsidR="004C24F5" w:rsidRPr="003A6A60" w:rsidRDefault="003A6A60" w:rsidP="00401F96">
      <w:pPr>
        <w:pStyle w:val="NoSpacing"/>
      </w:pPr>
      <w:r w:rsidRPr="003A6A60">
        <w:lastRenderedPageBreak/>
        <w:t>The number of samples (or plates) that can be sequenced on the same run depends on the number of sequences a platform produces as well as on the desired sequencing depth fo</w:t>
      </w:r>
      <w:r>
        <w:t>r each sample</w:t>
      </w:r>
      <w:r w:rsidR="003852F5" w:rsidRPr="000B033E">
        <w:rPr>
          <w:lang w:val="en-US"/>
        </w:rPr>
        <w:t xml:space="preserve">. </w:t>
      </w:r>
      <w:r w:rsidR="00FF719D" w:rsidRPr="000B033E">
        <w:rPr>
          <w:lang w:val="en-US"/>
        </w:rPr>
        <w:t xml:space="preserve">The lower the sequencing depth the more taxa will remain undetected, especially those with low abundance, </w:t>
      </w:r>
      <w:r w:rsidR="00FF2FBD" w:rsidRPr="000B033E">
        <w:rPr>
          <w:lang w:val="en-US"/>
        </w:rPr>
        <w:t xml:space="preserve">low </w:t>
      </w:r>
      <w:r w:rsidR="00FF719D" w:rsidRPr="000B033E">
        <w:rPr>
          <w:lang w:val="en-US"/>
        </w:rPr>
        <w:t>biomass</w:t>
      </w:r>
      <w:r w:rsidR="00FF2FBD" w:rsidRPr="000B033E">
        <w:rPr>
          <w:lang w:val="en-US"/>
        </w:rPr>
        <w:t>,</w:t>
      </w:r>
      <w:r w:rsidR="00FF719D" w:rsidRPr="000B033E">
        <w:rPr>
          <w:lang w:val="en-US"/>
        </w:rPr>
        <w:t xml:space="preserve"> and </w:t>
      </w:r>
      <w:r w:rsidR="003A6B13" w:rsidRPr="000B033E">
        <w:rPr>
          <w:lang w:val="en-US"/>
        </w:rPr>
        <w:t xml:space="preserve">those </w:t>
      </w:r>
      <w:r w:rsidR="00FF719D" w:rsidRPr="000B033E">
        <w:rPr>
          <w:lang w:val="en-US"/>
        </w:rPr>
        <w:t>strongly affected by primer bias</w:t>
      </w:r>
      <w:r w:rsidR="00E63085" w:rsidRPr="000B033E">
        <w:rPr>
          <w:lang w:val="en-US"/>
        </w:rPr>
        <w:t xml:space="preserve"> </w:t>
      </w:r>
      <w:r w:rsidR="00E63085" w:rsidRPr="000B033E">
        <w:rPr>
          <w:lang w:val="en-US"/>
        </w:rPr>
        <w:fldChar w:fldCharType="begin"/>
      </w:r>
      <w:r w:rsidR="007E5986">
        <w:rPr>
          <w:lang w:val="en-US"/>
        </w:rPr>
        <w:instrText xml:space="preserve"> ADDIN PAPERS2_CITATIONS &lt;citation&gt;&lt;uuid&gt;6B17F99D-E60A-4EFD-9919-2F81EDE6BBBD&lt;/uuid&gt;&lt;priority&gt;0&lt;/priority&gt;&lt;publications&gt;&lt;publication&gt;&lt;uuid&gt;6B0FB365-8FB9-4A0A-A1B4-3D7499931A4B&lt;/uuid&gt;&lt;volume&gt;7&lt;/volume&gt;&lt;accepted_date&gt;99201705311200000000222000&lt;/accepted_date&gt;&lt;doi&gt;10.1002/ece3.3192&lt;/doi&gt;&lt;startpage&gt;6918&lt;/startpage&gt;&lt;revision_date&gt;99201705291200000000222000&lt;/revision_date&gt;&lt;publication_date&gt;99201709001200000000220000&lt;/publication_date&gt;&lt;url&gt;http://doi.wiley.com/10.1002/ece3.3192&lt;/url&gt;&lt;citekey&gt;Elbrecht:2016ju&lt;/citekey&gt;&lt;type&gt;400&lt;/type&gt;&lt;title&gt;Sorting things out: Assessing effects of unequal specimen biomass on DNA metabarcoding.&lt;/title&gt;&lt;submission_date&gt;99201701211200000000222000&lt;/submission_date&gt;&lt;number&gt;17&lt;/number&gt;&lt;institution&gt;Aquatic Ecosystem ResearchFaculty of BiologyUniversity of Duisburg-EssenEssenGermany.&lt;/institution&gt;&lt;subtype&gt;400&lt;/subtype&gt;&lt;endpage&gt;6926&lt;/endpage&gt;&lt;bundle&gt;&lt;publication&gt;&lt;title&gt;Ecology and Evolution&lt;/title&gt;&lt;type&gt;-100&lt;/type&gt;&lt;subtype&gt;-100&lt;/subtype&gt;&lt;uuid&gt;DA9C25F5-C10B-47C3-91A6-1EFD128240C5&lt;/uuid&gt;&lt;/publication&gt;&lt;/bundle&gt;&lt;authors&gt;&lt;author&gt;&lt;firstName&gt;Vasco&lt;/firstName&gt;&lt;lastName&gt;Elbrecht&lt;/lastName&gt;&lt;/author&gt;&lt;author&gt;&lt;firstName&gt;Bianca&lt;/firstName&gt;&lt;lastName&gt;Peinert&lt;/lastName&gt;&lt;/author&gt;&lt;author&gt;&lt;firstName&gt;Florian&lt;/firstName&gt;&lt;lastName&gt;Leese&lt;/lastName&gt;&lt;/author&gt;&lt;/authors&gt;&lt;/publication&gt;&lt;publication&gt;&lt;volume&gt;17&lt;/volume&gt;&lt;publication_date&gt;99201708031200000000222000&lt;/publication_date&gt;&lt;doi&gt;10.1111/2041-210X.12849&lt;/doi&gt;&lt;startpage&gt;730&lt;/startpage&gt;&lt;title&gt;Scrutinizing key steps for reliable metabarcoding of environmental samples&lt;/title&gt;&lt;uuid&gt;36C235D1-385F-41BD-B9BC-AAFAC443E3C6&lt;/uuid&gt;&lt;subtype&gt;400&lt;/subtype&gt;&lt;endpage&gt;14&lt;/endpage&gt;&lt;type&gt;400&lt;/type&gt;&lt;url&gt;http://doi.wiley.com/10.1111/2041-210X.12849&lt;/url&gt;&lt;bundle&gt;&lt;publication&gt;&lt;publisher&gt;Blackwell Publishing Ltd&lt;/publisher&gt;&lt;title&gt;Methods in Ecology and Evolution&lt;/title&gt;&lt;type&gt;-100&lt;/type&gt;&lt;subtype&gt;-100&lt;/subtype&gt;&lt;uuid&gt;60A9615F-9C2C-4C31-BA23-01FC9DF4F96B&lt;/uuid&gt;&lt;/publication&gt;&lt;/bundle&gt;&lt;authors&gt;&lt;author&gt;&lt;firstName&gt;Antton&lt;/firstName&gt;&lt;lastName&gt;Alberdi&lt;/lastName&gt;&lt;/author&gt;&lt;author&gt;&lt;firstName&gt;Ostaizka&lt;/firstName&gt;&lt;lastName&gt;Aizpurua&lt;/lastName&gt;&lt;/author&gt;&lt;author&gt;&lt;firstName&gt;M&lt;/firstName&gt;&lt;middleNames&gt;THOMAS P&lt;/middleNames&gt;&lt;lastName&gt;Gilbert&lt;/lastName&gt;&lt;/author&gt;&lt;author&gt;&lt;firstName&gt;Kristine&lt;/firstName&gt;&lt;lastName&gt;Bohmann&lt;/lastName&gt;&lt;/author&gt;&lt;/authors&gt;&lt;editors&gt;&lt;author&gt;&lt;firstName&gt;Andrew&lt;/firstName&gt;&lt;lastName&gt;Mahon&lt;/lastName&gt;&lt;/author&gt;&lt;/editors&gt;&lt;/publication&gt;&lt;/publications&gt;&lt;cites&gt;&lt;/cites&gt;&lt;/citation&gt;</w:instrText>
      </w:r>
      <w:r w:rsidR="00E63085" w:rsidRPr="000B033E">
        <w:rPr>
          <w:lang w:val="en-US"/>
        </w:rPr>
        <w:fldChar w:fldCharType="separate"/>
      </w:r>
      <w:r w:rsidR="00B009CB">
        <w:rPr>
          <w:rFonts w:eastAsia="SimSun"/>
        </w:rPr>
        <w:t xml:space="preserve">(Alberdi </w:t>
      </w:r>
      <w:r w:rsidR="00B009CB">
        <w:rPr>
          <w:rFonts w:eastAsia="SimSun"/>
          <w:i/>
          <w:iCs/>
        </w:rPr>
        <w:t>et al.</w:t>
      </w:r>
      <w:r w:rsidR="00B009CB">
        <w:rPr>
          <w:rFonts w:eastAsia="SimSun"/>
        </w:rPr>
        <w:t xml:space="preserve"> 2017; Elbrecht </w:t>
      </w:r>
      <w:r w:rsidR="00B009CB">
        <w:rPr>
          <w:rFonts w:eastAsia="SimSun"/>
          <w:i/>
          <w:iCs/>
        </w:rPr>
        <w:t>et al.</w:t>
      </w:r>
      <w:r w:rsidR="00B009CB">
        <w:rPr>
          <w:rFonts w:eastAsia="SimSun"/>
        </w:rPr>
        <w:t xml:space="preserve"> 2017a)</w:t>
      </w:r>
      <w:r w:rsidR="00E63085" w:rsidRPr="000B033E">
        <w:rPr>
          <w:lang w:val="en-US"/>
        </w:rPr>
        <w:fldChar w:fldCharType="end"/>
      </w:r>
      <w:r w:rsidR="00FF719D" w:rsidRPr="000B033E">
        <w:rPr>
          <w:lang w:val="en-US"/>
        </w:rPr>
        <w:t xml:space="preserve">. </w:t>
      </w:r>
      <w:r w:rsidR="00D6122B" w:rsidRPr="000B033E">
        <w:rPr>
          <w:lang w:val="en-US"/>
        </w:rPr>
        <w:t>For macrozoobenthos bulk samples we recommend a sequencing depth of at least 100</w:t>
      </w:r>
      <w:r w:rsidR="00CF085B">
        <w:rPr>
          <w:lang w:val="en-US"/>
        </w:rPr>
        <w:t>.</w:t>
      </w:r>
      <w:r w:rsidR="00D6122B" w:rsidRPr="000B033E">
        <w:rPr>
          <w:lang w:val="en-US"/>
        </w:rPr>
        <w:t>000 sequences per replicate</w:t>
      </w:r>
      <w:r w:rsidR="00781527">
        <w:rPr>
          <w:lang w:val="en-US"/>
        </w:rPr>
        <w:t xml:space="preserve">, but can be more or less </w:t>
      </w:r>
      <w:r w:rsidR="00173066">
        <w:rPr>
          <w:lang w:val="en-US"/>
        </w:rPr>
        <w:t>dependent</w:t>
      </w:r>
      <w:r w:rsidR="00781527">
        <w:rPr>
          <w:lang w:val="en-US"/>
        </w:rPr>
        <w:t xml:space="preserve"> on sample biomass</w:t>
      </w:r>
      <w:r w:rsidR="00D6122B" w:rsidRPr="000B033E">
        <w:rPr>
          <w:lang w:val="en-US"/>
        </w:rPr>
        <w:t xml:space="preserve">. </w:t>
      </w:r>
      <w:r w:rsidR="00B55443" w:rsidRPr="000B033E">
        <w:rPr>
          <w:lang w:val="en-US"/>
        </w:rPr>
        <w:t>As</w:t>
      </w:r>
      <w:r w:rsidR="00B47E14" w:rsidRPr="000B033E">
        <w:rPr>
          <w:lang w:val="en-US"/>
        </w:rPr>
        <w:t xml:space="preserve"> </w:t>
      </w:r>
      <w:r w:rsidR="001E42B2" w:rsidRPr="000B033E">
        <w:rPr>
          <w:lang w:val="en-US"/>
        </w:rPr>
        <w:t xml:space="preserve">the BF2+BR2 primer </w:t>
      </w:r>
      <w:r w:rsidR="00B47E14" w:rsidRPr="000B033E">
        <w:rPr>
          <w:lang w:val="en-US"/>
        </w:rPr>
        <w:t xml:space="preserve">set amplifies </w:t>
      </w:r>
      <w:r w:rsidR="001E42B2" w:rsidRPr="000B033E">
        <w:rPr>
          <w:lang w:val="en-US"/>
        </w:rPr>
        <w:t>a 421 bp region</w:t>
      </w:r>
      <w:r w:rsidR="00B47E14" w:rsidRPr="000B033E">
        <w:rPr>
          <w:lang w:val="en-US"/>
        </w:rPr>
        <w:t>,</w:t>
      </w:r>
      <w:r w:rsidR="001E42B2" w:rsidRPr="000B033E">
        <w:rPr>
          <w:lang w:val="en-US"/>
        </w:rPr>
        <w:t xml:space="preserve"> </w:t>
      </w:r>
      <w:r w:rsidR="0042106A" w:rsidRPr="000B033E">
        <w:rPr>
          <w:lang w:val="en-US"/>
        </w:rPr>
        <w:t>paired</w:t>
      </w:r>
      <w:r w:rsidR="001E42B2" w:rsidRPr="000B033E">
        <w:rPr>
          <w:lang w:val="en-US"/>
        </w:rPr>
        <w:t xml:space="preserve"> end sequencing with at least 250 bp </w:t>
      </w:r>
      <w:r w:rsidR="003A6B13" w:rsidRPr="000B033E">
        <w:rPr>
          <w:lang w:val="en-US"/>
        </w:rPr>
        <w:t xml:space="preserve">sequence </w:t>
      </w:r>
      <w:r w:rsidR="001E42B2" w:rsidRPr="000B033E">
        <w:rPr>
          <w:lang w:val="en-US"/>
        </w:rPr>
        <w:t xml:space="preserve">length is necessary. </w:t>
      </w:r>
      <w:r w:rsidR="00DB1D28">
        <w:rPr>
          <w:lang w:val="en-US"/>
        </w:rPr>
        <w:t xml:space="preserve">Table </w:t>
      </w:r>
      <w:r w:rsidR="001E42B2" w:rsidRPr="000B033E">
        <w:rPr>
          <w:lang w:val="en-US"/>
        </w:rPr>
        <w:t xml:space="preserve">1 </w:t>
      </w:r>
      <w:r w:rsidR="00F30438" w:rsidRPr="000B033E">
        <w:rPr>
          <w:lang w:val="en-US"/>
        </w:rPr>
        <w:t xml:space="preserve">shows </w:t>
      </w:r>
      <w:r w:rsidR="001E42B2" w:rsidRPr="000B033E">
        <w:rPr>
          <w:lang w:val="en-US"/>
        </w:rPr>
        <w:t xml:space="preserve">an overview of currently available Illumina </w:t>
      </w:r>
      <w:r w:rsidR="003A6B13" w:rsidRPr="000B033E">
        <w:rPr>
          <w:lang w:val="en-US"/>
        </w:rPr>
        <w:t xml:space="preserve">sequencers that </w:t>
      </w:r>
      <w:r w:rsidR="00126264" w:rsidRPr="000B033E">
        <w:rPr>
          <w:lang w:val="en-US"/>
        </w:rPr>
        <w:t xml:space="preserve">meet these criteria (end of 2017) </w:t>
      </w:r>
      <w:r w:rsidR="001E42B2" w:rsidRPr="000B033E">
        <w:rPr>
          <w:lang w:val="en-US"/>
        </w:rPr>
        <w:t xml:space="preserve">and the expected sequencing depth they </w:t>
      </w:r>
      <w:r w:rsidR="00B55443" w:rsidRPr="000B033E">
        <w:rPr>
          <w:lang w:val="en-US"/>
        </w:rPr>
        <w:t>can</w:t>
      </w:r>
      <w:r w:rsidR="001E42B2" w:rsidRPr="000B033E">
        <w:rPr>
          <w:lang w:val="en-US"/>
        </w:rPr>
        <w:t xml:space="preserve"> produce per well.</w:t>
      </w:r>
      <w:r w:rsidR="0042106A" w:rsidRPr="000B033E">
        <w:rPr>
          <w:lang w:val="en-US"/>
        </w:rPr>
        <w:t xml:space="preserve"> </w:t>
      </w:r>
      <w:r w:rsidR="003A6B13" w:rsidRPr="000B033E">
        <w:rPr>
          <w:lang w:val="en-US"/>
        </w:rPr>
        <w:t>A</w:t>
      </w:r>
      <w:r w:rsidR="0042106A" w:rsidRPr="000B033E">
        <w:rPr>
          <w:lang w:val="en-US"/>
        </w:rPr>
        <w:t xml:space="preserve"> library can be easily re</w:t>
      </w:r>
      <w:r w:rsidR="003A6B13" w:rsidRPr="000B033E">
        <w:rPr>
          <w:lang w:val="en-US"/>
        </w:rPr>
        <w:t>-</w:t>
      </w:r>
      <w:r w:rsidR="002D0178" w:rsidRPr="000B033E">
        <w:rPr>
          <w:lang w:val="en-US"/>
        </w:rPr>
        <w:t>sequenced</w:t>
      </w:r>
      <w:r w:rsidR="003A6B13" w:rsidRPr="000B033E">
        <w:rPr>
          <w:lang w:val="en-US"/>
        </w:rPr>
        <w:t xml:space="preserve"> when sequencing </w:t>
      </w:r>
      <w:r w:rsidR="0042106A" w:rsidRPr="000B033E">
        <w:rPr>
          <w:lang w:val="en-US"/>
        </w:rPr>
        <w:t>depth turn</w:t>
      </w:r>
      <w:r w:rsidR="003A6B13" w:rsidRPr="000B033E">
        <w:rPr>
          <w:lang w:val="en-US"/>
        </w:rPr>
        <w:t>s</w:t>
      </w:r>
      <w:r w:rsidR="0042106A" w:rsidRPr="000B033E">
        <w:rPr>
          <w:lang w:val="en-US"/>
        </w:rPr>
        <w:t xml:space="preserve"> out to be insu</w:t>
      </w:r>
      <w:r w:rsidR="003A6B13" w:rsidRPr="000B033E">
        <w:rPr>
          <w:lang w:val="en-US"/>
        </w:rPr>
        <w:t>f</w:t>
      </w:r>
      <w:r w:rsidR="0042106A" w:rsidRPr="000B033E">
        <w:rPr>
          <w:lang w:val="en-US"/>
        </w:rPr>
        <w:t>ficient.</w:t>
      </w:r>
      <w:r w:rsidR="00D138BB" w:rsidRPr="000B033E">
        <w:rPr>
          <w:lang w:val="en-US"/>
        </w:rPr>
        <w:t xml:space="preserve"> </w:t>
      </w:r>
      <w:r w:rsidR="002D0178" w:rsidRPr="000B033E">
        <w:rPr>
          <w:lang w:val="en-US"/>
        </w:rPr>
        <w:t>Additionally, sequencing depth between samples</w:t>
      </w:r>
      <w:r w:rsidR="00D138BB" w:rsidRPr="000B033E">
        <w:rPr>
          <w:lang w:val="en-US"/>
        </w:rPr>
        <w:t xml:space="preserve"> might vary depending on quantification accuracy </w:t>
      </w:r>
      <w:r w:rsidR="00F30438" w:rsidRPr="000B033E">
        <w:rPr>
          <w:lang w:val="en-US"/>
        </w:rPr>
        <w:t xml:space="preserve">for </w:t>
      </w:r>
      <w:r w:rsidR="00D138BB" w:rsidRPr="000B033E">
        <w:rPr>
          <w:lang w:val="en-US"/>
        </w:rPr>
        <w:t xml:space="preserve">individual samples. </w:t>
      </w:r>
      <w:r w:rsidR="003A6B13" w:rsidRPr="000B033E">
        <w:rPr>
          <w:lang w:val="en-US"/>
        </w:rPr>
        <w:t>S</w:t>
      </w:r>
      <w:r w:rsidR="00D138BB" w:rsidRPr="000B033E">
        <w:rPr>
          <w:lang w:val="en-US"/>
        </w:rPr>
        <w:t xml:space="preserve">amples with insufficient sequencing depth can be recovered, </w:t>
      </w:r>
      <w:r w:rsidR="003A6B13" w:rsidRPr="000B033E">
        <w:rPr>
          <w:lang w:val="en-US"/>
        </w:rPr>
        <w:t xml:space="preserve">e.g. </w:t>
      </w:r>
      <w:r w:rsidR="00D138BB" w:rsidRPr="000B033E">
        <w:rPr>
          <w:lang w:val="en-US"/>
        </w:rPr>
        <w:t xml:space="preserve">by adding additional PCR product </w:t>
      </w:r>
      <w:r w:rsidR="003A6B13" w:rsidRPr="000B033E">
        <w:rPr>
          <w:lang w:val="en-US"/>
        </w:rPr>
        <w:t>to</w:t>
      </w:r>
      <w:r w:rsidR="00D138BB" w:rsidRPr="000B033E">
        <w:rPr>
          <w:lang w:val="en-US"/>
        </w:rPr>
        <w:t xml:space="preserve"> the affected samples </w:t>
      </w:r>
      <w:r w:rsidR="003A6B13" w:rsidRPr="000B033E">
        <w:rPr>
          <w:lang w:val="en-US"/>
        </w:rPr>
        <w:t>in a</w:t>
      </w:r>
      <w:r w:rsidR="00D138BB" w:rsidRPr="000B033E">
        <w:rPr>
          <w:lang w:val="en-US"/>
        </w:rPr>
        <w:t xml:space="preserve"> library</w:t>
      </w:r>
      <w:r w:rsidR="003A6B13" w:rsidRPr="000B033E">
        <w:rPr>
          <w:lang w:val="en-US"/>
        </w:rPr>
        <w:t xml:space="preserve"> for a re-run</w:t>
      </w:r>
      <w:r w:rsidR="00126264" w:rsidRPr="000B033E">
        <w:rPr>
          <w:lang w:val="en-US"/>
        </w:rPr>
        <w:t xml:space="preserve"> </w:t>
      </w:r>
      <w:r w:rsidR="00D138BB" w:rsidRPr="000B033E">
        <w:rPr>
          <w:lang w:val="en-US"/>
        </w:rPr>
        <w:t>(</w:t>
      </w:r>
      <w:r w:rsidRPr="003A6A60">
        <w:t>alternatively respective samples can be excluded from the dataset if only a few are affected</w:t>
      </w:r>
      <w:r w:rsidR="00D138BB" w:rsidRPr="000B033E">
        <w:rPr>
          <w:lang w:val="en-US"/>
        </w:rPr>
        <w:t>).</w:t>
      </w:r>
    </w:p>
    <w:p w14:paraId="58D339E4" w14:textId="77777777" w:rsidR="00D65A9F" w:rsidRPr="000B033E" w:rsidRDefault="00D65A9F" w:rsidP="00401F96">
      <w:pPr>
        <w:pStyle w:val="NoSpacing"/>
        <w:rPr>
          <w:lang w:val="en-US"/>
        </w:rPr>
      </w:pPr>
    </w:p>
    <w:p w14:paraId="239ED7CF" w14:textId="77777777" w:rsidR="00D94FBE" w:rsidRDefault="00D94FBE" w:rsidP="00401F96">
      <w:pPr>
        <w:pStyle w:val="NoSpacing"/>
        <w:rPr>
          <w:lang w:val="en-US"/>
        </w:rPr>
      </w:pPr>
    </w:p>
    <w:p w14:paraId="0A6D09C2" w14:textId="77777777" w:rsidR="00DB1D28" w:rsidRPr="000B033E" w:rsidRDefault="00DB1D28" w:rsidP="00401F96">
      <w:pPr>
        <w:pStyle w:val="NoSpacing"/>
        <w:rPr>
          <w:lang w:val="en-US"/>
        </w:rPr>
      </w:pPr>
    </w:p>
    <w:p w14:paraId="113B7360" w14:textId="1901EF25" w:rsidR="00FA6A0C" w:rsidRPr="000B033E" w:rsidRDefault="00FA6A0C" w:rsidP="00FA6A0C">
      <w:pPr>
        <w:pStyle w:val="Heading2"/>
      </w:pPr>
      <w:r w:rsidRPr="000B033E">
        <w:t>Bioinformatic</w:t>
      </w:r>
      <w:r w:rsidR="00B55443" w:rsidRPr="000B033E">
        <w:t>s</w:t>
      </w:r>
      <w:r w:rsidRPr="000B033E">
        <w:t xml:space="preserve"> processing</w:t>
      </w:r>
      <w:r w:rsidR="00B46393" w:rsidRPr="000B033E">
        <w:t xml:space="preserve"> </w:t>
      </w:r>
      <w:r w:rsidRPr="000B033E">
        <w:t xml:space="preserve">and </w:t>
      </w:r>
      <w:r w:rsidR="00B46393" w:rsidRPr="000B033E">
        <w:t>troubleshooting</w:t>
      </w:r>
    </w:p>
    <w:p w14:paraId="049141BA" w14:textId="78862FD4" w:rsidR="007E5986" w:rsidRDefault="006C5057" w:rsidP="00401F96">
      <w:pPr>
        <w:pStyle w:val="NoSpacing"/>
        <w:rPr>
          <w:lang w:val="en-US"/>
        </w:rPr>
      </w:pPr>
      <w:r w:rsidRPr="000B033E">
        <w:rPr>
          <w:lang w:val="en-US"/>
        </w:rPr>
        <w:t>The choice of bioinformatic</w:t>
      </w:r>
      <w:r w:rsidR="00B55443" w:rsidRPr="000B033E">
        <w:rPr>
          <w:lang w:val="en-US"/>
        </w:rPr>
        <w:t>s</w:t>
      </w:r>
      <w:r w:rsidRPr="000B033E">
        <w:rPr>
          <w:lang w:val="en-US"/>
        </w:rPr>
        <w:t xml:space="preserve"> pipelines and</w:t>
      </w:r>
      <w:r w:rsidR="009F63CB" w:rsidRPr="000B033E">
        <w:rPr>
          <w:lang w:val="en-US"/>
        </w:rPr>
        <w:t xml:space="preserve"> clustering</w:t>
      </w:r>
      <w:r w:rsidRPr="000B033E">
        <w:rPr>
          <w:lang w:val="en-US"/>
        </w:rPr>
        <w:t xml:space="preserve"> settings can drastically affect the resulting tax</w:t>
      </w:r>
      <w:r w:rsidR="00B55443" w:rsidRPr="000B033E">
        <w:rPr>
          <w:lang w:val="en-US"/>
        </w:rPr>
        <w:t>on</w:t>
      </w:r>
      <w:r w:rsidRPr="000B033E">
        <w:rPr>
          <w:lang w:val="en-US"/>
        </w:rPr>
        <w:t xml:space="preserve"> list, especially </w:t>
      </w:r>
      <w:r w:rsidR="00B46393" w:rsidRPr="000B033E">
        <w:rPr>
          <w:lang w:val="en-US"/>
        </w:rPr>
        <w:t xml:space="preserve">when it comes to </w:t>
      </w:r>
      <w:r w:rsidRPr="000B033E">
        <w:rPr>
          <w:lang w:val="en-US"/>
        </w:rPr>
        <w:t>rare taxa (</w:t>
      </w:r>
      <w:r w:rsidR="00DB1D28">
        <w:rPr>
          <w:lang w:val="en-US"/>
        </w:rPr>
        <w:t xml:space="preserve">Fig. </w:t>
      </w:r>
      <w:r w:rsidR="00134B3C" w:rsidRPr="000B033E">
        <w:rPr>
          <w:lang w:val="en-US"/>
        </w:rPr>
        <w:t>1N,</w:t>
      </w:r>
      <w:r w:rsidR="009F63CB" w:rsidRPr="000B033E">
        <w:rPr>
          <w:lang w:val="en-US"/>
        </w:rPr>
        <w:t xml:space="preserve"> </w:t>
      </w:r>
      <w:r w:rsidR="009F63CB" w:rsidRPr="000B033E">
        <w:rPr>
          <w:lang w:val="en-US"/>
        </w:rPr>
        <w:fldChar w:fldCharType="begin"/>
      </w:r>
      <w:r w:rsidR="007E5986">
        <w:rPr>
          <w:lang w:val="en-US"/>
        </w:rPr>
        <w:instrText xml:space="preserve"> ADDIN PAPERS2_CITATIONS &lt;citation&gt;&lt;uuid&gt;D52CAB15-5758-4D09-9784-21DA087B3291&lt;/uuid&gt;&lt;priority&gt;0&lt;/priority&gt;&lt;publications&gt;&lt;publication&gt;&lt;uuid&gt;F245AC5C-A016-4EB0-81FF-3C4EA3DCF07F&lt;/uuid&gt;&lt;volume&gt;1&lt;/volume&gt;&lt;accepted_date&gt;99201601101200000000222000&lt;/accepted_date&gt;&lt;doi&gt;10.1128/mSystems.00003-15&lt;/doi&gt;&lt;publication_date&gt;99201601001200000000220000&lt;/publication_date&gt;&lt;url&gt;http://eutils.ncbi.nlm.nih.gov/entrez/eutils/elink.fcgi?dbfrom=pubmed&amp;amp;id=27822515&amp;amp;retmode=ref&amp;amp;cmd=prlinks&lt;/url&gt;&lt;citekey&gt;Kopylova:2016is&lt;/citekey&gt;&lt;type&gt;400&lt;/type&gt;&lt;title&gt;Open-Source Sequence Clustering Methods Improve the State Of the Art.&lt;/title&gt;&lt;submission_date&gt;99201510041200000000222000&lt;/submission_date&gt;&lt;number&gt;1&lt;/number&gt;&lt;institution&gt;Department of Pediatrics, UCSD School of Medicine, La Jolla, California, USA.&lt;/institution&gt;&lt;subtype&gt;400&lt;/subtype&gt;&lt;bundle&gt;&lt;publication&gt;&lt;title&gt;mSystems&lt;/title&gt;&lt;type&gt;-100&lt;/type&gt;&lt;subtype&gt;-100&lt;/subtype&gt;&lt;uuid&gt;6E1E02B2-8B23-427A-9724-15D1DFD82F35&lt;/uuid&gt;&lt;/publication&gt;&lt;/bundle&gt;&lt;authors&gt;&lt;author&gt;&lt;firstName&gt;Evguenia&lt;/firstName&gt;&lt;lastName&gt;Kopylova&lt;/lastName&gt;&lt;/author&gt;&lt;author&gt;&lt;firstName&gt;Jose&lt;/firstName&gt;&lt;middleNames&gt;A&lt;/middleNames&gt;&lt;lastName&gt;Navas-Molina&lt;/lastName&gt;&lt;/author&gt;&lt;author&gt;&lt;firstName&gt;Céline&lt;/firstName&gt;&lt;lastName&gt;Mercier&lt;/lastName&gt;&lt;/author&gt;&lt;author&gt;&lt;firstName&gt;Zhenjiang&lt;/firstName&gt;&lt;middleNames&gt;Zech&lt;/middleNames&gt;&lt;lastName&gt;Xu&lt;/lastName&gt;&lt;/author&gt;&lt;author&gt;&lt;firstName&gt;Frédéric&lt;/firstName&gt;&lt;lastName&gt;Mahé&lt;/lastName&gt;&lt;/author&gt;&lt;author&gt;&lt;firstName&gt;Yan&lt;/firstName&gt;&lt;lastName&gt;He&lt;/lastName&gt;&lt;/author&gt;&lt;author&gt;&lt;firstName&gt;Hong-Wei&lt;/firstName&gt;&lt;lastName&gt;Zhou&lt;/lastName&gt;&lt;/author&gt;&lt;author&gt;&lt;firstName&gt;Torbjørn&lt;/firstName&gt;&lt;lastName&gt;Rognes&lt;/lastName&gt;&lt;/author&gt;&lt;author&gt;&lt;firstName&gt;J&lt;/firstName&gt;&lt;middleNames&gt;Gregory&lt;/middleNames&gt;&lt;lastName&gt;Caporaso&lt;/lastName&gt;&lt;/author&gt;&lt;author&gt;&lt;firstName&gt;Rob&lt;/firstName&gt;&lt;lastName&gt;Knight&lt;/lastName&gt;&lt;/author&gt;&lt;/authors&gt;&lt;/publication&gt;&lt;/publications&gt;&lt;cites&gt;&lt;/cites&gt;&lt;/citation&gt;</w:instrText>
      </w:r>
      <w:r w:rsidR="009F63CB" w:rsidRPr="000B033E">
        <w:rPr>
          <w:lang w:val="en-US"/>
        </w:rPr>
        <w:fldChar w:fldCharType="separate"/>
      </w:r>
      <w:r w:rsidR="00B52A44" w:rsidRPr="000B033E">
        <w:rPr>
          <w:rFonts w:eastAsia="SimSun"/>
          <w:lang w:val="de-DE"/>
        </w:rPr>
        <w:t xml:space="preserve">(Kopylova </w:t>
      </w:r>
      <w:r w:rsidR="00B52A44" w:rsidRPr="000B033E">
        <w:rPr>
          <w:rFonts w:eastAsia="SimSun"/>
          <w:i/>
          <w:iCs/>
          <w:lang w:val="de-DE"/>
        </w:rPr>
        <w:t>et al.</w:t>
      </w:r>
      <w:r w:rsidR="00B52A44" w:rsidRPr="000B033E">
        <w:rPr>
          <w:rFonts w:eastAsia="SimSun"/>
          <w:lang w:val="de-DE"/>
        </w:rPr>
        <w:t xml:space="preserve"> 2016)</w:t>
      </w:r>
      <w:r w:rsidR="009F63CB" w:rsidRPr="000B033E">
        <w:rPr>
          <w:lang w:val="en-US"/>
        </w:rPr>
        <w:fldChar w:fldCharType="end"/>
      </w:r>
      <w:r w:rsidRPr="000B033E">
        <w:rPr>
          <w:lang w:val="en-US"/>
        </w:rPr>
        <w:t xml:space="preserve">). </w:t>
      </w:r>
      <w:r w:rsidR="00107EBC" w:rsidRPr="000B033E">
        <w:rPr>
          <w:lang w:val="en-US"/>
        </w:rPr>
        <w:t>However, as long as data is strictly filtered (removal of singletons, abundance based filtering of Operational taxonomic units (OTUs)) and a</w:t>
      </w:r>
      <w:r w:rsidR="00B46393" w:rsidRPr="000B033E">
        <w:rPr>
          <w:lang w:val="en-US"/>
        </w:rPr>
        <w:t>n</w:t>
      </w:r>
      <w:r w:rsidR="00107EBC" w:rsidRPr="000B033E">
        <w:rPr>
          <w:lang w:val="en-US"/>
        </w:rPr>
        <w:t xml:space="preserve"> appropriate OTU clustering algorithm is used </w:t>
      </w:r>
      <w:r w:rsidR="0056091F" w:rsidRPr="000B033E">
        <w:rPr>
          <w:lang w:val="en-US"/>
        </w:rPr>
        <w:t xml:space="preserve">for </w:t>
      </w:r>
      <w:r w:rsidR="00B46393" w:rsidRPr="000B033E">
        <w:rPr>
          <w:lang w:val="en-US"/>
        </w:rPr>
        <w:t xml:space="preserve">the pool of </w:t>
      </w:r>
      <w:r w:rsidR="00107EBC" w:rsidRPr="000B033E">
        <w:rPr>
          <w:lang w:val="en-US"/>
        </w:rPr>
        <w:t xml:space="preserve">all samples, results should be reliable (see e.g. </w:t>
      </w:r>
      <w:r w:rsidR="00107EBC" w:rsidRPr="000B033E">
        <w:rPr>
          <w:lang w:val="en-US"/>
        </w:rPr>
        <w:fldChar w:fldCharType="begin"/>
      </w:r>
      <w:r w:rsidR="007E5986">
        <w:rPr>
          <w:lang w:val="en-US"/>
        </w:rPr>
        <w:instrText xml:space="preserve"> ADDIN PAPERS2_CITATIONS &lt;citation&gt;&lt;uuid&gt;733B3B8D-785A-41DA-AC56-9BB1FE2876B2&lt;/uuid&gt;&lt;priority&gt;0&lt;/priority&gt;&lt;publications&gt;&lt;publication&gt;&lt;publication_date&gt;99201702051200000000222000&lt;/publication_date&gt;&lt;startpage&gt;1&lt;/startpage&gt;&lt;doi&gt;10.7287/peerj.preprints.2759v2&lt;/doi&gt;&lt;title&gt;Assessing strengths and weaknesses of DNA metabarcoding based macroinvertebrate identification for routine stream monitoring&lt;/title&gt;&lt;uuid&gt;33F56021-A8B3-404E-BDED-AABE5BB6EF83&lt;/uuid&gt;&lt;subtype&gt;400&lt;/subtype&gt;&lt;endpage&gt;21&lt;/endpage&gt;&lt;type&gt;400&lt;/type&gt;&lt;citekey&gt;Elbrecht:2017dm&lt;/citekey&gt;&lt;url&gt;https://peerj.com/preprints/2759.pdf&lt;/url&gt;&lt;bundle&gt;&lt;publication&gt;&lt;publisher&gt;Blackwell Publishing Ltd&lt;/publisher&gt;&lt;title&gt;Methods in Ecology and Evolution&lt;/title&gt;&lt;type&gt;-100&lt;/type&gt;&lt;subtype&gt;-100&lt;/subtype&gt;&lt;uuid&gt;60A9615F-9C2C-4C31-BA23-01FC9DF4F96B&lt;/uuid&gt;&lt;/publication&gt;&lt;/bundle&gt;&lt;authors&gt;&lt;author&gt;&lt;firstName&gt;Vasco&lt;/firstName&gt;&lt;lastName&gt;Elbrecht&lt;/lastName&gt;&lt;/author&gt;&lt;author&gt;&lt;firstName&gt;Edith&lt;/firstName&gt;&lt;lastName&gt;Vamos&lt;/lastName&gt;&lt;/author&gt;&lt;author&gt;&lt;firstName&gt;Kristian&lt;/firstName&gt;&lt;lastName&gt;Meissner&lt;/lastName&gt;&lt;/author&gt;&lt;author&gt;&lt;firstName&gt;Jukka&lt;/firstName&gt;&lt;lastName&gt;Aroviita&lt;/lastName&gt;&lt;/author&gt;&lt;author&gt;&lt;firstName&gt;Florian&lt;/firstName&gt;&lt;lastName&gt;Leese&lt;/lastName&gt;&lt;/author&gt;&lt;/authors&gt;&lt;/publication&gt;&lt;/publications&gt;&lt;cites&gt;&lt;/cites&gt;&lt;/citation&gt;</w:instrText>
      </w:r>
      <w:r w:rsidR="00107EBC" w:rsidRPr="000B033E">
        <w:rPr>
          <w:lang w:val="en-US"/>
        </w:rPr>
        <w:fldChar w:fldCharType="separate"/>
      </w:r>
      <w:r w:rsidR="006C6CBE" w:rsidRPr="000B033E">
        <w:rPr>
          <w:rFonts w:eastAsia="SimSun"/>
          <w:lang w:val="de-DE"/>
        </w:rPr>
        <w:t xml:space="preserve">(Elbrecht </w:t>
      </w:r>
      <w:r w:rsidR="006C6CBE" w:rsidRPr="000B033E">
        <w:rPr>
          <w:rFonts w:eastAsia="SimSun"/>
          <w:i/>
          <w:iCs/>
          <w:lang w:val="de-DE"/>
        </w:rPr>
        <w:t>et al.</w:t>
      </w:r>
      <w:r w:rsidR="006C6CBE" w:rsidRPr="000B033E">
        <w:rPr>
          <w:rFonts w:eastAsia="SimSun"/>
          <w:lang w:val="de-DE"/>
        </w:rPr>
        <w:t xml:space="preserve"> 2017b)</w:t>
      </w:r>
      <w:r w:rsidR="00107EBC" w:rsidRPr="000B033E">
        <w:rPr>
          <w:lang w:val="en-US"/>
        </w:rPr>
        <w:fldChar w:fldCharType="end"/>
      </w:r>
      <w:r w:rsidR="00107EBC" w:rsidRPr="000B033E">
        <w:rPr>
          <w:lang w:val="en-US"/>
        </w:rPr>
        <w:t>).</w:t>
      </w:r>
      <w:r w:rsidR="00663706">
        <w:rPr>
          <w:lang w:val="en-US"/>
        </w:rPr>
        <w:t xml:space="preserve"> While it is out of the </w:t>
      </w:r>
      <w:r w:rsidR="00983DFF">
        <w:rPr>
          <w:lang w:val="en-US"/>
        </w:rPr>
        <w:t>scope</w:t>
      </w:r>
      <w:r w:rsidR="00663706">
        <w:rPr>
          <w:lang w:val="en-US"/>
        </w:rPr>
        <w:t xml:space="preserve"> </w:t>
      </w:r>
      <w:r w:rsidR="00A24DD1">
        <w:rPr>
          <w:lang w:val="en-US"/>
        </w:rPr>
        <w:t xml:space="preserve">of this manuscript to describe the bioinformatic process in detail, </w:t>
      </w:r>
      <w:r w:rsidR="004B22D7">
        <w:rPr>
          <w:lang w:val="en-US"/>
        </w:rPr>
        <w:t xml:space="preserve">we </w:t>
      </w:r>
      <w:r w:rsidR="00A24DD1">
        <w:rPr>
          <w:lang w:val="en-US"/>
        </w:rPr>
        <w:t>highlight</w:t>
      </w:r>
      <w:r w:rsidR="004B22D7">
        <w:rPr>
          <w:lang w:val="en-US"/>
        </w:rPr>
        <w:t>ed</w:t>
      </w:r>
      <w:r w:rsidR="00A24DD1">
        <w:rPr>
          <w:lang w:val="en-US"/>
        </w:rPr>
        <w:t xml:space="preserve"> a few key points related to our laboratory setup</w:t>
      </w:r>
      <w:r w:rsidR="004B22D7">
        <w:rPr>
          <w:lang w:val="en-US"/>
        </w:rPr>
        <w:t>.</w:t>
      </w:r>
      <w:r w:rsidR="00A24DD1">
        <w:rPr>
          <w:lang w:val="en-US"/>
        </w:rPr>
        <w:t xml:space="preserve"> </w:t>
      </w:r>
      <w:r w:rsidR="004B22D7">
        <w:rPr>
          <w:lang w:val="en-US"/>
        </w:rPr>
        <w:t>These</w:t>
      </w:r>
      <w:r w:rsidR="00A24DD1">
        <w:rPr>
          <w:lang w:val="en-US"/>
        </w:rPr>
        <w:t xml:space="preserve"> should be considered </w:t>
      </w:r>
      <w:r w:rsidR="004B22D7">
        <w:rPr>
          <w:lang w:val="en-US"/>
        </w:rPr>
        <w:t>for</w:t>
      </w:r>
      <w:r w:rsidR="00A24DD1">
        <w:rPr>
          <w:lang w:val="en-US"/>
        </w:rPr>
        <w:t xml:space="preserve"> </w:t>
      </w:r>
      <w:r w:rsidR="00983DFF">
        <w:rPr>
          <w:lang w:val="en-US"/>
        </w:rPr>
        <w:t>analysis</w:t>
      </w:r>
      <w:r w:rsidR="00A24DD1">
        <w:rPr>
          <w:lang w:val="en-US"/>
        </w:rPr>
        <w:t xml:space="preserve"> </w:t>
      </w:r>
      <w:r w:rsidR="004B22D7">
        <w:rPr>
          <w:lang w:val="en-US"/>
        </w:rPr>
        <w:t>of</w:t>
      </w:r>
      <w:r w:rsidR="00A24DD1">
        <w:rPr>
          <w:lang w:val="en-US"/>
        </w:rPr>
        <w:t xml:space="preserve"> metabarcoding data generated with the laboratory methods </w:t>
      </w:r>
      <w:r w:rsidR="004B22D7">
        <w:rPr>
          <w:lang w:val="en-US"/>
        </w:rPr>
        <w:t>proposed</w:t>
      </w:r>
      <w:r w:rsidR="00A24DD1">
        <w:rPr>
          <w:lang w:val="en-US"/>
        </w:rPr>
        <w:t>.</w:t>
      </w:r>
      <w:r w:rsidR="00107EBC" w:rsidRPr="000B033E">
        <w:rPr>
          <w:lang w:val="en-US"/>
        </w:rPr>
        <w:t xml:space="preserve"> </w:t>
      </w:r>
      <w:r w:rsidR="00663706">
        <w:rPr>
          <w:lang w:val="en-US"/>
        </w:rPr>
        <w:t>O</w:t>
      </w:r>
      <w:r w:rsidR="00107EBC" w:rsidRPr="000B033E">
        <w:rPr>
          <w:lang w:val="en-US"/>
        </w:rPr>
        <w:t xml:space="preserve">nly samples with sufficient sequencing depth should be used in </w:t>
      </w:r>
      <w:r w:rsidR="00B46393" w:rsidRPr="000B033E">
        <w:rPr>
          <w:lang w:val="en-US"/>
        </w:rPr>
        <w:t xml:space="preserve">such </w:t>
      </w:r>
      <w:r w:rsidR="00107EBC" w:rsidRPr="000B033E">
        <w:rPr>
          <w:lang w:val="en-US"/>
        </w:rPr>
        <w:t>analysis, and if samples vary strongly in sequencing depth</w:t>
      </w:r>
      <w:r w:rsidR="00B46393" w:rsidRPr="000B033E">
        <w:rPr>
          <w:lang w:val="en-US"/>
        </w:rPr>
        <w:t>,</w:t>
      </w:r>
      <w:r w:rsidR="00107EBC" w:rsidRPr="000B033E">
        <w:rPr>
          <w:lang w:val="en-US"/>
        </w:rPr>
        <w:t xml:space="preserve"> rarefaction should be applied across all samples to ensure </w:t>
      </w:r>
      <w:r w:rsidR="00B46393" w:rsidRPr="000B033E">
        <w:rPr>
          <w:lang w:val="en-US"/>
        </w:rPr>
        <w:t>equal</w:t>
      </w:r>
      <w:r w:rsidR="00107EBC" w:rsidRPr="000B033E">
        <w:rPr>
          <w:lang w:val="en-US"/>
        </w:rPr>
        <w:t xml:space="preserve"> sequencing depth. If </w:t>
      </w:r>
      <w:r w:rsidR="00B46393" w:rsidRPr="000B033E">
        <w:rPr>
          <w:lang w:val="en-US"/>
        </w:rPr>
        <w:t xml:space="preserve">a single </w:t>
      </w:r>
      <w:r w:rsidR="00107EBC" w:rsidRPr="000B033E">
        <w:rPr>
          <w:lang w:val="en-US"/>
        </w:rPr>
        <w:t xml:space="preserve">replicate is of insufficient sequencing depth, </w:t>
      </w:r>
      <w:r w:rsidR="00C12A3A" w:rsidRPr="000B033E">
        <w:rPr>
          <w:lang w:val="en-US"/>
        </w:rPr>
        <w:t>the</w:t>
      </w:r>
      <w:r w:rsidR="00A24DD1">
        <w:rPr>
          <w:lang w:val="en-US"/>
        </w:rPr>
        <w:t xml:space="preserve"> </w:t>
      </w:r>
      <w:r w:rsidR="004B22D7">
        <w:rPr>
          <w:lang w:val="en-US"/>
        </w:rPr>
        <w:t>entire</w:t>
      </w:r>
      <w:r w:rsidR="00C12A3A" w:rsidRPr="000B033E">
        <w:rPr>
          <w:lang w:val="en-US"/>
        </w:rPr>
        <w:t xml:space="preserve"> sample </w:t>
      </w:r>
      <w:r w:rsidR="00107EBC" w:rsidRPr="000B033E">
        <w:rPr>
          <w:lang w:val="en-US"/>
        </w:rPr>
        <w:t xml:space="preserve">should be removed from the dataset. </w:t>
      </w:r>
      <w:r w:rsidR="00B6320A" w:rsidRPr="000B033E">
        <w:rPr>
          <w:lang w:val="en-US"/>
        </w:rPr>
        <w:t>Both</w:t>
      </w:r>
      <w:r w:rsidR="00107EBC" w:rsidRPr="000B033E">
        <w:rPr>
          <w:lang w:val="en-US"/>
        </w:rPr>
        <w:t xml:space="preserve"> replicates for each </w:t>
      </w:r>
      <w:r w:rsidR="00D6680F" w:rsidRPr="000B033E">
        <w:rPr>
          <w:lang w:val="en-US"/>
        </w:rPr>
        <w:t>sample</w:t>
      </w:r>
      <w:r w:rsidR="00107EBC" w:rsidRPr="000B033E">
        <w:rPr>
          <w:lang w:val="en-US"/>
        </w:rPr>
        <w:t xml:space="preserve"> should be very similar in OTU composition</w:t>
      </w:r>
      <w:r w:rsidR="004F6AD8">
        <w:rPr>
          <w:lang w:val="en-US"/>
        </w:rPr>
        <w:t>, which can be verified by calculatin</w:t>
      </w:r>
      <w:r w:rsidR="000B53BD">
        <w:rPr>
          <w:lang w:val="en-US"/>
        </w:rPr>
        <w:t xml:space="preserve">g </w:t>
      </w:r>
      <w:r w:rsidR="000B53BD" w:rsidRPr="000B53BD">
        <w:rPr>
          <w:lang w:val="en-US"/>
        </w:rPr>
        <w:t>Bray–Curtis (accounts for abundance) and Jaccard dissimilarit</w:t>
      </w:r>
      <w:r w:rsidR="004B22D7">
        <w:rPr>
          <w:lang w:val="en-US"/>
        </w:rPr>
        <w:t>ies</w:t>
      </w:r>
      <w:r w:rsidR="000B53BD" w:rsidRPr="000B53BD">
        <w:rPr>
          <w:lang w:val="en-US"/>
        </w:rPr>
        <w:t xml:space="preserve"> (presence absence)</w:t>
      </w:r>
      <w:r w:rsidR="00B6320A" w:rsidRPr="000B033E">
        <w:rPr>
          <w:lang w:val="en-US"/>
        </w:rPr>
        <w:t>. Any</w:t>
      </w:r>
      <w:r w:rsidR="00BD453C" w:rsidRPr="000B033E">
        <w:rPr>
          <w:lang w:val="en-US"/>
        </w:rPr>
        <w:t xml:space="preserve"> discrepancies could indicate problems </w:t>
      </w:r>
      <w:r w:rsidR="00963ED2" w:rsidRPr="000B033E">
        <w:rPr>
          <w:lang w:val="en-US"/>
        </w:rPr>
        <w:t xml:space="preserve">e.g. </w:t>
      </w:r>
      <w:r w:rsidR="0056091F" w:rsidRPr="000B033E">
        <w:rPr>
          <w:lang w:val="en-US"/>
        </w:rPr>
        <w:t xml:space="preserve">caused by </w:t>
      </w:r>
      <w:r w:rsidR="00BD453C" w:rsidRPr="000B033E">
        <w:rPr>
          <w:lang w:val="en-US"/>
        </w:rPr>
        <w:t xml:space="preserve">insufficient tissue </w:t>
      </w:r>
      <w:r w:rsidR="00B6320A" w:rsidRPr="000B033E">
        <w:rPr>
          <w:lang w:val="en-US"/>
        </w:rPr>
        <w:t>homogenization</w:t>
      </w:r>
      <w:r w:rsidR="00A95BD5">
        <w:rPr>
          <w:lang w:val="en-US"/>
        </w:rPr>
        <w:t xml:space="preserve">, </w:t>
      </w:r>
      <w:r w:rsidR="00BD453C" w:rsidRPr="000B033E">
        <w:rPr>
          <w:lang w:val="en-US"/>
        </w:rPr>
        <w:t>cross-contamination</w:t>
      </w:r>
      <w:r w:rsidR="00A95BD5">
        <w:rPr>
          <w:lang w:val="en-US"/>
        </w:rPr>
        <w:t xml:space="preserve"> or PCR and sequencing errors</w:t>
      </w:r>
      <w:r w:rsidR="00BC397E" w:rsidRPr="000B033E">
        <w:rPr>
          <w:lang w:val="en-US"/>
        </w:rPr>
        <w:t xml:space="preserve"> </w:t>
      </w:r>
      <w:r w:rsidR="00BC397E" w:rsidRPr="000B033E">
        <w:rPr>
          <w:lang w:val="en-US"/>
        </w:rPr>
        <w:fldChar w:fldCharType="begin"/>
      </w:r>
      <w:r w:rsidR="007E5986">
        <w:rPr>
          <w:lang w:val="en-US"/>
        </w:rPr>
        <w:instrText xml:space="preserve"> ADDIN PAPERS2_CITATIONS &lt;citation&gt;&lt;uuid&gt;A9972FD0-6214-4AC7-8BDE-00D91D3B266E&lt;/uuid&gt;&lt;priority&gt;0&lt;/priority&gt;&lt;publications&gt;&lt;publication&gt;&lt;publication_date&gt;99201605031200000000222000&lt;/publication_date&gt;&lt;startpage&gt;1&lt;/startpage&gt;&lt;doi&gt;10.1186/s13104-016-2064-9&lt;/doi&gt;&lt;title&gt;DAMe: a toolkit for the initial processing of datasets with PCR replicates of double-tagged amplicons for DNA metabarcoding analyses&lt;/title&gt;&lt;uuid&gt;73BB142D-10CD-4504-9C2C-07718259DEFA&lt;/uuid&gt;&lt;subtype&gt;400&lt;/subtype&gt;&lt;publisher&gt;BioMed Central&lt;/publisher&gt;&lt;type&gt;400&lt;/type&gt;&lt;endpage&gt;13&lt;/endpage&gt;&lt;url&gt;"http://dx.doi.org/10.1186/s13104-016-2064-9&lt;/url&gt;&lt;bundle&gt;&lt;publication&gt;&lt;publisher&gt;BioMed Central&lt;/publisher&gt;&lt;title&gt;BMC Research Notes&lt;/title&gt;&lt;type&gt;-100&lt;/type&gt;&lt;subtype&gt;-100&lt;/subtype&gt;&lt;uuid&gt;FC402021-6293-4CC3-AD3D-17B10796221A&lt;/uuid&gt;&lt;/publication&gt;&lt;/bundle&gt;&lt;authors&gt;&lt;author&gt;&lt;firstName&gt;Marie&lt;/firstName&gt;&lt;middleNames&gt;Lisandra&lt;/middleNames&gt;&lt;lastName&gt;Zepeda-Mendoza&lt;/lastName&gt;&lt;/author&gt;&lt;author&gt;&lt;firstName&gt;Kristine&lt;/firstName&gt;&lt;lastName&gt;Bohmann&lt;/lastName&gt;&lt;/author&gt;&lt;author&gt;&lt;firstName&gt;Aldo&lt;/firstName&gt;&lt;middleNames&gt;Carmona&lt;/middleNames&gt;&lt;lastName&gt;Baez&lt;/lastName&gt;&lt;/author&gt;&lt;author&gt;&lt;firstName&gt;M&lt;/firstName&gt;&lt;middleNames&gt;THOMAS P&lt;/middleNames&gt;&lt;lastName&gt;Gilbert&lt;/lastName&gt;&lt;/author&gt;&lt;/authors&gt;&lt;/publication&gt;&lt;publication&gt;&lt;uuid&gt;E09D7D9C-EFBB-476E-A084-BD0BE30B4372&lt;/uuid&gt;&lt;volume&gt;10&lt;/volume&gt;&lt;doi&gt;10.1371/journal.pone.0141590&lt;/doi&gt;&lt;startpage&gt;e0141590&lt;/startpage&gt;&lt;publication_date&gt;99201511021200000000222000&lt;/publication_date&gt;&lt;url&gt;http://dx.plos.org/10.1371/journal.pone.0141590&lt;/url&gt;&lt;citekey&gt;Lange:2015fn&lt;/citekey&gt;&lt;type&gt;400&lt;/type&gt;&lt;title&gt;AmpliconDuo: A Split-Sample Filtering Protocol for High-Throughput Amplicon Sequencing of Microbial Communities&lt;/title&gt;&lt;publisher&gt;Public Library of Science&lt;/publisher&gt;&lt;number&gt;11&lt;/number&gt;&lt;subtype&gt;400&lt;/subtype&gt;&lt;endpage&gt;22&lt;/endpage&gt;&lt;bundle&gt;&lt;publication&gt;&lt;url&gt;http://www.plosone.org/&lt;/url&gt;&lt;title&gt;PloS one&lt;/title&gt;&lt;type&gt;-100&lt;/type&gt;&lt;subtype&gt;-100&lt;/subtype&gt;&lt;uuid&gt;1D6F4235-EFEF-4B84-B06B-A3B239622C6C&lt;/uuid&gt;&lt;/publication&gt;&lt;/bundle&gt;&lt;authors&gt;&lt;author&gt;&lt;firstName&gt;Anja&lt;/firstName&gt;&lt;lastName&gt;Lange&lt;/lastName&gt;&lt;/author&gt;&lt;author&gt;&lt;firstName&gt;Steffen&lt;/firstName&gt;&lt;lastName&gt;Jost&lt;/lastName&gt;&lt;/author&gt;&lt;author&gt;&lt;firstName&gt;Dominik&lt;/firstName&gt;&lt;lastName&gt;Heider&lt;/lastName&gt;&lt;/author&gt;&lt;author&gt;&lt;firstName&gt;Christina&lt;/firstName&gt;&lt;lastName&gt;Bock&lt;/lastName&gt;&lt;/author&gt;&lt;author&gt;&lt;firstName&gt;Bettina&lt;/firstName&gt;&lt;lastName&gt;Budeus&lt;/lastName&gt;&lt;/author&gt;&lt;author&gt;&lt;firstName&gt;Elmar&lt;/firstName&gt;&lt;lastName&gt;Schilling&lt;/lastName&gt;&lt;/author&gt;&lt;author&gt;&lt;firstName&gt;Axel&lt;/firstName&gt;&lt;lastName&gt;Strittmatter&lt;/lastName&gt;&lt;/author&gt;&lt;author&gt;&lt;firstName&gt;Jens&lt;/firstName&gt;&lt;lastName&gt;Boenigk&lt;/lastName&gt;&lt;/author&gt;&lt;author&gt;&lt;firstName&gt;Daniel&lt;/firstName&gt;&lt;lastName&gt;Hoffmann&lt;/lastName&gt;&lt;/author&gt;&lt;/authors&gt;&lt;editors&gt;&lt;author&gt;&lt;firstName&gt;Maurizio&lt;/firstName&gt;&lt;lastName&gt;Casiraghi&lt;/lastName&gt;&lt;/author&gt;&lt;/editors&gt;&lt;/publication&gt;&lt;/publications&gt;&lt;cites&gt;&lt;/cites&gt;&lt;/citation&gt;</w:instrText>
      </w:r>
      <w:r w:rsidR="00BC397E" w:rsidRPr="000B033E">
        <w:rPr>
          <w:lang w:val="en-US"/>
        </w:rPr>
        <w:fldChar w:fldCharType="separate"/>
      </w:r>
      <w:r w:rsidR="00B009CB">
        <w:rPr>
          <w:rFonts w:eastAsia="SimSun"/>
        </w:rPr>
        <w:t xml:space="preserve">(Lange </w:t>
      </w:r>
      <w:r w:rsidR="00B009CB">
        <w:rPr>
          <w:rFonts w:eastAsia="SimSun"/>
          <w:i/>
          <w:iCs/>
        </w:rPr>
        <w:t>et al.</w:t>
      </w:r>
      <w:r w:rsidR="00B009CB">
        <w:rPr>
          <w:rFonts w:eastAsia="SimSun"/>
        </w:rPr>
        <w:t xml:space="preserve"> 2015; Zepeda-Mendoza </w:t>
      </w:r>
      <w:r w:rsidR="00B009CB">
        <w:rPr>
          <w:rFonts w:eastAsia="SimSun"/>
          <w:i/>
          <w:iCs/>
        </w:rPr>
        <w:t>et al.</w:t>
      </w:r>
      <w:r w:rsidR="00B009CB">
        <w:rPr>
          <w:rFonts w:eastAsia="SimSun"/>
        </w:rPr>
        <w:t xml:space="preserve"> 2016)</w:t>
      </w:r>
      <w:r w:rsidR="00BC397E" w:rsidRPr="000B033E">
        <w:rPr>
          <w:lang w:val="en-US"/>
        </w:rPr>
        <w:fldChar w:fldCharType="end"/>
      </w:r>
      <w:r w:rsidR="00BD453C" w:rsidRPr="000B033E">
        <w:rPr>
          <w:lang w:val="en-US"/>
        </w:rPr>
        <w:t xml:space="preserve">. </w:t>
      </w:r>
      <w:r w:rsidR="00AF0D82">
        <w:rPr>
          <w:lang w:val="en-US"/>
        </w:rPr>
        <w:t>Any reads</w:t>
      </w:r>
      <w:r w:rsidR="00BD453C" w:rsidRPr="000B033E">
        <w:rPr>
          <w:lang w:val="en-US"/>
        </w:rPr>
        <w:t xml:space="preserve"> </w:t>
      </w:r>
      <w:r w:rsidR="00B6320A" w:rsidRPr="000B033E">
        <w:rPr>
          <w:lang w:val="en-US"/>
        </w:rPr>
        <w:t xml:space="preserve">that </w:t>
      </w:r>
      <w:r w:rsidR="00BD453C" w:rsidRPr="000B033E">
        <w:rPr>
          <w:lang w:val="en-US"/>
        </w:rPr>
        <w:t xml:space="preserve">are </w:t>
      </w:r>
      <w:r w:rsidR="00AF0D82">
        <w:rPr>
          <w:lang w:val="en-US"/>
        </w:rPr>
        <w:t>only present in one</w:t>
      </w:r>
      <w:r w:rsidR="00B6320A" w:rsidRPr="000B033E">
        <w:rPr>
          <w:lang w:val="en-US"/>
        </w:rPr>
        <w:t xml:space="preserve"> </w:t>
      </w:r>
      <w:r w:rsidR="00BD453C" w:rsidRPr="000B033E">
        <w:rPr>
          <w:lang w:val="en-US"/>
        </w:rPr>
        <w:t>replicate should be removed</w:t>
      </w:r>
      <w:r w:rsidR="00AF0D82">
        <w:rPr>
          <w:lang w:val="en-US"/>
        </w:rPr>
        <w:t xml:space="preserve"> to reduce influence of </w:t>
      </w:r>
      <w:r w:rsidR="004B22D7">
        <w:rPr>
          <w:lang w:val="en-US"/>
        </w:rPr>
        <w:t>such</w:t>
      </w:r>
      <w:r w:rsidR="00AF0D82">
        <w:rPr>
          <w:lang w:val="en-US"/>
        </w:rPr>
        <w:t xml:space="preserve"> errors</w:t>
      </w:r>
      <w:r w:rsidR="00BD453C" w:rsidRPr="000B033E">
        <w:rPr>
          <w:lang w:val="en-US"/>
        </w:rPr>
        <w:t>, or the complete sample should be discarded</w:t>
      </w:r>
      <w:r w:rsidR="00134B3C" w:rsidRPr="000B033E">
        <w:rPr>
          <w:lang w:val="en-US"/>
        </w:rPr>
        <w:t xml:space="preserve"> </w:t>
      </w:r>
      <w:r w:rsidR="00AF0D82">
        <w:rPr>
          <w:lang w:val="en-US"/>
        </w:rPr>
        <w:t>and re</w:t>
      </w:r>
      <w:r w:rsidR="004B22D7">
        <w:rPr>
          <w:lang w:val="en-US"/>
        </w:rPr>
        <w:t>-</w:t>
      </w:r>
      <w:r w:rsidR="00AF0D82">
        <w:rPr>
          <w:lang w:val="en-US"/>
        </w:rPr>
        <w:t xml:space="preserve">run if both replicates are too different </w:t>
      </w:r>
      <w:r w:rsidR="00134B3C" w:rsidRPr="000B033E">
        <w:rPr>
          <w:lang w:val="en-US"/>
        </w:rPr>
        <w:t>(</w:t>
      </w:r>
      <w:r w:rsidR="00DB1D28">
        <w:rPr>
          <w:lang w:val="en-US"/>
        </w:rPr>
        <w:t xml:space="preserve">Fig. </w:t>
      </w:r>
      <w:r w:rsidR="00134B3C" w:rsidRPr="000B033E">
        <w:rPr>
          <w:lang w:val="en-US"/>
        </w:rPr>
        <w:t>1O)</w:t>
      </w:r>
      <w:r w:rsidR="00BD453C" w:rsidRPr="000B033E">
        <w:rPr>
          <w:lang w:val="en-US"/>
        </w:rPr>
        <w:t>.</w:t>
      </w:r>
      <w:r w:rsidR="0025778F" w:rsidRPr="000B033E">
        <w:rPr>
          <w:lang w:val="en-US"/>
        </w:rPr>
        <w:t xml:space="preserve"> However, these samples and OTU</w:t>
      </w:r>
      <w:r w:rsidR="0056091F" w:rsidRPr="000B033E">
        <w:rPr>
          <w:lang w:val="en-US"/>
        </w:rPr>
        <w:t>s</w:t>
      </w:r>
      <w:r w:rsidR="0025778F" w:rsidRPr="000B033E">
        <w:rPr>
          <w:lang w:val="en-US"/>
        </w:rPr>
        <w:t xml:space="preserve"> should still </w:t>
      </w:r>
      <w:r w:rsidR="0025778F" w:rsidRPr="000B033E">
        <w:rPr>
          <w:lang w:val="en-US"/>
        </w:rPr>
        <w:lastRenderedPageBreak/>
        <w:t>be included and highlighted when reporting the raw data, ideally in form of an OTU table.</w:t>
      </w:r>
      <w:r w:rsidR="00BD453C" w:rsidRPr="000B033E">
        <w:rPr>
          <w:lang w:val="en-US"/>
        </w:rPr>
        <w:t xml:space="preserve"> </w:t>
      </w:r>
      <w:r w:rsidR="00B6320A" w:rsidRPr="000B033E">
        <w:rPr>
          <w:lang w:val="en-US"/>
        </w:rPr>
        <w:t xml:space="preserve">Strong cross-contamination </w:t>
      </w:r>
      <w:r w:rsidR="00C6599B">
        <w:rPr>
          <w:lang w:val="en-US"/>
        </w:rPr>
        <w:t xml:space="preserve">and tag switching </w:t>
      </w:r>
      <w:r w:rsidR="00B6320A" w:rsidRPr="000B033E">
        <w:rPr>
          <w:lang w:val="en-US"/>
        </w:rPr>
        <w:t>can also be detected by discrepancies between the replicates</w:t>
      </w:r>
      <w:r w:rsidR="00C6599B">
        <w:rPr>
          <w:lang w:val="en-US"/>
        </w:rPr>
        <w:t xml:space="preserve"> and reads present in the 12 negative or </w:t>
      </w:r>
      <w:r w:rsidR="002607C3">
        <w:rPr>
          <w:lang w:val="en-US"/>
        </w:rPr>
        <w:t>positive</w:t>
      </w:r>
      <w:r w:rsidR="00C6599B">
        <w:rPr>
          <w:lang w:val="en-US"/>
        </w:rPr>
        <w:t xml:space="preserve"> </w:t>
      </w:r>
      <w:r w:rsidR="002607C3">
        <w:rPr>
          <w:lang w:val="en-US"/>
        </w:rPr>
        <w:t>controls</w:t>
      </w:r>
      <w:r w:rsidR="00B6320A" w:rsidRPr="000B033E">
        <w:rPr>
          <w:lang w:val="en-US"/>
        </w:rPr>
        <w:t xml:space="preserve">, especially if the contamination is patchy and not systematic </w:t>
      </w:r>
      <w:r w:rsidR="0025778F" w:rsidRPr="000B033E">
        <w:rPr>
          <w:lang w:val="en-US"/>
        </w:rPr>
        <w:fldChar w:fldCharType="begin"/>
      </w:r>
      <w:r w:rsidR="007E5986">
        <w:rPr>
          <w:lang w:val="en-US"/>
        </w:rPr>
        <w:instrText xml:space="preserve"> ADDIN PAPERS2_CITATIONS &lt;citation&gt;&lt;uuid&gt;837C3FD5-62F3-427D-B0E7-F17B44D26325&lt;/uuid&gt;&lt;priority&gt;0&lt;/priority&gt;&lt;publications&gt;&lt;publication&gt;&lt;volume&gt;58&lt;/volume&gt;&lt;publication_date&gt;99200503001200000000220000&lt;/publication_date&gt;&lt;number&gt;3&lt;/number&gt;&lt;doi&gt;10.1016/j.jclinepi.2004.06.012&lt;/doi&gt;&lt;startpage&gt;252&lt;/startpage&gt;&lt;title&gt;Confidence in polymerase chain reaction diagnosis can be improved by Bayesian estimation of post-test disease probability&lt;/title&gt;&lt;uuid&gt;157335D6-B9F5-4F8E-9E41-D5C072C3F2B4&lt;/uuid&gt;&lt;subtype&gt;400&lt;/subtype&gt;&lt;endpage&gt;260&lt;/endpage&gt;&lt;type&gt;400&lt;/type&gt;&lt;url&gt;http://linkinghub.elsevier.com/retrieve/pii/S0895435604002689&lt;/url&gt;&lt;bundle&gt;&lt;publication&gt;&lt;title&gt;Journal of Clinical Epidemiology&lt;/title&gt;&lt;type&gt;-100&lt;/type&gt;&lt;subtype&gt;-100&lt;/subtype&gt;&lt;uuid&gt;71C9C3BC-42DB-48ED-B17F-A0421A379D18&lt;/uuid&gt;&lt;/publication&gt;&lt;/bundle&gt;&lt;authors&gt;&lt;author&gt;&lt;firstName&gt;Paul&lt;/firstName&gt;&lt;lastName&gt;Kelly&lt;/lastName&gt;&lt;/author&gt;&lt;author&gt;&lt;firstName&gt;Filomena&lt;/firstName&gt;&lt;lastName&gt;Pereira-Maxwell&lt;/lastName&gt;&lt;/author&gt;&lt;author&gt;&lt;firstName&gt;Simon&lt;/firstName&gt;&lt;lastName&gt;Carnaby&lt;/lastName&gt;&lt;/author&gt;&lt;author&gt;&lt;firstName&gt;Ian&lt;/firstName&gt;&lt;lastName&gt;White&lt;/lastName&gt;&lt;/author&gt;&lt;/authors&gt;&lt;/publication&gt;&lt;/publications&gt;&lt;cites&gt;&lt;/cites&gt;&lt;/citation&gt;</w:instrText>
      </w:r>
      <w:r w:rsidR="0025778F" w:rsidRPr="000B033E">
        <w:rPr>
          <w:lang w:val="en-US"/>
        </w:rPr>
        <w:fldChar w:fldCharType="separate"/>
      </w:r>
      <w:r w:rsidR="003825D5" w:rsidRPr="000B033E">
        <w:rPr>
          <w:rFonts w:eastAsia="SimSun"/>
          <w:lang w:val="de-DE"/>
        </w:rPr>
        <w:t xml:space="preserve">(Kelly </w:t>
      </w:r>
      <w:r w:rsidR="003825D5" w:rsidRPr="000B033E">
        <w:rPr>
          <w:rFonts w:eastAsia="SimSun"/>
          <w:i/>
          <w:iCs/>
          <w:lang w:val="de-DE"/>
        </w:rPr>
        <w:t>et al.</w:t>
      </w:r>
      <w:r w:rsidR="003825D5" w:rsidRPr="000B033E">
        <w:rPr>
          <w:rFonts w:eastAsia="SimSun"/>
          <w:lang w:val="de-DE"/>
        </w:rPr>
        <w:t xml:space="preserve"> 2005)</w:t>
      </w:r>
      <w:r w:rsidR="0025778F" w:rsidRPr="000B033E">
        <w:rPr>
          <w:lang w:val="en-US"/>
        </w:rPr>
        <w:fldChar w:fldCharType="end"/>
      </w:r>
      <w:r w:rsidR="0025778F" w:rsidRPr="000B033E">
        <w:rPr>
          <w:lang w:val="en-US"/>
        </w:rPr>
        <w:t>.</w:t>
      </w:r>
      <w:r w:rsidR="00B6320A" w:rsidRPr="000B033E">
        <w:rPr>
          <w:lang w:val="en-US"/>
        </w:rPr>
        <w:t xml:space="preserve"> </w:t>
      </w:r>
      <w:r w:rsidR="00115B56">
        <w:rPr>
          <w:lang w:val="en-US"/>
        </w:rPr>
        <w:t>Some t</w:t>
      </w:r>
      <w:r w:rsidR="00115B56" w:rsidRPr="000B033E">
        <w:rPr>
          <w:lang w:val="en-US"/>
        </w:rPr>
        <w:t xml:space="preserve">ag </w:t>
      </w:r>
      <w:r w:rsidR="00BD453C" w:rsidRPr="000B033E">
        <w:rPr>
          <w:lang w:val="en-US"/>
        </w:rPr>
        <w:t>switching might be observed</w:t>
      </w:r>
      <w:r w:rsidR="00BC397E" w:rsidRPr="000B033E">
        <w:rPr>
          <w:lang w:val="en-US"/>
        </w:rPr>
        <w:t xml:space="preserve">, but </w:t>
      </w:r>
      <w:r w:rsidR="003A2C15">
        <w:rPr>
          <w:lang w:val="en-US"/>
        </w:rPr>
        <w:t xml:space="preserve">usually only at a </w:t>
      </w:r>
      <w:r w:rsidR="00115B56" w:rsidRPr="000B033E">
        <w:rPr>
          <w:lang w:val="en-US"/>
        </w:rPr>
        <w:t xml:space="preserve">very low abundance </w:t>
      </w:r>
      <w:r w:rsidR="00115B56">
        <w:rPr>
          <w:lang w:val="en-US"/>
        </w:rPr>
        <w:t xml:space="preserve">and </w:t>
      </w:r>
      <w:r w:rsidR="003A2C15">
        <w:rPr>
          <w:lang w:val="en-US"/>
        </w:rPr>
        <w:t xml:space="preserve">therefore it is </w:t>
      </w:r>
      <w:r w:rsidR="00BC397E" w:rsidRPr="000B033E">
        <w:rPr>
          <w:lang w:val="en-US"/>
        </w:rPr>
        <w:t xml:space="preserve">not </w:t>
      </w:r>
      <w:r w:rsidR="003A2C15">
        <w:rPr>
          <w:lang w:val="en-US"/>
        </w:rPr>
        <w:t>of</w:t>
      </w:r>
      <w:r w:rsidR="003A2C15" w:rsidRPr="000B033E">
        <w:rPr>
          <w:lang w:val="en-US"/>
        </w:rPr>
        <w:t xml:space="preserve"> </w:t>
      </w:r>
      <w:r w:rsidR="00BC397E" w:rsidRPr="000B033E">
        <w:rPr>
          <w:lang w:val="en-US"/>
        </w:rPr>
        <w:t xml:space="preserve">concern </w:t>
      </w:r>
      <w:r w:rsidR="00BC397E" w:rsidRPr="000B033E">
        <w:rPr>
          <w:lang w:val="en-US"/>
        </w:rPr>
        <w:fldChar w:fldCharType="begin"/>
      </w:r>
      <w:r w:rsidR="007E5986">
        <w:rPr>
          <w:lang w:val="en-US"/>
        </w:rPr>
        <w:instrText xml:space="preserve"> ADDIN PAPERS2_CITATIONS &lt;citation&gt;&lt;uuid&gt;B048F61A-D598-4155-B295-90F137918A78&lt;/uuid&gt;&lt;priority&gt;0&lt;/priority&gt;&lt;publications&gt;&lt;publication&gt;&lt;publication_date&gt;99201702051200000000222000&lt;/publication_date&gt;&lt;startpage&gt;1&lt;/startpage&gt;&lt;doi&gt;10.7287/peerj.preprints.2759v2&lt;/doi&gt;&lt;title&gt;Assessing strengths and weaknesses of DNA metabarcoding based macroinvertebrate identification for routine stream monitoring&lt;/title&gt;&lt;uuid&gt;33F56021-A8B3-404E-BDED-AABE5BB6EF83&lt;/uuid&gt;&lt;subtype&gt;400&lt;/subtype&gt;&lt;endpage&gt;21&lt;/endpage&gt;&lt;type&gt;400&lt;/type&gt;&lt;citekey&gt;Elbrecht:2017dm&lt;/citekey&gt;&lt;url&gt;https://peerj.com/preprints/2759.pdf&lt;/url&gt;&lt;bundle&gt;&lt;publication&gt;&lt;publisher&gt;Blackwell Publishing Ltd&lt;/publisher&gt;&lt;title&gt;Methods in Ecology and Evolution&lt;/title&gt;&lt;type&gt;-100&lt;/type&gt;&lt;subtype&gt;-100&lt;/subtype&gt;&lt;uuid&gt;60A9615F-9C2C-4C31-BA23-01FC9DF4F96B&lt;/uuid&gt;&lt;/publication&gt;&lt;/bundle&gt;&lt;authors&gt;&lt;author&gt;&lt;firstName&gt;Vasco&lt;/firstName&gt;&lt;lastName&gt;Elbrecht&lt;/lastName&gt;&lt;/author&gt;&lt;author&gt;&lt;firstName&gt;Edith&lt;/firstName&gt;&lt;lastName&gt;Vamos&lt;/lastName&gt;&lt;/author&gt;&lt;author&gt;&lt;firstName&gt;Kristian&lt;/firstName&gt;&lt;lastName&gt;Meissner&lt;/lastName&gt;&lt;/author&gt;&lt;author&gt;&lt;firstName&gt;Jukka&lt;/firstName&gt;&lt;lastName&gt;Aroviita&lt;/lastName&gt;&lt;/author&gt;&lt;author&gt;&lt;firstName&gt;Florian&lt;/firstName&gt;&lt;lastName&gt;Leese&lt;/lastName&gt;&lt;/author&gt;&lt;/authors&gt;&lt;/publication&gt;&lt;/publications&gt;&lt;cites&gt;&lt;/cites&gt;&lt;/citation&gt;</w:instrText>
      </w:r>
      <w:r w:rsidR="00BC397E" w:rsidRPr="000B033E">
        <w:rPr>
          <w:lang w:val="en-US"/>
        </w:rPr>
        <w:fldChar w:fldCharType="separate"/>
      </w:r>
      <w:r w:rsidR="006C6CBE" w:rsidRPr="000B033E">
        <w:rPr>
          <w:rFonts w:eastAsia="SimSun"/>
          <w:lang w:val="de-DE"/>
        </w:rPr>
        <w:t xml:space="preserve">(Elbrecht </w:t>
      </w:r>
      <w:r w:rsidR="006C6CBE" w:rsidRPr="000B033E">
        <w:rPr>
          <w:rFonts w:eastAsia="SimSun"/>
          <w:i/>
          <w:iCs/>
          <w:lang w:val="de-DE"/>
        </w:rPr>
        <w:t>et al.</w:t>
      </w:r>
      <w:r w:rsidR="006C6CBE" w:rsidRPr="000B033E">
        <w:rPr>
          <w:rFonts w:eastAsia="SimSun"/>
          <w:lang w:val="de-DE"/>
        </w:rPr>
        <w:t xml:space="preserve"> 2017b)</w:t>
      </w:r>
      <w:r w:rsidR="00BC397E" w:rsidRPr="000B033E">
        <w:rPr>
          <w:lang w:val="en-US"/>
        </w:rPr>
        <w:fldChar w:fldCharType="end"/>
      </w:r>
      <w:r w:rsidR="00BC397E" w:rsidRPr="000B033E">
        <w:rPr>
          <w:lang w:val="en-US"/>
        </w:rPr>
        <w:t xml:space="preserve">. </w:t>
      </w:r>
      <w:r w:rsidR="005F3598">
        <w:rPr>
          <w:lang w:val="en-US"/>
        </w:rPr>
        <w:t xml:space="preserve">We </w:t>
      </w:r>
      <w:r w:rsidR="002607C3">
        <w:rPr>
          <w:lang w:val="en-US"/>
        </w:rPr>
        <w:t>suggest</w:t>
      </w:r>
      <w:r w:rsidR="005F3598">
        <w:rPr>
          <w:lang w:val="en-US"/>
        </w:rPr>
        <w:t xml:space="preserve"> to</w:t>
      </w:r>
      <w:r w:rsidR="004B22D7">
        <w:rPr>
          <w:lang w:val="en-US"/>
        </w:rPr>
        <w:t xml:space="preserve"> </w:t>
      </w:r>
      <w:r w:rsidR="004B22D7" w:rsidRPr="000B033E">
        <w:rPr>
          <w:lang w:val="en-US"/>
        </w:rPr>
        <w:t>subtract</w:t>
      </w:r>
      <w:r w:rsidR="004B22D7">
        <w:rPr>
          <w:lang w:val="en-US"/>
        </w:rPr>
        <w:t xml:space="preserve"> </w:t>
      </w:r>
      <w:r w:rsidR="005F3598">
        <w:rPr>
          <w:lang w:val="en-US"/>
        </w:rPr>
        <w:t>t</w:t>
      </w:r>
      <w:r w:rsidR="005F3598" w:rsidRPr="000B033E">
        <w:rPr>
          <w:lang w:val="en-US"/>
        </w:rPr>
        <w:t xml:space="preserve">he </w:t>
      </w:r>
      <w:r w:rsidR="001B3629">
        <w:rPr>
          <w:lang w:val="en-US"/>
        </w:rPr>
        <w:t>maximum read count of</w:t>
      </w:r>
      <w:r w:rsidR="00BD453C" w:rsidRPr="000B033E">
        <w:rPr>
          <w:lang w:val="en-US"/>
        </w:rPr>
        <w:t xml:space="preserve"> each OTU in the </w:t>
      </w:r>
      <w:r w:rsidR="001B3629">
        <w:rPr>
          <w:lang w:val="en-US"/>
        </w:rPr>
        <w:t xml:space="preserve">12 </w:t>
      </w:r>
      <w:r w:rsidR="00BD453C" w:rsidRPr="000B033E">
        <w:rPr>
          <w:lang w:val="en-US"/>
        </w:rPr>
        <w:t xml:space="preserve">negative controls </w:t>
      </w:r>
      <w:r w:rsidR="00BC397E" w:rsidRPr="000B033E">
        <w:rPr>
          <w:lang w:val="en-US"/>
        </w:rPr>
        <w:t xml:space="preserve">from all other samples </w:t>
      </w:r>
      <w:r w:rsidR="00B6320A" w:rsidRPr="000B033E">
        <w:rPr>
          <w:lang w:val="en-US"/>
        </w:rPr>
        <w:t xml:space="preserve">in order </w:t>
      </w:r>
      <w:r w:rsidR="00BC397E" w:rsidRPr="000B033E">
        <w:rPr>
          <w:lang w:val="en-US"/>
        </w:rPr>
        <w:t>to reduce the effects of low abundance tag switching on the data set.</w:t>
      </w:r>
      <w:r w:rsidR="001B3629">
        <w:rPr>
          <w:lang w:val="en-US"/>
        </w:rPr>
        <w:t xml:space="preserve"> </w:t>
      </w:r>
      <w:r w:rsidR="00D560D6">
        <w:rPr>
          <w:lang w:val="en-US"/>
        </w:rPr>
        <w:t>Depending on the accuracy needed, read</w:t>
      </w:r>
      <w:r w:rsidR="002607C3">
        <w:rPr>
          <w:lang w:val="en-US"/>
        </w:rPr>
        <w:t xml:space="preserve"> </w:t>
      </w:r>
      <w:r w:rsidR="00D560D6">
        <w:rPr>
          <w:lang w:val="en-US"/>
        </w:rPr>
        <w:t xml:space="preserve">counts in the negative </w:t>
      </w:r>
      <w:r w:rsidR="002607C3">
        <w:rPr>
          <w:lang w:val="en-US"/>
        </w:rPr>
        <w:t>controls</w:t>
      </w:r>
      <w:r w:rsidR="00D560D6">
        <w:rPr>
          <w:lang w:val="en-US"/>
        </w:rPr>
        <w:t xml:space="preserve"> can be multiplied by 2 and </w:t>
      </w:r>
      <w:r w:rsidR="004B22D7">
        <w:rPr>
          <w:lang w:val="en-US"/>
        </w:rPr>
        <w:t>higher</w:t>
      </w:r>
      <w:r w:rsidR="00D560D6">
        <w:rPr>
          <w:lang w:val="en-US"/>
        </w:rPr>
        <w:t xml:space="preserve"> before </w:t>
      </w:r>
      <w:r w:rsidR="002607C3">
        <w:rPr>
          <w:lang w:val="en-US"/>
        </w:rPr>
        <w:t>subtraction</w:t>
      </w:r>
      <w:r w:rsidR="00D560D6">
        <w:rPr>
          <w:lang w:val="en-US"/>
        </w:rPr>
        <w:t>.</w:t>
      </w:r>
      <w:r w:rsidR="00BC397E" w:rsidRPr="000B033E">
        <w:rPr>
          <w:lang w:val="en-US"/>
        </w:rPr>
        <w:t xml:space="preserve"> However, if severe tag switching or cross-contamination is detected</w:t>
      </w:r>
      <w:r w:rsidR="0056091F" w:rsidRPr="000B033E">
        <w:rPr>
          <w:lang w:val="en-US"/>
        </w:rPr>
        <w:t>,</w:t>
      </w:r>
      <w:r w:rsidR="00BC397E" w:rsidRPr="000B033E">
        <w:rPr>
          <w:lang w:val="en-US"/>
        </w:rPr>
        <w:t xml:space="preserve"> the </w:t>
      </w:r>
      <w:r w:rsidR="00B6320A" w:rsidRPr="000B033E">
        <w:rPr>
          <w:lang w:val="en-US"/>
        </w:rPr>
        <w:t xml:space="preserve">entire </w:t>
      </w:r>
      <w:r w:rsidR="00BC397E" w:rsidRPr="000B033E">
        <w:rPr>
          <w:lang w:val="en-US"/>
        </w:rPr>
        <w:t>metabarcoding run might have to be repeated (</w:t>
      </w:r>
      <w:r w:rsidR="00B6320A" w:rsidRPr="000B033E">
        <w:rPr>
          <w:lang w:val="en-US"/>
        </w:rPr>
        <w:t xml:space="preserve">starting </w:t>
      </w:r>
      <w:r w:rsidR="00BC397E" w:rsidRPr="000B033E">
        <w:rPr>
          <w:lang w:val="en-US"/>
        </w:rPr>
        <w:t>from the DNA extraction stage</w:t>
      </w:r>
      <w:r w:rsidR="00C6599B">
        <w:rPr>
          <w:lang w:val="en-US"/>
        </w:rPr>
        <w:t xml:space="preserve"> if the source of contamination is </w:t>
      </w:r>
      <w:r w:rsidR="002607C3">
        <w:rPr>
          <w:lang w:val="en-US"/>
        </w:rPr>
        <w:t>unknown</w:t>
      </w:r>
      <w:r w:rsidR="00BC397E" w:rsidRPr="000B033E">
        <w:rPr>
          <w:lang w:val="en-US"/>
        </w:rPr>
        <w:t xml:space="preserve">). </w:t>
      </w:r>
      <w:r w:rsidR="009336C1">
        <w:rPr>
          <w:lang w:val="en-US"/>
        </w:rPr>
        <w:t>P</w:t>
      </w:r>
      <w:r w:rsidR="00C6599B" w:rsidRPr="000B033E">
        <w:rPr>
          <w:lang w:val="en-US"/>
        </w:rPr>
        <w:t>ositive control</w:t>
      </w:r>
      <w:r w:rsidR="009336C1">
        <w:rPr>
          <w:lang w:val="en-US"/>
        </w:rPr>
        <w:t>s</w:t>
      </w:r>
      <w:r w:rsidR="00C6599B" w:rsidRPr="000B033E">
        <w:rPr>
          <w:lang w:val="en-US"/>
        </w:rPr>
        <w:t xml:space="preserve"> can</w:t>
      </w:r>
      <w:r w:rsidR="00C6599B">
        <w:rPr>
          <w:lang w:val="en-US"/>
        </w:rPr>
        <w:t xml:space="preserve"> a</w:t>
      </w:r>
      <w:r w:rsidR="009336C1">
        <w:rPr>
          <w:lang w:val="en-US"/>
        </w:rPr>
        <w:t>lso</w:t>
      </w:r>
      <w:r w:rsidR="00C6599B" w:rsidRPr="000B033E">
        <w:rPr>
          <w:lang w:val="en-US"/>
        </w:rPr>
        <w:t xml:space="preserve"> be used to confirm </w:t>
      </w:r>
      <w:r w:rsidR="009336C1">
        <w:rPr>
          <w:lang w:val="en-US"/>
        </w:rPr>
        <w:t xml:space="preserve">protocol </w:t>
      </w:r>
      <w:r w:rsidR="00C6599B" w:rsidRPr="000B033E">
        <w:rPr>
          <w:lang w:val="en-US"/>
        </w:rPr>
        <w:t xml:space="preserve">consistency </w:t>
      </w:r>
      <w:r w:rsidR="009336C1" w:rsidRPr="000B033E">
        <w:rPr>
          <w:lang w:val="en-US"/>
        </w:rPr>
        <w:t>between plates and sequencing runs</w:t>
      </w:r>
      <w:r w:rsidR="009336C1">
        <w:rPr>
          <w:lang w:val="en-US"/>
        </w:rPr>
        <w:t>.</w:t>
      </w:r>
      <w:r w:rsidR="005F3598">
        <w:rPr>
          <w:lang w:val="en-US"/>
        </w:rPr>
        <w:t xml:space="preserve"> While there are different ways of using </w:t>
      </w:r>
      <w:r w:rsidR="002607C3">
        <w:rPr>
          <w:lang w:val="en-US"/>
        </w:rPr>
        <w:t>positive and negative contro</w:t>
      </w:r>
      <w:r w:rsidR="005F3598">
        <w:rPr>
          <w:lang w:val="en-US"/>
        </w:rPr>
        <w:t xml:space="preserve">ls to reduce noise or </w:t>
      </w:r>
      <w:r w:rsidR="009336C1">
        <w:rPr>
          <w:lang w:val="en-US"/>
        </w:rPr>
        <w:t xml:space="preserve">to </w:t>
      </w:r>
      <w:r w:rsidR="005F3598">
        <w:rPr>
          <w:lang w:val="en-US"/>
        </w:rPr>
        <w:t xml:space="preserve">validate </w:t>
      </w:r>
      <w:r w:rsidR="009336C1">
        <w:rPr>
          <w:lang w:val="en-US"/>
        </w:rPr>
        <w:t>a</w:t>
      </w:r>
      <w:r w:rsidR="005F3598">
        <w:rPr>
          <w:lang w:val="en-US"/>
        </w:rPr>
        <w:t xml:space="preserve"> </w:t>
      </w:r>
      <w:r w:rsidR="002607C3">
        <w:rPr>
          <w:lang w:val="en-US"/>
        </w:rPr>
        <w:t>metabarcoding</w:t>
      </w:r>
      <w:r w:rsidR="005F3598">
        <w:rPr>
          <w:lang w:val="en-US"/>
        </w:rPr>
        <w:t xml:space="preserve"> run, the exact strategy depend</w:t>
      </w:r>
      <w:r w:rsidR="009336C1">
        <w:rPr>
          <w:lang w:val="en-US"/>
        </w:rPr>
        <w:t>s</w:t>
      </w:r>
      <w:r w:rsidR="005F3598">
        <w:rPr>
          <w:lang w:val="en-US"/>
        </w:rPr>
        <w:t xml:space="preserve"> on the accuracy needed. Contaminations or deviating </w:t>
      </w:r>
      <w:r w:rsidR="002607C3">
        <w:rPr>
          <w:lang w:val="en-US"/>
        </w:rPr>
        <w:t>positive contro</w:t>
      </w:r>
      <w:r w:rsidR="005F3598">
        <w:rPr>
          <w:lang w:val="en-US"/>
        </w:rPr>
        <w:t xml:space="preserve">ls might indicate issues, and can </w:t>
      </w:r>
      <w:r w:rsidR="009336C1">
        <w:rPr>
          <w:lang w:val="en-US"/>
        </w:rPr>
        <w:t xml:space="preserve">provide pointers to </w:t>
      </w:r>
      <w:r w:rsidR="005F3598">
        <w:rPr>
          <w:lang w:val="en-US"/>
        </w:rPr>
        <w:t>the source of the problem</w:t>
      </w:r>
      <w:r w:rsidR="009336C1">
        <w:rPr>
          <w:lang w:val="en-US"/>
        </w:rPr>
        <w:t>.</w:t>
      </w:r>
      <w:r w:rsidR="005F3598">
        <w:rPr>
          <w:lang w:val="en-US"/>
        </w:rPr>
        <w:t xml:space="preserve"> </w:t>
      </w:r>
      <w:r w:rsidR="009336C1">
        <w:rPr>
          <w:lang w:val="en-US"/>
        </w:rPr>
        <w:t>P</w:t>
      </w:r>
      <w:r w:rsidR="005F3598">
        <w:rPr>
          <w:lang w:val="en-US"/>
        </w:rPr>
        <w:t>otential issues should be</w:t>
      </w:r>
      <w:r w:rsidR="002607C3">
        <w:rPr>
          <w:lang w:val="en-US"/>
        </w:rPr>
        <w:t xml:space="preserve"> reported in the respective stu</w:t>
      </w:r>
      <w:r w:rsidR="005F3598">
        <w:rPr>
          <w:lang w:val="en-US"/>
        </w:rPr>
        <w:t>dy</w:t>
      </w:r>
      <w:r w:rsidR="009E04D6">
        <w:rPr>
          <w:lang w:val="en-US"/>
        </w:rPr>
        <w:t xml:space="preserve"> to ensure </w:t>
      </w:r>
      <w:r w:rsidR="002607C3">
        <w:rPr>
          <w:lang w:val="en-US"/>
        </w:rPr>
        <w:t>transparency</w:t>
      </w:r>
      <w:r w:rsidR="005F3598">
        <w:rPr>
          <w:lang w:val="en-US"/>
        </w:rPr>
        <w:t xml:space="preserve">. </w:t>
      </w:r>
      <w:r w:rsidR="009336C1">
        <w:rPr>
          <w:lang w:val="en-US"/>
        </w:rPr>
        <w:t>The decision to exclude samples or taxa or to repeat runs depends on the scope of a study and the intention of the researchers.</w:t>
      </w:r>
      <w:r w:rsidR="007C5AC5">
        <w:rPr>
          <w:lang w:val="en-US"/>
        </w:rPr>
        <w:t xml:space="preserve"> </w:t>
      </w:r>
      <w:r w:rsidR="009336C1">
        <w:rPr>
          <w:lang w:val="en-US"/>
        </w:rPr>
        <w:t>For instance, t</w:t>
      </w:r>
      <w:r w:rsidR="007C5AC5">
        <w:rPr>
          <w:lang w:val="en-US"/>
        </w:rPr>
        <w:t xml:space="preserve">he detection of invasive or rare species </w:t>
      </w:r>
      <w:r w:rsidR="009336C1">
        <w:rPr>
          <w:lang w:val="en-US"/>
        </w:rPr>
        <w:t>utilizing</w:t>
      </w:r>
      <w:r w:rsidR="007C5AC5">
        <w:rPr>
          <w:lang w:val="en-US"/>
        </w:rPr>
        <w:t xml:space="preserve"> eDNA </w:t>
      </w:r>
      <w:r w:rsidR="009336C1">
        <w:rPr>
          <w:lang w:val="en-US"/>
        </w:rPr>
        <w:t>requires very</w:t>
      </w:r>
      <w:r w:rsidR="007C5AC5">
        <w:rPr>
          <w:lang w:val="en-US"/>
        </w:rPr>
        <w:t xml:space="preserve"> strict and </w:t>
      </w:r>
      <w:r w:rsidR="002607C3">
        <w:rPr>
          <w:lang w:val="en-US"/>
        </w:rPr>
        <w:t>conservative</w:t>
      </w:r>
      <w:r w:rsidR="007C5AC5">
        <w:rPr>
          <w:lang w:val="en-US"/>
        </w:rPr>
        <w:t xml:space="preserve"> processing to reduce </w:t>
      </w:r>
      <w:r w:rsidR="009336C1">
        <w:rPr>
          <w:lang w:val="en-US"/>
        </w:rPr>
        <w:t xml:space="preserve">detections of </w:t>
      </w:r>
      <w:r w:rsidR="007C5AC5">
        <w:rPr>
          <w:lang w:val="en-US"/>
        </w:rPr>
        <w:t>false positive</w:t>
      </w:r>
      <w:r w:rsidR="009336C1">
        <w:rPr>
          <w:lang w:val="en-US"/>
        </w:rPr>
        <w:t>s</w:t>
      </w:r>
      <w:r w:rsidR="007C5AC5">
        <w:rPr>
          <w:lang w:val="en-US"/>
        </w:rPr>
        <w:t xml:space="preserve"> </w:t>
      </w:r>
      <w:r w:rsidR="000E1E43">
        <w:rPr>
          <w:lang w:val="en-US"/>
        </w:rPr>
        <w:fldChar w:fldCharType="begin"/>
      </w:r>
      <w:r w:rsidR="007E5986">
        <w:rPr>
          <w:lang w:val="en-US"/>
        </w:rPr>
        <w:instrText xml:space="preserve"> ADDIN PAPERS2_CITATIONS &lt;citation&gt;&lt;uuid&gt;AE894421-490A-428E-99E0-24E2117C0287&lt;/uuid&gt;&lt;priority&gt;0&lt;/priority&gt;&lt;publications&gt;&lt;publication&gt;&lt;volume&gt;8&lt;/volume&gt;&lt;publication_date&gt;99201701111200000000222000&lt;/publication_date&gt;&lt;doi&gt;10.1038/ncomms14087&lt;/doi&gt;&lt;startpage&gt;1&lt;/startpage&gt;&lt;title&gt;Annual time-series analysis of aqueous eDNA reveals ecologically relevant dynamics of lake ecosystem biodiversity&lt;/title&gt;&lt;uuid&gt;5CC624CE-1E8A-401A-BBFA-34A10DE83DCD&lt;/uuid&gt;&lt;subtype&gt;400&lt;/subtype&gt;&lt;publisher&gt;Nature Publishing Group&lt;/publisher&gt;&lt;type&gt;400&lt;/type&gt;&lt;endpage&gt;11&lt;/endpage&gt;&lt;url&gt;</w:instrText>
      </w:r>
    </w:p>
    <w:p w14:paraId="4969FED6" w14:textId="26892C00" w:rsidR="007E5986" w:rsidRDefault="007E5986" w:rsidP="00401F96">
      <w:pPr>
        <w:pStyle w:val="NoSpacing"/>
        <w:rPr>
          <w:lang w:val="en-US"/>
        </w:rPr>
      </w:pPr>
      <w:r>
        <w:rPr>
          <w:lang w:val="en-US"/>
        </w:rPr>
        <w:instrText xml:space="preserve">                http://dx.doi.org/10.1038/ncomms14087&lt;/url&gt;&lt;bundle&gt;&lt;publication&gt;&lt;publisher&gt;Nature Publishing Group&lt;/publisher&gt;&lt;title&gt;Nature Communications&lt;/title&gt;&lt;type&gt;-100&lt;/type&gt;&lt;subtype&gt;-100&lt;/subtype&gt;&lt;uuid&gt;2219EFCA-2587-4E64-81E0-6FB26902D943&lt;/uuid&gt;&lt;/publication&gt;&lt;/bundle&gt;&lt;authors&gt;&lt;author&gt;&lt;firstName&gt;Iliana&lt;/firstName&gt;&lt;lastName&gt;Bista&lt;/lastName&gt;&lt;/author&gt;&lt;author&gt;&lt;firstName&gt;Gary&lt;/firstName&gt;&lt;middleNames&gt;R&lt;/middleNames&gt;&lt;lastName&gt;Carvalho&lt;/lastName&gt;&lt;/author&gt;&lt;author&gt;&lt;firstName&gt;Kerry&lt;/firstName&gt;&lt;lastName&gt;Walsh&lt;/lastName&gt;&lt;/author&gt;&lt;author&gt;&lt;firstName&gt;Mathew&lt;/firstName&gt;&lt;lastName&gt;Seymour&lt;/lastName&gt;&lt;/author&gt;&lt;author&gt;&lt;firstName&gt;Mehrdad&lt;/firstName&gt;&lt;lastName&gt;Hajibabaei&lt;/lastName&gt;&lt;/author&gt;&lt;author&gt;&lt;firstName&gt;Delphine&lt;/firstName&gt;&lt;lastName&gt;Lallias&lt;/lastName&gt;&lt;/author&gt;&lt;author&gt;&lt;firstName&gt;Martin&lt;/firstName&gt;&lt;lastName&gt;Christmas&lt;/lastName&gt;&lt;/author&gt;&lt;author&gt;&lt;firstName&gt;Simon&lt;/firstName&gt;&lt;lastName&gt;Creer&lt;/lastName&gt;&lt;/author&gt;&lt;/authors&gt;&lt;/publication&gt;&lt;publication&gt;&lt;publication_date&gt;99201612231200000000222000&lt;/publication_date&gt;&lt;startpage&gt;1&lt;/startpage&gt;&lt;doi&gt;10.1038/srep40368&lt;/doi&gt;&lt;title&gt;Environmental DNA metabarcoding reveals local fish communities in a species-rich coastal sea&lt;/title&gt;&lt;uuid&gt;21A3AC74-B1C2-4BAB-9BC2-C67BA6D1CCE9&lt;/uuid&gt;&lt;subtype&gt;400&lt;/subtype&gt;&lt;publisher&gt;Nature Publishing Group&lt;/publisher&gt;&lt;type&gt;400&lt;/type&gt;&lt;endpage&gt;12&lt;/endpage&gt;&lt;url&gt;http://dx.doi.org/10.1038/srep40368&lt;/url&gt;&lt;bundle&gt;&lt;publication&gt;&lt;publisher&gt;Nature Publishing Group&lt;/publisher&gt;&lt;title&gt;Scientific Reports&lt;/title&gt;&lt;type&gt;-100&lt;/type&gt;&lt;subtype&gt;-100&lt;/subtype&gt;&lt;uuid&gt;B7F7CE82-0C6F-4419-952D-DBD4C63E9B6F&lt;/uuid&gt;&lt;/publication&gt;&lt;/bundle&gt;&lt;authors&gt;&lt;author&gt;&lt;firstName&gt;Satoshi&lt;/firstName&gt;&lt;lastName&gt;Yamamoto&lt;/lastName&gt;&lt;/author&gt;&lt;author&gt;&lt;firstName&gt;Reiji&lt;/firstName&gt;&lt;lastName&gt;Masuda&lt;/lastName&gt;&lt;/author&gt;&lt;author&gt;&lt;firstName&gt;Yukuto&lt;/firstName&gt;&lt;lastName&gt;Sato&lt;/lastName&gt;&lt;/author&gt;&lt;author&gt;&lt;firstName&gt;Tetsuya&lt;/firstName&gt;&lt;lastName&gt;Sado&lt;/lastName&gt;&lt;/author&gt;&lt;author&gt;&lt;firstName&gt;Hitoshi&lt;/firstName&gt;&lt;lastName&gt;Araki&lt;/lastName&gt;&lt;/author&gt;&lt;author&gt;&lt;firstName&gt;Michio&lt;/firstName&gt;&lt;lastName&gt;Kondoh&lt;/lastName&gt;&lt;/author&gt;&lt;author&gt;&lt;firstName&gt;Toshifumi&lt;/firstName&gt;&lt;lastName&gt;Minamoto&lt;/lastName&gt;&lt;/author&gt;&lt;author&gt;&lt;firstName&gt;Masaki&lt;/firstName&gt;&lt;lastName&gt;Miya&lt;/lastName&gt;&lt;/author&gt;&lt;/authors&gt;&lt;/publication&gt;&lt;/publications&gt;&lt;cites&gt;&lt;/cites&gt;&lt;/citation&gt;</w:instrText>
      </w:r>
      <w:r w:rsidR="000E1E43">
        <w:rPr>
          <w:lang w:val="en-US"/>
        </w:rPr>
        <w:fldChar w:fldCharType="separate"/>
      </w:r>
      <w:r w:rsidR="008249AA">
        <w:rPr>
          <w:rFonts w:eastAsia="SimSun"/>
        </w:rPr>
        <w:t xml:space="preserve">(Yamamoto </w:t>
      </w:r>
      <w:r w:rsidR="008249AA">
        <w:rPr>
          <w:rFonts w:eastAsia="SimSun"/>
          <w:i/>
          <w:iCs/>
        </w:rPr>
        <w:t>et al.</w:t>
      </w:r>
      <w:r w:rsidR="008249AA">
        <w:rPr>
          <w:rFonts w:eastAsia="SimSun"/>
        </w:rPr>
        <w:t xml:space="preserve"> 2016; Bista </w:t>
      </w:r>
      <w:r w:rsidR="008249AA">
        <w:rPr>
          <w:rFonts w:eastAsia="SimSun"/>
          <w:i/>
          <w:iCs/>
        </w:rPr>
        <w:t>et al.</w:t>
      </w:r>
      <w:r w:rsidR="008249AA">
        <w:rPr>
          <w:rFonts w:eastAsia="SimSun"/>
        </w:rPr>
        <w:t xml:space="preserve"> 2017)</w:t>
      </w:r>
      <w:r w:rsidR="000E1E43">
        <w:rPr>
          <w:lang w:val="en-US"/>
        </w:rPr>
        <w:fldChar w:fldCharType="end"/>
      </w:r>
      <w:r w:rsidR="007C5AC5">
        <w:rPr>
          <w:lang w:val="en-US"/>
        </w:rPr>
        <w:t xml:space="preserve">, </w:t>
      </w:r>
      <w:r w:rsidR="009336C1">
        <w:rPr>
          <w:lang w:val="en-US"/>
        </w:rPr>
        <w:t>whereas</w:t>
      </w:r>
      <w:r w:rsidR="007C5AC5">
        <w:rPr>
          <w:lang w:val="en-US"/>
        </w:rPr>
        <w:t xml:space="preserve"> studies </w:t>
      </w:r>
      <w:r w:rsidR="009D7D1C">
        <w:rPr>
          <w:lang w:val="en-US"/>
        </w:rPr>
        <w:t>investigating</w:t>
      </w:r>
      <w:r w:rsidR="007C5AC5">
        <w:rPr>
          <w:lang w:val="en-US"/>
        </w:rPr>
        <w:t xml:space="preserve"> general </w:t>
      </w:r>
      <w:r w:rsidR="00476798">
        <w:rPr>
          <w:lang w:val="en-US"/>
        </w:rPr>
        <w:t xml:space="preserve">patterns of biodiversity might be less affected </w:t>
      </w:r>
      <w:r w:rsidR="009336C1">
        <w:rPr>
          <w:lang w:val="en-US"/>
        </w:rPr>
        <w:t xml:space="preserve">by </w:t>
      </w:r>
      <w:r w:rsidR="00476798">
        <w:rPr>
          <w:lang w:val="en-US"/>
        </w:rPr>
        <w:t>noise in the dataset.</w:t>
      </w:r>
      <w:r w:rsidR="00152A44">
        <w:rPr>
          <w:lang w:val="en-US"/>
        </w:rPr>
        <w:t xml:space="preserve"> </w:t>
      </w:r>
      <w:r w:rsidR="009336C1">
        <w:rPr>
          <w:lang w:val="en-US"/>
        </w:rPr>
        <w:t>It</w:t>
      </w:r>
      <w:r w:rsidR="00152A44">
        <w:rPr>
          <w:lang w:val="en-US"/>
        </w:rPr>
        <w:t xml:space="preserve"> is ofte</w:t>
      </w:r>
      <w:r w:rsidR="00237C15">
        <w:rPr>
          <w:lang w:val="en-US"/>
        </w:rPr>
        <w:t xml:space="preserve">n </w:t>
      </w:r>
      <w:r w:rsidR="00983DFF">
        <w:rPr>
          <w:lang w:val="en-US"/>
        </w:rPr>
        <w:t>useful</w:t>
      </w:r>
      <w:r w:rsidR="00237C15">
        <w:rPr>
          <w:lang w:val="en-US"/>
        </w:rPr>
        <w:t xml:space="preserve"> to discard </w:t>
      </w:r>
      <w:r w:rsidR="009336C1">
        <w:rPr>
          <w:lang w:val="en-US"/>
        </w:rPr>
        <w:t xml:space="preserve">OTUs and reads with </w:t>
      </w:r>
      <w:r w:rsidR="00237C15">
        <w:rPr>
          <w:lang w:val="en-US"/>
        </w:rPr>
        <w:t>low relative abundan</w:t>
      </w:r>
      <w:r w:rsidR="009336C1">
        <w:rPr>
          <w:lang w:val="en-US"/>
        </w:rPr>
        <w:t>ce</w:t>
      </w:r>
      <w:r w:rsidR="00237C15">
        <w:rPr>
          <w:lang w:val="en-US"/>
        </w:rPr>
        <w:t xml:space="preserve"> </w:t>
      </w:r>
      <w:r w:rsidR="00237C15">
        <w:rPr>
          <w:lang w:val="en-US"/>
        </w:rPr>
        <w:fldChar w:fldCharType="begin"/>
      </w:r>
      <w:r>
        <w:rPr>
          <w:lang w:val="en-US"/>
        </w:rPr>
        <w:instrText xml:space="preserve"> ADDIN PAPERS2_CITATIONS &lt;citation&gt;&lt;uuid&gt;5978AE38-0E11-4460-97E5-CC67A97674D3&lt;/uuid&gt;&lt;priority&gt;0&lt;/priority&gt;&lt;publications&gt;&lt;publication&gt;&lt;publication_date&gt;99201702051200000000222000&lt;/publication_date&gt;&lt;startpage&gt;1&lt;/startpage&gt;&lt;doi&gt;10.7287/peerj.preprints.2759v2&lt;/doi&gt;&lt;title&gt;Assessing strengths and weaknesses of DNA metabarcoding based macroinvertebrate identification for routine stream monitoring&lt;/title&gt;&lt;uuid&gt;33F56021-A8B3-404E-BDED-AABE5BB6EF83&lt;/uuid&gt;&lt;subtype&gt;400&lt;/subtype&gt;&lt;endpage&gt;21&lt;/endpage&gt;&lt;type&gt;400&lt;/type&gt;&lt;citekey&gt;Elbrecht:2017dm&lt;/citekey&gt;&lt;url&gt;https://peerj.com/preprints/2759.pdf&lt;/url&gt;&lt;bundle&gt;&lt;publication&gt;&lt;publisher&gt;Blackwell Publishing Ltd&lt;/publisher&gt;&lt;title&gt;Methods in Ecology and Evolution&lt;/title&gt;&lt;type&gt;-100&lt;/type&gt;&lt;subtype&gt;-100&lt;/subtype&gt;&lt;uuid&gt;60A9615F-9C2C-4C31-BA23-01FC9DF4F96B&lt;/uuid&gt;&lt;/publication&gt;&lt;/bundle&gt;&lt;authors&gt;&lt;author&gt;&lt;firstName&gt;Vasco&lt;/firstName&gt;&lt;lastName&gt;Elbrecht&lt;/lastName&gt;&lt;/author&gt;&lt;author&gt;&lt;firstName&gt;Edith&lt;/firstName&gt;&lt;lastName&gt;Vamos&lt;/lastName&gt;&lt;/author&gt;&lt;author&gt;&lt;firstName&gt;Kristian&lt;/firstName&gt;&lt;lastName&gt;Meissner&lt;/lastName&gt;&lt;/author&gt;&lt;author&gt;&lt;firstName&gt;Jukka&lt;/firstName&gt;&lt;lastName&gt;Aroviita&lt;/lastName&gt;&lt;/author&gt;&lt;author&gt;&lt;firstName&gt;Florian&lt;/firstName&gt;&lt;lastName&gt;Leese&lt;/lastName&gt;&lt;/author&gt;&lt;/authors&gt;&lt;/publication&gt;&lt;publication&gt;&lt;volume&gt;8&lt;/volume&gt;&lt;publication_date&gt;99201701111200000000222000&lt;/publication_date&gt;&lt;doi&gt;10.1038/ncomms14087&lt;/doi&gt;&lt;startpage&gt;1&lt;/startpage&gt;&lt;title&gt;Annual time-series analysis of aqueous eDNA reveals ecologically relevant dynamics of lake ecosystem biodiversity&lt;/title&gt;&lt;uuid&gt;5CC624CE-1E8A-401A-BBFA-34A10DE83DCD&lt;/uuid&gt;&lt;subtype&gt;400&lt;/subtype&gt;&lt;publisher&gt;Nature Publishing Group&lt;/publisher&gt;&lt;type&gt;400&lt;/type&gt;&lt;endpage&gt;11&lt;/endpage&gt;&lt;url&gt;</w:instrText>
      </w:r>
    </w:p>
    <w:p w14:paraId="5AAE7A85" w14:textId="7769CAAC" w:rsidR="00D94FBE" w:rsidRPr="000B033E" w:rsidRDefault="007E5986" w:rsidP="00401F96">
      <w:pPr>
        <w:pStyle w:val="NoSpacing"/>
        <w:rPr>
          <w:lang w:val="en-US"/>
        </w:rPr>
      </w:pPr>
      <w:r>
        <w:rPr>
          <w:lang w:val="en-US"/>
        </w:rPr>
        <w:instrText xml:space="preserve">                http://dx.doi.org/10.1038/ncomms14087&lt;/url&gt;&lt;bundle&gt;&lt;publication&gt;&lt;publisher&gt;Nature Publishing Group&lt;/publisher&gt;&lt;title&gt;Nature Communications&lt;/title&gt;&lt;type&gt;-100&lt;/type&gt;&lt;subtype&gt;-100&lt;/subtype&gt;&lt;uuid&gt;2219EFCA-2587-4E64-81E0-6FB26902D943&lt;/uuid&gt;&lt;/publication&gt;&lt;/bundle&gt;&lt;authors&gt;&lt;author&gt;&lt;firstName&gt;Iliana&lt;/firstName&gt;&lt;lastName&gt;Bista&lt;/lastName&gt;&lt;/author&gt;&lt;author&gt;&lt;firstName&gt;Gary&lt;/firstName&gt;&lt;middleNames&gt;R&lt;/middleNames&gt;&lt;lastName&gt;Carvalho&lt;/lastName&gt;&lt;/author&gt;&lt;author&gt;&lt;firstName&gt;Kerry&lt;/firstName&gt;&lt;lastName&gt;Walsh&lt;/lastName&gt;&lt;/author&gt;&lt;author&gt;&lt;firstName&gt;Mathew&lt;/firstName&gt;&lt;lastName&gt;Seymour&lt;/lastName&gt;&lt;/author&gt;&lt;author&gt;&lt;firstName&gt;Mehrdad&lt;/firstName&gt;&lt;lastName&gt;Hajibabaei&lt;/lastName&gt;&lt;/author&gt;&lt;author&gt;&lt;firstName&gt;Delphine&lt;/firstName&gt;&lt;lastName&gt;Lallias&lt;/lastName&gt;&lt;/author&gt;&lt;author&gt;&lt;firstName&gt;Martin&lt;/firstName&gt;&lt;lastName&gt;Christmas&lt;/lastName&gt;&lt;/author&gt;&lt;author&gt;&lt;firstName&gt;Simon&lt;/firstName&gt;&lt;lastName&gt;Creer&lt;/lastName&gt;&lt;/author&gt;&lt;/authors&gt;&lt;/publication&gt;&lt;publication&gt;&lt;publication_date&gt;99201612231200000000222000&lt;/publication_date&gt;&lt;startpage&gt;1&lt;/startpage&gt;&lt;doi&gt;10.1038/srep40368&lt;/doi&gt;&lt;title&gt;Environmental DNA metabarcoding reveals local fish communities in a species-rich coastal sea&lt;/title&gt;&lt;uuid&gt;21A3AC74-B1C2-4BAB-9BC2-C67BA6D1CCE9&lt;/uuid&gt;&lt;subtype&gt;400&lt;/subtype&gt;&lt;publisher&gt;Nature Publishing Group&lt;/publisher&gt;&lt;type&gt;400&lt;/type&gt;&lt;endpage&gt;12&lt;/endpage&gt;&lt;url&gt;http://dx.doi.org/10.1038/srep40368&lt;/url&gt;&lt;bundle&gt;&lt;publication&gt;&lt;publisher&gt;Nature Publishing Group&lt;/publisher&gt;&lt;title&gt;Scientific Reports&lt;/title&gt;&lt;type&gt;-100&lt;/type&gt;&lt;subtype&gt;-100&lt;/subtype&gt;&lt;uuid&gt;B7F7CE82-0C6F-4419-952D-DBD4C63E9B6F&lt;/uuid&gt;&lt;/publication&gt;&lt;/bundle&gt;&lt;authors&gt;&lt;author&gt;&lt;firstName&gt;Satoshi&lt;/firstName&gt;&lt;lastName&gt;Yamamoto&lt;/lastName&gt;&lt;/author&gt;&lt;author&gt;&lt;firstName&gt;Reiji&lt;/firstName&gt;&lt;lastName&gt;Masuda&lt;/lastName&gt;&lt;/author&gt;&lt;author&gt;&lt;firstName&gt;Yukuto&lt;/firstName&gt;&lt;lastName&gt;Sato&lt;/lastName&gt;&lt;/author&gt;&lt;author&gt;&lt;firstName&gt;Tetsuya&lt;/firstName&gt;&lt;lastName&gt;Sado&lt;/lastName&gt;&lt;/author&gt;&lt;author&gt;&lt;firstName&gt;Hitoshi&lt;/firstName&gt;&lt;lastName&gt;Araki&lt;/lastName&gt;&lt;/author&gt;&lt;author&gt;&lt;firstName&gt;Michio&lt;/firstName&gt;&lt;lastName&gt;Kondoh&lt;/lastName&gt;&lt;/author&gt;&lt;author&gt;&lt;firstName&gt;Toshifumi&lt;/firstName&gt;&lt;lastName&gt;Minamoto&lt;/lastName&gt;&lt;/author&gt;&lt;author&gt;&lt;firstName&gt;Masaki&lt;/firstName&gt;&lt;lastName&gt;Miya&lt;/lastName&gt;&lt;/author&gt;&lt;/authors&gt;&lt;/publication&gt;&lt;/publications&gt;&lt;cites&gt;&lt;/cites&gt;&lt;/citation&gt;</w:instrText>
      </w:r>
      <w:r w:rsidR="00237C15">
        <w:rPr>
          <w:lang w:val="en-US"/>
        </w:rPr>
        <w:fldChar w:fldCharType="separate"/>
      </w:r>
      <w:r w:rsidR="008249AA">
        <w:rPr>
          <w:rFonts w:eastAsia="SimSun"/>
        </w:rPr>
        <w:t xml:space="preserve">(Yamamoto </w:t>
      </w:r>
      <w:r w:rsidR="008249AA">
        <w:rPr>
          <w:rFonts w:eastAsia="SimSun"/>
          <w:i/>
          <w:iCs/>
        </w:rPr>
        <w:t>et al.</w:t>
      </w:r>
      <w:r w:rsidR="008249AA">
        <w:rPr>
          <w:rFonts w:eastAsia="SimSun"/>
        </w:rPr>
        <w:t xml:space="preserve"> 2016; Bista </w:t>
      </w:r>
      <w:r w:rsidR="008249AA">
        <w:rPr>
          <w:rFonts w:eastAsia="SimSun"/>
          <w:i/>
          <w:iCs/>
        </w:rPr>
        <w:t>et al.</w:t>
      </w:r>
      <w:r w:rsidR="008249AA">
        <w:rPr>
          <w:rFonts w:eastAsia="SimSun"/>
        </w:rPr>
        <w:t xml:space="preserve"> 2017; Elbrecht </w:t>
      </w:r>
      <w:r w:rsidR="008249AA">
        <w:rPr>
          <w:rFonts w:eastAsia="SimSun"/>
          <w:i/>
          <w:iCs/>
        </w:rPr>
        <w:t>et al.</w:t>
      </w:r>
      <w:r w:rsidR="008249AA">
        <w:rPr>
          <w:rFonts w:eastAsia="SimSun"/>
        </w:rPr>
        <w:t xml:space="preserve"> 2017b)</w:t>
      </w:r>
      <w:r w:rsidR="00237C15">
        <w:rPr>
          <w:lang w:val="en-US"/>
        </w:rPr>
        <w:fldChar w:fldCharType="end"/>
      </w:r>
      <w:r w:rsidR="00237C15">
        <w:rPr>
          <w:lang w:val="en-US"/>
        </w:rPr>
        <w:t xml:space="preserve">, as </w:t>
      </w:r>
      <w:r w:rsidR="009336C1">
        <w:rPr>
          <w:lang w:val="en-US"/>
        </w:rPr>
        <w:t>these can</w:t>
      </w:r>
      <w:r w:rsidR="00237C15">
        <w:rPr>
          <w:lang w:val="en-US"/>
        </w:rPr>
        <w:t xml:space="preserve"> be heavily affected by stochastic </w:t>
      </w:r>
      <w:r w:rsidR="00983DFF">
        <w:rPr>
          <w:lang w:val="en-US"/>
        </w:rPr>
        <w:t>effects</w:t>
      </w:r>
      <w:r w:rsidR="00237C15">
        <w:rPr>
          <w:lang w:val="en-US"/>
        </w:rPr>
        <w:t xml:space="preserve"> </w:t>
      </w:r>
      <w:r w:rsidR="00237C15">
        <w:rPr>
          <w:lang w:val="en-US"/>
        </w:rPr>
        <w:fldChar w:fldCharType="begin"/>
      </w:r>
      <w:r>
        <w:rPr>
          <w:lang w:val="en-US"/>
        </w:rPr>
        <w:instrText xml:space="preserve"> ADDIN PAPERS2_CITATIONS &lt;citation&gt;&lt;uuid&gt;9A72BA09-0115-47E4-A5D9-7EC2C92150DC&lt;/uuid&gt;&lt;priority&gt;0&lt;/priority&gt;&lt;publications&gt;&lt;publication&gt;&lt;uuid&gt;C7B20C95-3C3A-4900-B75D-4B38F66B3683&lt;/uuid&gt;&lt;volume&gt;5&lt;/volume&gt;&lt;doi&gt;10.7717/peerj.3006&lt;/doi&gt;&lt;version&gt;1.15-3&lt;/version&gt;&lt;startpage&gt;e3006&lt;/startpage&gt;&lt;publication_date&gt;99201700001200000000200000&lt;/publication_date&gt;&lt;url&gt;https://peerj.com/articles/3006&lt;/url&gt;&lt;citekey&gt;Leray:2017ko&lt;/citekey&gt;&lt;type&gt;400&lt;/type&gt;&lt;title&gt;Random sampling causes the low reproducibility of rare eukaryotic OTUs in Illumina COI metabarcoding&lt;/title&gt;&lt;publisher&gt;PeerJ Inc.&lt;/publisher&gt;&lt;subtype&gt;400&lt;/subtype&gt;&lt;endpage&gt;27&lt;/endpage&gt;&lt;bundle&gt;&lt;publication&gt;&lt;title&gt;PeerJ&lt;/title&gt;&lt;type&gt;-100&lt;/type&gt;&lt;subtype&gt;-100&lt;/subtype&gt;&lt;uuid&gt;5EBA4B9F-B369-4753-B381-FDCC83951E9F&lt;/uuid&gt;&lt;/publication&gt;&lt;/bundle&gt;&lt;authors&gt;&lt;author&gt;&lt;firstName&gt;Matthieu&lt;/firstName&gt;&lt;lastName&gt;Leray&lt;/lastName&gt;&lt;/author&gt;&lt;author&gt;&lt;firstName&gt;Nancy&lt;/firstName&gt;&lt;lastName&gt;Knowlton&lt;/lastName&gt;&lt;/author&gt;&lt;/authors&gt;&lt;/publication&gt;&lt;/publications&gt;&lt;cites&gt;&lt;/cites&gt;&lt;/citation&gt;</w:instrText>
      </w:r>
      <w:r w:rsidR="00237C15">
        <w:rPr>
          <w:lang w:val="en-US"/>
        </w:rPr>
        <w:fldChar w:fldCharType="separate"/>
      </w:r>
      <w:r w:rsidR="008249AA">
        <w:rPr>
          <w:rFonts w:eastAsia="SimSun"/>
        </w:rPr>
        <w:t>(Leray &amp; Knowlton 2017)</w:t>
      </w:r>
      <w:r w:rsidR="00237C15">
        <w:rPr>
          <w:lang w:val="en-US"/>
        </w:rPr>
        <w:fldChar w:fldCharType="end"/>
      </w:r>
      <w:r w:rsidR="00237C15">
        <w:rPr>
          <w:lang w:val="en-US"/>
        </w:rPr>
        <w:t xml:space="preserve">. </w:t>
      </w:r>
      <w:r w:rsidR="00096410">
        <w:rPr>
          <w:lang w:val="en-US"/>
        </w:rPr>
        <w:t>T</w:t>
      </w:r>
      <w:r w:rsidR="00237C15">
        <w:rPr>
          <w:lang w:val="en-US"/>
        </w:rPr>
        <w:t xml:space="preserve">he minimum abundance </w:t>
      </w:r>
      <w:r w:rsidR="00096410">
        <w:rPr>
          <w:lang w:val="en-US"/>
        </w:rPr>
        <w:t xml:space="preserve">used </w:t>
      </w:r>
      <w:r w:rsidR="00237C15">
        <w:rPr>
          <w:lang w:val="en-US"/>
        </w:rPr>
        <w:t>can</w:t>
      </w:r>
      <w:r w:rsidR="00096410">
        <w:rPr>
          <w:lang w:val="en-US"/>
        </w:rPr>
        <w:t xml:space="preserve"> however</w:t>
      </w:r>
      <w:r w:rsidR="00237C15">
        <w:rPr>
          <w:lang w:val="en-US"/>
        </w:rPr>
        <w:t xml:space="preserve"> vary based on sample type and study goal (0.003% for Elbrecht et al. 2017 and </w:t>
      </w:r>
      <w:r w:rsidR="00C20CE2">
        <w:rPr>
          <w:lang w:val="en-US"/>
        </w:rPr>
        <w:t>1.5</w:t>
      </w:r>
      <w:r w:rsidR="00237C15">
        <w:rPr>
          <w:lang w:val="en-US"/>
        </w:rPr>
        <w:t xml:space="preserve">% for </w:t>
      </w:r>
      <w:r w:rsidR="00C20CE2" w:rsidRPr="00C20CE2">
        <w:rPr>
          <w:lang w:val="en-US"/>
        </w:rPr>
        <w:t xml:space="preserve">Yamamoto </w:t>
      </w:r>
      <w:r w:rsidR="00237C15">
        <w:rPr>
          <w:lang w:val="en-US"/>
        </w:rPr>
        <w:t>et al. 2017).</w:t>
      </w:r>
    </w:p>
    <w:p w14:paraId="3E2A037E" w14:textId="77777777" w:rsidR="00FA6A0C" w:rsidRPr="000B033E" w:rsidRDefault="00FA6A0C" w:rsidP="00401F96">
      <w:pPr>
        <w:pStyle w:val="NoSpacing"/>
        <w:rPr>
          <w:lang w:val="en-US"/>
        </w:rPr>
      </w:pPr>
    </w:p>
    <w:p w14:paraId="32BD59F6" w14:textId="73A24FF7" w:rsidR="004C24F5" w:rsidRPr="000B033E" w:rsidRDefault="00EB0FD3" w:rsidP="00EB0FD3">
      <w:pPr>
        <w:pStyle w:val="Heading2"/>
      </w:pPr>
      <w:r w:rsidRPr="000B033E">
        <w:t>Discussion</w:t>
      </w:r>
      <w:r w:rsidR="00BE4CC0" w:rsidRPr="000B033E">
        <w:t xml:space="preserve"> and conclusions</w:t>
      </w:r>
    </w:p>
    <w:p w14:paraId="2A157EC5" w14:textId="57114680" w:rsidR="00EB0FD3" w:rsidRPr="000B033E" w:rsidRDefault="00B6320A" w:rsidP="00401F96">
      <w:pPr>
        <w:pStyle w:val="NoSpacing"/>
      </w:pPr>
      <w:r w:rsidRPr="000B033E">
        <w:t>Our</w:t>
      </w:r>
      <w:r w:rsidR="0009102F" w:rsidRPr="000B033E">
        <w:t xml:space="preserve"> propose</w:t>
      </w:r>
      <w:r w:rsidRPr="000B033E">
        <w:t>d</w:t>
      </w:r>
      <w:r w:rsidR="0009102F" w:rsidRPr="000B033E">
        <w:t xml:space="preserve"> metabarcoding strategy </w:t>
      </w:r>
      <w:r w:rsidRPr="000B033E">
        <w:t xml:space="preserve">is </w:t>
      </w:r>
      <w:r w:rsidR="0009102F" w:rsidRPr="000B033E">
        <w:t xml:space="preserve">based on </w:t>
      </w:r>
      <w:r w:rsidRPr="000B033E">
        <w:t xml:space="preserve">sufficiently </w:t>
      </w:r>
      <w:r w:rsidR="0009102F" w:rsidRPr="000B033E">
        <w:t>validat</w:t>
      </w:r>
      <w:r w:rsidR="005D6022" w:rsidRPr="000B033E">
        <w:t xml:space="preserve">ed laboratory methods, while still keeping the </w:t>
      </w:r>
      <w:r w:rsidRPr="000B033E">
        <w:t xml:space="preserve">workflow </w:t>
      </w:r>
      <w:r w:rsidR="005D6022" w:rsidRPr="000B033E">
        <w:t xml:space="preserve">simple and scalable. By working </w:t>
      </w:r>
      <w:r w:rsidRPr="000B033E">
        <w:t xml:space="preserve">with </w:t>
      </w:r>
      <w:r w:rsidR="005D6022" w:rsidRPr="000B033E">
        <w:t>96</w:t>
      </w:r>
      <w:r w:rsidRPr="000B033E">
        <w:t>-</w:t>
      </w:r>
      <w:r w:rsidR="005D6022" w:rsidRPr="000B033E">
        <w:t xml:space="preserve">well </w:t>
      </w:r>
      <w:r w:rsidRPr="000B033E">
        <w:t>micro</w:t>
      </w:r>
      <w:r w:rsidR="005D6022" w:rsidRPr="000B033E">
        <w:t>plate</w:t>
      </w:r>
      <w:r w:rsidRPr="000B033E">
        <w:t>s</w:t>
      </w:r>
      <w:r w:rsidR="005D6022" w:rsidRPr="000B033E">
        <w:t xml:space="preserve"> high sample throughput can be easily achi</w:t>
      </w:r>
      <w:r w:rsidRPr="000B033E">
        <w:t>e</w:t>
      </w:r>
      <w:r w:rsidR="005D6022" w:rsidRPr="000B033E">
        <w:t xml:space="preserve">ved while </w:t>
      </w:r>
      <w:r w:rsidRPr="000B033E">
        <w:t xml:space="preserve">at the same time </w:t>
      </w:r>
      <w:r w:rsidR="005D6022" w:rsidRPr="000B033E">
        <w:t xml:space="preserve">reducing the risk of cross-contamination. By running two replicates </w:t>
      </w:r>
      <w:r w:rsidRPr="000B033E">
        <w:t xml:space="preserve">starting </w:t>
      </w:r>
      <w:r w:rsidR="005D6022" w:rsidRPr="000B033E">
        <w:t xml:space="preserve">at the DNA extraction </w:t>
      </w:r>
      <w:r w:rsidR="0060160B" w:rsidRPr="000B033E">
        <w:t xml:space="preserve">stage, </w:t>
      </w:r>
      <w:r w:rsidRPr="000B033E">
        <w:t>together</w:t>
      </w:r>
      <w:r w:rsidR="005D6022" w:rsidRPr="000B033E">
        <w:t xml:space="preserve"> with negative and positive controls, we ensure that errors </w:t>
      </w:r>
      <w:r w:rsidRPr="000B033E">
        <w:t>are still</w:t>
      </w:r>
      <w:r w:rsidR="005D6022" w:rsidRPr="000B033E">
        <w:t xml:space="preserve"> </w:t>
      </w:r>
      <w:r w:rsidR="0056091F" w:rsidRPr="000B033E">
        <w:t>detec</w:t>
      </w:r>
      <w:r w:rsidR="004A488E">
        <w:t>t</w:t>
      </w:r>
      <w:r w:rsidR="00DB1D28">
        <w:t xml:space="preserve">able </w:t>
      </w:r>
      <w:r w:rsidR="0056091F" w:rsidRPr="000B033E">
        <w:t>despite the reduced</w:t>
      </w:r>
      <w:r w:rsidR="005D6022" w:rsidRPr="000B033E">
        <w:t xml:space="preserve"> need to validate each individual laboratory step. The BF2+BR2 fusion </w:t>
      </w:r>
      <w:r w:rsidR="00C0411F" w:rsidRPr="000B033E">
        <w:t xml:space="preserve">primer sets which are extended here </w:t>
      </w:r>
      <w:r w:rsidR="00D84424" w:rsidRPr="000B033E">
        <w:t>(</w:t>
      </w:r>
      <w:r w:rsidR="00141A92" w:rsidRPr="000B033E">
        <w:t>Fig</w:t>
      </w:r>
      <w:r w:rsidR="00D84424" w:rsidRPr="000B033E">
        <w:t xml:space="preserve"> S1) </w:t>
      </w:r>
      <w:r w:rsidR="005D6022" w:rsidRPr="000B033E">
        <w:t xml:space="preserve">are well </w:t>
      </w:r>
      <w:r w:rsidR="00A2627E" w:rsidRPr="000B033E">
        <w:t xml:space="preserve">tested </w:t>
      </w:r>
      <w:r w:rsidR="005D6022" w:rsidRPr="000B033E">
        <w:t xml:space="preserve">for macroinvertebrate communities </w:t>
      </w:r>
      <w:r w:rsidR="005D6022" w:rsidRPr="000B033E">
        <w:fldChar w:fldCharType="begin"/>
      </w:r>
      <w:r w:rsidR="007E5986">
        <w:instrText xml:space="preserve"> ADDIN PAPERS2_CITATIONS &lt;citation&gt;&lt;uuid&gt;A219A965-17FE-4916-A831-0940179F83C3&lt;/uuid&gt;&lt;priority&gt;0&lt;/priority&gt;&lt;publications&gt;&lt;publication&gt;&lt;uuid&gt;18BF3163-FBE4-4225-9A94-B84364681A45&lt;/uuid&gt;&lt;volume&gt;5&lt;/volume&gt;&lt;doi&gt;10.3389/fenvs.2017.00011&lt;/doi&gt;&lt;startpage&gt;1&lt;/startpage&gt;&lt;publication_date&gt;99201703161200000000222000&lt;/publication_date&gt;&lt;url&gt;http://journal.frontiersin.org/article/10.3389/fenvs.2017.00011/abstract#&lt;/url&gt;&lt;citekey&gt;Elbrecht:2016cg&lt;/citekey&gt;&lt;type&gt;400&lt;/type&gt;&lt;title&gt;Validation and development of freshwater invertebrate metabarcoding COI primers for Environmental Impact Assessment&lt;/title&gt;&lt;publisher&gt;PeerJ Inc.&lt;/publisher&gt;&lt;subtype&gt;400&lt;/subtype&gt;&lt;endpage&gt;11&lt;/endpage&gt;&lt;bundle&gt;&lt;publication&gt;&lt;title&gt;Frontiers in Environmental Science&lt;/title&gt;&lt;type&gt;-100&lt;/type&gt;&lt;subtype&gt;-100&lt;/subtype&gt;&lt;uuid&gt;6F8BBDE6-B833-4CD7-8F62-692F73AD2088&lt;/uuid&gt;&lt;/publication&gt;&lt;/bundle&gt;&lt;authors&gt;&lt;author&gt;&lt;firstName&gt;Vasco&lt;/firstName&gt;&lt;lastName&gt;Elbrecht&lt;/lastName&gt;&lt;/author&gt;&lt;author&gt;&lt;firstName&gt;Florian&lt;/firstName&gt;&lt;lastName&gt;Leese&lt;/lastName&gt;&lt;/author&gt;&lt;/authors&gt;&lt;/publication&gt;&lt;publication&gt;&lt;publication_date&gt;99201702051200000000222000&lt;/publication_date&gt;&lt;startpage&gt;1&lt;/startpage&gt;&lt;doi&gt;10.7287/peerj.preprints.2759v2&lt;/doi&gt;&lt;title&gt;Assessing strengths and weaknesses of DNA metabarcoding based macroinvertebrate identification for routine stream monitoring&lt;/title&gt;&lt;uuid&gt;33F56021-A8B3-404E-BDED-AABE5BB6EF83&lt;/uuid&gt;&lt;subtype&gt;400&lt;/subtype&gt;&lt;endpage&gt;21&lt;/endpage&gt;&lt;type&gt;400&lt;/type&gt;&lt;citekey&gt;Elbrecht:2017dm&lt;/citekey&gt;&lt;url&gt;https://peerj.com/preprints/2759.pdf&lt;/url&gt;&lt;bundle&gt;&lt;publication&gt;&lt;publisher&gt;Blackwell Publishing Ltd&lt;/publisher&gt;&lt;title&gt;Methods in Ecology and Evolution&lt;/title&gt;&lt;type&gt;-100&lt;/type&gt;&lt;subtype&gt;-100&lt;/subtype&gt;&lt;uuid&gt;60A9615F-9C2C-4C31-BA23-01FC9DF4F96B&lt;/uuid&gt;&lt;/publication&gt;&lt;/bundle&gt;&lt;authors&gt;&lt;author&gt;&lt;firstName&gt;Vasco&lt;/firstName&gt;&lt;lastName&gt;Elbrecht&lt;/lastName&gt;&lt;/author&gt;&lt;author&gt;&lt;firstName&gt;Edith&lt;/firstName&gt;&lt;lastName&gt;Vamos&lt;/lastName&gt;&lt;/author&gt;&lt;author&gt;&lt;firstName&gt;Kristian&lt;/firstName&gt;&lt;lastName&gt;Meissner&lt;/lastName&gt;&lt;/author&gt;&lt;author&gt;&lt;firstName&gt;Jukka&lt;/firstName&gt;&lt;lastName&gt;Aroviita&lt;/lastName&gt;&lt;/author&gt;&lt;author&gt;&lt;firstName&gt;Florian&lt;/firstName&gt;&lt;lastName&gt;Leese&lt;/lastName&gt;&lt;/author&gt;&lt;/authors&gt;&lt;/publication&gt;&lt;/publications&gt;&lt;cites&gt;&lt;/cites&gt;&lt;/citation&gt;</w:instrText>
      </w:r>
      <w:r w:rsidR="005D6022" w:rsidRPr="000B033E">
        <w:fldChar w:fldCharType="separate"/>
      </w:r>
      <w:r w:rsidR="00B009CB">
        <w:rPr>
          <w:rFonts w:eastAsia="SimSun"/>
        </w:rPr>
        <w:t xml:space="preserve">(Elbrecht </w:t>
      </w:r>
      <w:r w:rsidR="00B009CB">
        <w:rPr>
          <w:rFonts w:eastAsia="SimSun"/>
          <w:i/>
          <w:iCs/>
        </w:rPr>
        <w:t>et al.</w:t>
      </w:r>
      <w:r w:rsidR="00B009CB">
        <w:rPr>
          <w:rFonts w:eastAsia="SimSun"/>
        </w:rPr>
        <w:t xml:space="preserve"> 2017b; Elbrecht &amp; Leese 2017)</w:t>
      </w:r>
      <w:r w:rsidR="005D6022" w:rsidRPr="000B033E">
        <w:fldChar w:fldCharType="end"/>
      </w:r>
      <w:r w:rsidR="005D6022" w:rsidRPr="000B033E">
        <w:t xml:space="preserve">, </w:t>
      </w:r>
      <w:r w:rsidR="0060160B" w:rsidRPr="000B033E">
        <w:t xml:space="preserve">enabling the tagging and sequencing of </w:t>
      </w:r>
      <w:r w:rsidR="005D6022" w:rsidRPr="000B033E">
        <w:t xml:space="preserve">up to 288 wells </w:t>
      </w:r>
      <w:r w:rsidR="005D791A" w:rsidRPr="000B033E">
        <w:t>in a single</w:t>
      </w:r>
      <w:r w:rsidR="005D6022" w:rsidRPr="000B033E">
        <w:t xml:space="preserve"> sequencing run. We are confident that </w:t>
      </w:r>
      <w:r w:rsidR="005D791A" w:rsidRPr="000B033E">
        <w:t>this</w:t>
      </w:r>
      <w:r w:rsidR="005D6022" w:rsidRPr="000B033E">
        <w:t xml:space="preserve"> metabarcoding workflow will produce reliable results for up to 123 </w:t>
      </w:r>
      <w:r w:rsidR="0099231C" w:rsidRPr="000B033E">
        <w:t xml:space="preserve">replicated </w:t>
      </w:r>
      <w:r w:rsidR="005D6022" w:rsidRPr="000B033E">
        <w:t xml:space="preserve">samples </w:t>
      </w:r>
      <w:r w:rsidR="005D791A" w:rsidRPr="000B033E">
        <w:t>per</w:t>
      </w:r>
      <w:r w:rsidR="005D6022" w:rsidRPr="000B033E">
        <w:t xml:space="preserve"> </w:t>
      </w:r>
      <w:r w:rsidR="0062645D" w:rsidRPr="000B033E">
        <w:t>sequencing</w:t>
      </w:r>
      <w:r w:rsidR="005D6022" w:rsidRPr="000B033E">
        <w:t xml:space="preserve"> run</w:t>
      </w:r>
      <w:r w:rsidR="005D791A" w:rsidRPr="000B033E">
        <w:t xml:space="preserve"> </w:t>
      </w:r>
      <w:r w:rsidR="00A21136" w:rsidRPr="000B033E">
        <w:t>(</w:t>
      </w:r>
      <w:r w:rsidR="00DB1D28">
        <w:t xml:space="preserve">Fig. </w:t>
      </w:r>
      <w:r w:rsidR="00A21136" w:rsidRPr="000B033E">
        <w:t xml:space="preserve">1) </w:t>
      </w:r>
      <w:r w:rsidR="005D791A" w:rsidRPr="000B033E">
        <w:t>utilizing a simplified</w:t>
      </w:r>
      <w:r w:rsidR="005D6022" w:rsidRPr="000B033E">
        <w:t xml:space="preserve"> </w:t>
      </w:r>
      <w:r w:rsidR="000A673F" w:rsidRPr="000B033E">
        <w:t xml:space="preserve">fusion primer based </w:t>
      </w:r>
      <w:r w:rsidR="005D6022" w:rsidRPr="000B033E">
        <w:t xml:space="preserve">sample tagging process. </w:t>
      </w:r>
    </w:p>
    <w:p w14:paraId="45F216B0" w14:textId="366C0AA3" w:rsidR="00BE4CC0" w:rsidRPr="000B033E" w:rsidRDefault="005D791A" w:rsidP="00BE4CC0">
      <w:pPr>
        <w:pStyle w:val="NoSpacing"/>
      </w:pPr>
      <w:r w:rsidRPr="000B033E">
        <w:lastRenderedPageBreak/>
        <w:t>T</w:t>
      </w:r>
      <w:r w:rsidR="00002503" w:rsidRPr="000B033E">
        <w:t xml:space="preserve">he number of samples that can be multiplexed with </w:t>
      </w:r>
      <w:r w:rsidRPr="000B033E">
        <w:t>our</w:t>
      </w:r>
      <w:r w:rsidR="00002503" w:rsidRPr="000B033E">
        <w:t xml:space="preserve"> tagging system is </w:t>
      </w:r>
      <w:r w:rsidRPr="000B033E">
        <w:t xml:space="preserve">optimized </w:t>
      </w:r>
      <w:r w:rsidR="00002503" w:rsidRPr="000B033E">
        <w:t xml:space="preserve">for the currently available Illumina </w:t>
      </w:r>
      <w:r w:rsidRPr="000B033E">
        <w:t>platforms.</w:t>
      </w:r>
      <w:r w:rsidR="00351A0B" w:rsidRPr="000B033E">
        <w:t xml:space="preserve"> </w:t>
      </w:r>
      <w:r w:rsidR="00DF0110" w:rsidRPr="000B033E">
        <w:t>However,</w:t>
      </w:r>
      <w:r w:rsidR="00002503" w:rsidRPr="000B033E">
        <w:t xml:space="preserve"> the throughput of sequencers continue</w:t>
      </w:r>
      <w:r w:rsidR="00DF0110" w:rsidRPr="000B033E">
        <w:t>s</w:t>
      </w:r>
      <w:r w:rsidR="00002503" w:rsidRPr="000B033E">
        <w:t xml:space="preserve"> </w:t>
      </w:r>
      <w:r w:rsidR="00DF0110" w:rsidRPr="000B033E">
        <w:t xml:space="preserve">to </w:t>
      </w:r>
      <w:r w:rsidR="00002503" w:rsidRPr="000B033E">
        <w:t xml:space="preserve">increase </w:t>
      </w:r>
      <w:r w:rsidR="00DF0110" w:rsidRPr="000B033E">
        <w:t xml:space="preserve">with new </w:t>
      </w:r>
      <w:r w:rsidR="00351A0B" w:rsidRPr="000B033E">
        <w:t>sequencers</w:t>
      </w:r>
      <w:r w:rsidR="00DF0110" w:rsidRPr="000B033E">
        <w:t xml:space="preserve"> </w:t>
      </w:r>
      <w:r w:rsidR="00351A0B" w:rsidRPr="000B033E">
        <w:t>and kits being introduced frequently</w:t>
      </w:r>
      <w:r w:rsidR="00002503" w:rsidRPr="000B033E">
        <w:t xml:space="preserve">. </w:t>
      </w:r>
      <w:r w:rsidR="004C594F" w:rsidRPr="000B033E">
        <w:t>Already today a</w:t>
      </w:r>
      <w:r w:rsidR="00002503" w:rsidRPr="000B033E">
        <w:t xml:space="preserve"> shorter COI fragment could be used </w:t>
      </w:r>
      <w:r w:rsidR="00ED4BBB" w:rsidRPr="00ED4BBB">
        <w:rPr>
          <w:lang w:val="de-DE"/>
        </w:rPr>
        <w:t>to amplify DNA from macrozoobenthos bulk samples</w:t>
      </w:r>
      <w:r w:rsidR="00ED4BBB">
        <w:rPr>
          <w:lang w:val="de-DE"/>
        </w:rPr>
        <w:t xml:space="preserve"> </w:t>
      </w:r>
      <w:r w:rsidR="00002503" w:rsidRPr="000B033E">
        <w:fldChar w:fldCharType="begin"/>
      </w:r>
      <w:r w:rsidR="007E5986">
        <w:instrText xml:space="preserve"> ADDIN PAPERS2_CITATIONS &lt;citation&gt;&lt;uuid&gt;2D13D2F6-9A49-4F1C-A0DF-AF6AC88D0705&lt;/uuid&gt;&lt;priority&gt;0&lt;/priority&gt;&lt;publications&gt;&lt;publication&gt;&lt;volume&gt;9&lt;/volume&gt;&lt;publication_date&gt;99200800001200000000200000&lt;/publication_date&gt;&lt;number&gt;1&lt;/number&gt;&lt;doi&gt;10.1186/1471-2164-9-214&lt;/doi&gt;&lt;startpage&gt;214&lt;/startpage&gt;&lt;title&gt;A universal DNA mini-barcode for biodiversity analysis&lt;/title&gt;&lt;uuid&gt;F8FAC9BE-9F9A-45B8-AB86-2189F491B2B9&lt;/uuid&gt;&lt;subtype&gt;400&lt;/subtype&gt;&lt;type&gt;400&lt;/type&gt;&lt;citekey&gt;Meusnier:2008cg&lt;/citekey&gt;&lt;url&gt;http://www.biomedcentral.com/1471-2164/9/214&lt;/url&gt;&lt;bundle&gt;&lt;publication&gt;&lt;publisher&gt;BioMed Central Ltd&lt;/publisher&gt;&lt;title&gt;BMC genomics&lt;/title&gt;&lt;type&gt;-100&lt;/type&gt;&lt;subtype&gt;-100&lt;/subtype&gt;&lt;uuid&gt;4812E5B6-00D5-40AB-8A30-25B2CADC0A68&lt;/uuid&gt;&lt;/publication&gt;&lt;/bundle&gt;&lt;authors&gt;&lt;author&gt;&lt;firstName&gt;Isabelle&lt;/firstName&gt;&lt;lastName&gt;Meusnier&lt;/lastName&gt;&lt;/author&gt;&lt;author&gt;&lt;firstName&gt;Gregory&lt;/firstName&gt;&lt;middleNames&gt;AC&lt;/middleNames&gt;&lt;lastName&gt;Singer&lt;/lastName&gt;&lt;/author&gt;&lt;author&gt;&lt;firstName&gt;Jean-François&lt;/firstName&gt;&lt;lastName&gt;Landry&lt;/lastName&gt;&lt;/author&gt;&lt;author&gt;&lt;firstName&gt;Donal&lt;/firstName&gt;&lt;middleNames&gt;A&lt;/middleNames&gt;&lt;lastName&gt;Hickey&lt;/lastName&gt;&lt;/author&gt;&lt;author&gt;&lt;firstName&gt;Paul&lt;/firstName&gt;&lt;middleNames&gt;DN&lt;/middleNames&gt;&lt;lastName&gt;Hebert&lt;/lastName&gt;&lt;/author&gt;&lt;author&gt;&lt;firstName&gt;Mehrdad&lt;/firstName&gt;&lt;lastName&gt;Hajibabaei&lt;/lastName&gt;&lt;/author&gt;&lt;/authors&gt;&lt;/publication&gt;&lt;/publications&gt;&lt;cites&gt;&lt;/cites&gt;&lt;/citation&gt;</w:instrText>
      </w:r>
      <w:r w:rsidR="00002503" w:rsidRPr="000B033E">
        <w:fldChar w:fldCharType="separate"/>
      </w:r>
      <w:r w:rsidR="006C6CBE" w:rsidRPr="000B033E">
        <w:rPr>
          <w:rFonts w:eastAsia="SimSun"/>
          <w:lang w:val="de-DE"/>
        </w:rPr>
        <w:t xml:space="preserve">(Meusnier </w:t>
      </w:r>
      <w:r w:rsidR="006C6CBE" w:rsidRPr="000B033E">
        <w:rPr>
          <w:rFonts w:eastAsia="SimSun"/>
          <w:i/>
          <w:iCs/>
          <w:lang w:val="de-DE"/>
        </w:rPr>
        <w:t>et al.</w:t>
      </w:r>
      <w:r w:rsidR="006C6CBE" w:rsidRPr="000B033E">
        <w:rPr>
          <w:rFonts w:eastAsia="SimSun"/>
          <w:lang w:val="de-DE"/>
        </w:rPr>
        <w:t xml:space="preserve"> 2008)</w:t>
      </w:r>
      <w:r w:rsidR="00002503" w:rsidRPr="000B033E">
        <w:fldChar w:fldCharType="end"/>
      </w:r>
      <w:r w:rsidR="00002503" w:rsidRPr="000B033E">
        <w:t xml:space="preserve">, which </w:t>
      </w:r>
      <w:r w:rsidR="00E16E17" w:rsidRPr="000B033E">
        <w:t>would</w:t>
      </w:r>
      <w:r w:rsidR="00002503" w:rsidRPr="000B033E">
        <w:t xml:space="preserve"> </w:t>
      </w:r>
      <w:r w:rsidR="00DF0110" w:rsidRPr="000B033E">
        <w:t>allow for</w:t>
      </w:r>
      <w:r w:rsidR="00002503" w:rsidRPr="000B033E">
        <w:t xml:space="preserve"> sequencing </w:t>
      </w:r>
      <w:r w:rsidR="0056091F" w:rsidRPr="000B033E">
        <w:t xml:space="preserve">at </w:t>
      </w:r>
      <w:r w:rsidR="00E16E17" w:rsidRPr="000B033E">
        <w:t>~50x increased throughput (e.g. HiSeq vs</w:t>
      </w:r>
      <w:r w:rsidR="00DF0110" w:rsidRPr="000B033E">
        <w:t>.</w:t>
      </w:r>
      <w:r w:rsidR="00E16E17" w:rsidRPr="000B033E">
        <w:t xml:space="preserve"> NovaSeq). </w:t>
      </w:r>
      <w:r w:rsidR="00DF0110" w:rsidRPr="000B033E">
        <w:t xml:space="preserve">Such an approach </w:t>
      </w:r>
      <w:r w:rsidR="00E16E17" w:rsidRPr="000B033E">
        <w:t xml:space="preserve">would require thousands of samples being uniquely tagged and multiplexed </w:t>
      </w:r>
      <w:r w:rsidR="00DF0110" w:rsidRPr="000B033E">
        <w:t>for a single</w:t>
      </w:r>
      <w:r w:rsidR="00E16E17" w:rsidRPr="000B033E">
        <w:t xml:space="preserve"> sequencing run. </w:t>
      </w:r>
      <w:r w:rsidR="00DF0110" w:rsidRPr="000B033E">
        <w:t>Although our</w:t>
      </w:r>
      <w:r w:rsidR="00E16E17" w:rsidRPr="000B033E">
        <w:t xml:space="preserve"> inline tags are only able to tag 288 wells, they </w:t>
      </w:r>
      <w:r w:rsidR="00225C5A" w:rsidRPr="000B033E">
        <w:t>could</w:t>
      </w:r>
      <w:r w:rsidR="00DF0110" w:rsidRPr="000B033E">
        <w:t xml:space="preserve"> be </w:t>
      </w:r>
      <w:r w:rsidR="00E16E17" w:rsidRPr="000B033E">
        <w:t>extended to several thousand tagging combinations</w:t>
      </w:r>
      <w:r w:rsidR="00DF0110" w:rsidRPr="000B033E">
        <w:t xml:space="preserve"> by </w:t>
      </w:r>
      <w:r w:rsidR="00E16E17" w:rsidRPr="000B033E">
        <w:t>incorporating Illumina ind</w:t>
      </w:r>
      <w:r w:rsidR="00BE4CC0" w:rsidRPr="000B033E">
        <w:t>exing into the fusion primers.</w:t>
      </w:r>
    </w:p>
    <w:p w14:paraId="644B8235" w14:textId="431B9275" w:rsidR="00AB3DA3" w:rsidRDefault="00BE4CC0" w:rsidP="00D102FE">
      <w:pPr>
        <w:pStyle w:val="NoSpacing"/>
      </w:pPr>
      <w:r w:rsidRPr="000B033E">
        <w:t xml:space="preserve">While we are convinced that </w:t>
      </w:r>
      <w:r w:rsidR="00101804" w:rsidRPr="000B033E">
        <w:t>our</w:t>
      </w:r>
      <w:r w:rsidRPr="000B033E">
        <w:t xml:space="preserve"> metabarcoding approach is efficient and reliable</w:t>
      </w:r>
      <w:r w:rsidR="00101804" w:rsidRPr="000B033E">
        <w:t xml:space="preserve"> it needs</w:t>
      </w:r>
      <w:r w:rsidRPr="000B033E">
        <w:t xml:space="preserve"> to be validated in practice and thoroughly compared to other protocols. We hope that this manuscript will encourage discussion and helps to find better approaches for </w:t>
      </w:r>
      <w:r w:rsidR="00101804" w:rsidRPr="000B033E">
        <w:t>the scale-up</w:t>
      </w:r>
      <w:r w:rsidRPr="000B033E">
        <w:t xml:space="preserve"> </w:t>
      </w:r>
      <w:r w:rsidR="00101804" w:rsidRPr="000B033E">
        <w:t xml:space="preserve">of </w:t>
      </w:r>
      <w:r w:rsidRPr="000B033E">
        <w:t>metabarcoding for biodiversity assessment.</w:t>
      </w:r>
      <w:r w:rsidR="001D495D">
        <w:t xml:space="preserve"> Variations of </w:t>
      </w:r>
      <w:r w:rsidR="009E2C35">
        <w:t xml:space="preserve">our </w:t>
      </w:r>
      <w:r w:rsidR="001D495D">
        <w:t>proposed workflow as well as comparison</w:t>
      </w:r>
      <w:r w:rsidR="009E2C35">
        <w:t>s</w:t>
      </w:r>
      <w:r w:rsidR="001D495D">
        <w:t xml:space="preserve"> to alternative metabarcoding protocols are </w:t>
      </w:r>
      <w:r w:rsidR="009E2C35">
        <w:t>explicitly</w:t>
      </w:r>
      <w:r w:rsidR="001D495D">
        <w:t xml:space="preserve"> encouraged.</w:t>
      </w:r>
      <w:r w:rsidR="00EE5F29">
        <w:t xml:space="preserve"> This could be done by sequencing macroinvertebrate samples of known </w:t>
      </w:r>
      <w:r w:rsidR="00983DFF">
        <w:t>composition</w:t>
      </w:r>
      <w:r w:rsidR="00EE5F29">
        <w:t xml:space="preserve"> (mock samples, </w:t>
      </w:r>
      <w:r w:rsidR="00983DFF">
        <w:t xml:space="preserve">samples identified based on morphology). </w:t>
      </w:r>
      <w:r w:rsidR="009D7D1C" w:rsidRPr="009D7D1C">
        <w:t>Also a sequencing run with tissue from individual unique specimens could be used to investigate the robustness of our metabarcoding approach to cross-contamination</w:t>
      </w:r>
      <w:r w:rsidR="009D7D1C">
        <w:t xml:space="preserve">. </w:t>
      </w:r>
      <w:r w:rsidR="00983DFF">
        <w:t xml:space="preserve">We also think the presented approach in this study could be extended </w:t>
      </w:r>
      <w:r w:rsidR="009336C1">
        <w:t>to</w:t>
      </w:r>
      <w:r w:rsidR="00983DFF">
        <w:t xml:space="preserve"> other groups and ecosystems, like e.g. terrestrial </w:t>
      </w:r>
      <w:r w:rsidR="00983DFF" w:rsidRPr="00983DFF">
        <w:t>arthropods</w:t>
      </w:r>
      <w:r w:rsidR="00983DFF">
        <w:t>, algae or eDNA studies.</w:t>
      </w:r>
    </w:p>
    <w:p w14:paraId="0C346FE3" w14:textId="77777777" w:rsidR="00E0472C" w:rsidRDefault="00E0472C" w:rsidP="00E0472C">
      <w:pPr>
        <w:pStyle w:val="NoSpacing"/>
      </w:pPr>
    </w:p>
    <w:p w14:paraId="133DD623" w14:textId="7BC16E52" w:rsidR="00E0472C" w:rsidRDefault="00E0472C">
      <w:pPr>
        <w:widowControl/>
        <w:suppressAutoHyphens w:val="0"/>
        <w:spacing w:line="240" w:lineRule="auto"/>
        <w:rPr>
          <w:lang w:val="en-GB"/>
        </w:rPr>
      </w:pPr>
      <w:r>
        <w:br w:type="page"/>
      </w:r>
    </w:p>
    <w:p w14:paraId="46B2326E" w14:textId="77777777" w:rsidR="00E0472C" w:rsidRPr="000B033E" w:rsidRDefault="00E0472C" w:rsidP="00E0472C">
      <w:pPr>
        <w:pStyle w:val="NoSpacing"/>
      </w:pPr>
    </w:p>
    <w:p w14:paraId="52B50206" w14:textId="77777777" w:rsidR="00E0472C" w:rsidRPr="000B033E" w:rsidRDefault="00E0472C" w:rsidP="00E0472C">
      <w:pPr>
        <w:pStyle w:val="Heading2"/>
      </w:pPr>
      <w:r w:rsidRPr="000B033E">
        <w:t>Acknowledgements</w:t>
      </w:r>
    </w:p>
    <w:p w14:paraId="051B809E" w14:textId="637117A7" w:rsidR="00E0472C" w:rsidRPr="007A51C8" w:rsidRDefault="00E0472C" w:rsidP="00E0472C">
      <w:pPr>
        <w:pStyle w:val="NormalWeb"/>
        <w:rPr>
          <w:lang w:val="en-GB"/>
        </w:rPr>
      </w:pPr>
      <w:r w:rsidRPr="000B033E">
        <w:t xml:space="preserve">We would like to thank Thomas Braukmann, Sean Prosser, Natalia Ivanova, </w:t>
      </w:r>
      <w:r>
        <w:t>Edith V</w:t>
      </w:r>
      <w:r w:rsidRPr="00912964">
        <w:t>amos</w:t>
      </w:r>
      <w:r>
        <w:t xml:space="preserve">, </w:t>
      </w:r>
      <w:r w:rsidRPr="00912964">
        <w:rPr>
          <w:lang w:val="en-US"/>
        </w:rPr>
        <w:t>Nina Röder</w:t>
      </w:r>
      <w:r>
        <w:t>, Arne B</w:t>
      </w:r>
      <w:r w:rsidRPr="006A7CA2">
        <w:t>eermann</w:t>
      </w:r>
      <w:r>
        <w:t xml:space="preserve"> </w:t>
      </w:r>
      <w:r w:rsidRPr="000B033E">
        <w:t xml:space="preserve">and Matthias Geiger for helpful discussions and feedback, which improved earlier versions of this manuscript. </w:t>
      </w:r>
      <w:r w:rsidR="004D7A82">
        <w:rPr>
          <w:lang w:val="en-GB"/>
        </w:rPr>
        <w:t xml:space="preserve">Two reviewers </w:t>
      </w:r>
      <w:r w:rsidR="004D7A82" w:rsidRPr="004D7A82">
        <w:rPr>
          <w:lang w:val="en-GB"/>
        </w:rPr>
        <w:t>provided helpful comments that greatly improved the quality of this manuscript.</w:t>
      </w:r>
      <w:r w:rsidR="004D7A82">
        <w:rPr>
          <w:lang w:val="en-GB"/>
        </w:rPr>
        <w:t xml:space="preserve"> </w:t>
      </w:r>
      <w:r w:rsidRPr="000B033E">
        <w:t>V.E. and D.S. are supported by funding through the Canada First Research Excellence Fund.</w:t>
      </w:r>
      <w:r>
        <w:t xml:space="preserve"> </w:t>
      </w:r>
      <w:r w:rsidRPr="000B033E">
        <w:t xml:space="preserve">This work </w:t>
      </w:r>
      <w:r w:rsidRPr="000B033E">
        <w:rPr>
          <w:rFonts w:ascii="Times New Roman" w:hAnsi="Times New Roman"/>
        </w:rPr>
        <w:t>represents a contribution to the ‘Food From Thought’ research program</w:t>
      </w:r>
      <w:r>
        <w:rPr>
          <w:rFonts w:ascii="Times New Roman" w:hAnsi="Times New Roman"/>
        </w:rPr>
        <w:t xml:space="preserve"> and the </w:t>
      </w:r>
      <w:r w:rsidRPr="00C37B54">
        <w:t xml:space="preserve">EU Action </w:t>
      </w:r>
      <w:r w:rsidRPr="000B033E">
        <w:rPr>
          <w:rFonts w:ascii="Times New Roman" w:hAnsi="Times New Roman"/>
        </w:rPr>
        <w:t>‘</w:t>
      </w:r>
      <w:r w:rsidRPr="00C37B54">
        <w:t>DNAqua-Net</w:t>
      </w:r>
      <w:r w:rsidRPr="000B033E">
        <w:rPr>
          <w:rFonts w:ascii="Times New Roman" w:hAnsi="Times New Roman"/>
        </w:rPr>
        <w:t>’</w:t>
      </w:r>
      <w:r w:rsidRPr="00C37B54">
        <w:t xml:space="preserve"> (CA15219)</w:t>
      </w:r>
      <w:r w:rsidRPr="000B033E">
        <w:rPr>
          <w:rFonts w:ascii="Times New Roman" w:hAnsi="Times New Roman"/>
        </w:rPr>
        <w:t>.</w:t>
      </w:r>
      <w:r w:rsidRPr="000B033E">
        <w:rPr>
          <w:rFonts w:ascii="Times New Roman" w:hAnsi="Times New Roman"/>
          <w:sz w:val="24"/>
          <w:szCs w:val="24"/>
        </w:rPr>
        <w:t xml:space="preserve"> </w:t>
      </w:r>
    </w:p>
    <w:p w14:paraId="0B21D81C" w14:textId="77777777" w:rsidR="00E0472C" w:rsidRPr="000B033E" w:rsidRDefault="00E0472C" w:rsidP="00E0472C">
      <w:pPr>
        <w:pStyle w:val="NoSpacing"/>
      </w:pPr>
    </w:p>
    <w:p w14:paraId="2C6C722E" w14:textId="77777777" w:rsidR="00E0472C" w:rsidRPr="000B033E" w:rsidRDefault="00E0472C" w:rsidP="00E0472C">
      <w:pPr>
        <w:pStyle w:val="Heading2"/>
      </w:pPr>
      <w:r w:rsidRPr="000B033E">
        <w:t>Author contributions</w:t>
      </w:r>
    </w:p>
    <w:p w14:paraId="5765178A" w14:textId="77777777" w:rsidR="00E0472C" w:rsidRPr="000B033E" w:rsidRDefault="00E0472C" w:rsidP="00E0472C">
      <w:pPr>
        <w:pStyle w:val="NoSpacing"/>
      </w:pPr>
      <w:r w:rsidRPr="000B033E">
        <w:t xml:space="preserve">V.E. developed the laboratory workflow, fusion primer set, and wrote the manuscript. D.S. revised the manuscript. </w:t>
      </w:r>
    </w:p>
    <w:p w14:paraId="5C44F840" w14:textId="77777777" w:rsidR="00E0472C" w:rsidRPr="000B033E" w:rsidRDefault="00E0472C" w:rsidP="00E0472C">
      <w:pPr>
        <w:pStyle w:val="NoSpacing"/>
      </w:pPr>
    </w:p>
    <w:p w14:paraId="5CF49766" w14:textId="77777777" w:rsidR="00E0472C" w:rsidRPr="000B033E" w:rsidRDefault="00E0472C" w:rsidP="00E0472C">
      <w:pPr>
        <w:pStyle w:val="Heading2"/>
      </w:pPr>
      <w:r w:rsidRPr="000B033E">
        <w:t>Supporting information</w:t>
      </w:r>
    </w:p>
    <w:p w14:paraId="2E611054" w14:textId="77777777" w:rsidR="00E0472C" w:rsidRPr="000B033E" w:rsidRDefault="00E0472C" w:rsidP="00E0472C">
      <w:pPr>
        <w:pStyle w:val="NoSpacing"/>
        <w:rPr>
          <w:lang w:val="en-US"/>
        </w:rPr>
      </w:pPr>
      <w:r>
        <w:rPr>
          <w:b/>
          <w:lang w:val="en-US"/>
        </w:rPr>
        <w:t xml:space="preserve">Fig. </w:t>
      </w:r>
      <w:r w:rsidRPr="000B033E">
        <w:rPr>
          <w:b/>
          <w:lang w:val="en-US"/>
        </w:rPr>
        <w:t>S1:</w:t>
      </w:r>
      <w:r w:rsidRPr="000B033E">
        <w:rPr>
          <w:lang w:val="en-US"/>
        </w:rPr>
        <w:t xml:space="preserve"> Newly developed fusion primer sets (BF2+BR2), sui</w:t>
      </w:r>
      <w:r>
        <w:rPr>
          <w:lang w:val="en-US"/>
        </w:rPr>
        <w:t xml:space="preserve">table </w:t>
      </w:r>
      <w:r w:rsidRPr="000B033E">
        <w:rPr>
          <w:lang w:val="en-US"/>
        </w:rPr>
        <w:t>for tagging 288 individual wells.</w:t>
      </w:r>
    </w:p>
    <w:p w14:paraId="5CBC2C0C" w14:textId="77777777" w:rsidR="00E0472C" w:rsidRPr="000B033E" w:rsidRDefault="00E0472C" w:rsidP="00E0472C">
      <w:pPr>
        <w:pStyle w:val="NoSpacing"/>
        <w:rPr>
          <w:lang w:val="en-US"/>
        </w:rPr>
      </w:pPr>
      <w:r>
        <w:rPr>
          <w:b/>
          <w:lang w:val="en-US"/>
        </w:rPr>
        <w:t xml:space="preserve">Fig. </w:t>
      </w:r>
      <w:r w:rsidRPr="000B033E">
        <w:rPr>
          <w:b/>
          <w:lang w:val="en-US"/>
        </w:rPr>
        <w:t>S2:</w:t>
      </w:r>
      <w:r w:rsidRPr="000B033E">
        <w:rPr>
          <w:lang w:val="en-US"/>
        </w:rPr>
        <w:t xml:space="preserve"> Base composition of the inline tagging region.</w:t>
      </w:r>
    </w:p>
    <w:p w14:paraId="39F2B7C7" w14:textId="77777777" w:rsidR="00E0472C" w:rsidRDefault="00E0472C" w:rsidP="00E0472C">
      <w:pPr>
        <w:pStyle w:val="NoSpacing"/>
        <w:rPr>
          <w:lang w:val="en-US"/>
        </w:rPr>
      </w:pPr>
      <w:r>
        <w:rPr>
          <w:b/>
          <w:lang w:val="en-US"/>
        </w:rPr>
        <w:t xml:space="preserve">Fig. </w:t>
      </w:r>
      <w:r w:rsidRPr="000B033E">
        <w:rPr>
          <w:b/>
          <w:lang w:val="en-US"/>
        </w:rPr>
        <w:t>S3:</w:t>
      </w:r>
      <w:r w:rsidRPr="000B033E">
        <w:rPr>
          <w:lang w:val="en-US"/>
        </w:rPr>
        <w:t xml:space="preserve"> </w:t>
      </w:r>
      <w:r>
        <w:rPr>
          <w:lang w:val="en-US"/>
        </w:rPr>
        <w:t>Hamming distance between</w:t>
      </w:r>
      <w:r w:rsidRPr="000B033E">
        <w:rPr>
          <w:lang w:val="en-US"/>
        </w:rPr>
        <w:t xml:space="preserve"> </w:t>
      </w:r>
      <w:r>
        <w:rPr>
          <w:lang w:val="en-US"/>
        </w:rPr>
        <w:t>tags</w:t>
      </w:r>
      <w:r w:rsidRPr="000B033E">
        <w:rPr>
          <w:lang w:val="en-US"/>
        </w:rPr>
        <w:t xml:space="preserve"> </w:t>
      </w:r>
      <w:r>
        <w:rPr>
          <w:lang w:val="en-US"/>
        </w:rPr>
        <w:t>for</w:t>
      </w:r>
      <w:r w:rsidRPr="000B033E">
        <w:rPr>
          <w:lang w:val="en-US"/>
        </w:rPr>
        <w:t xml:space="preserve"> all fusion primers.</w:t>
      </w:r>
    </w:p>
    <w:p w14:paraId="2F812AF4" w14:textId="77777777" w:rsidR="00E0472C" w:rsidRPr="000B033E" w:rsidRDefault="00E0472C" w:rsidP="00E0472C">
      <w:pPr>
        <w:pStyle w:val="NoSpacing"/>
        <w:rPr>
          <w:lang w:val="en-US"/>
        </w:rPr>
      </w:pPr>
      <w:r>
        <w:rPr>
          <w:b/>
          <w:lang w:val="en-US"/>
        </w:rPr>
        <w:t xml:space="preserve">Fig. </w:t>
      </w:r>
      <w:r w:rsidRPr="000B033E">
        <w:rPr>
          <w:b/>
          <w:lang w:val="en-US"/>
        </w:rPr>
        <w:t>S</w:t>
      </w:r>
      <w:r>
        <w:rPr>
          <w:b/>
          <w:lang w:val="en-US"/>
        </w:rPr>
        <w:t>4</w:t>
      </w:r>
      <w:r w:rsidRPr="000B033E">
        <w:rPr>
          <w:b/>
          <w:lang w:val="en-US"/>
        </w:rPr>
        <w:t>:</w:t>
      </w:r>
      <w:r w:rsidRPr="000B033E">
        <w:rPr>
          <w:lang w:val="en-US"/>
        </w:rPr>
        <w:t xml:space="preserve"> </w:t>
      </w:r>
      <w:r w:rsidRPr="00BC2F82">
        <w:rPr>
          <w:lang w:val="en-US"/>
        </w:rPr>
        <w:t>Levenshtein</w:t>
      </w:r>
      <w:r>
        <w:rPr>
          <w:lang w:val="en-US"/>
        </w:rPr>
        <w:t xml:space="preserve"> distance between</w:t>
      </w:r>
      <w:r w:rsidRPr="000B033E">
        <w:rPr>
          <w:lang w:val="en-US"/>
        </w:rPr>
        <w:t xml:space="preserve"> </w:t>
      </w:r>
      <w:r>
        <w:rPr>
          <w:lang w:val="en-US"/>
        </w:rPr>
        <w:t>tags</w:t>
      </w:r>
      <w:r w:rsidRPr="000B033E">
        <w:rPr>
          <w:lang w:val="en-US"/>
        </w:rPr>
        <w:t xml:space="preserve"> </w:t>
      </w:r>
      <w:r>
        <w:rPr>
          <w:lang w:val="en-US"/>
        </w:rPr>
        <w:t>for</w:t>
      </w:r>
      <w:r w:rsidRPr="000B033E">
        <w:rPr>
          <w:lang w:val="en-US"/>
        </w:rPr>
        <w:t xml:space="preserve"> all fusion primers.</w:t>
      </w:r>
    </w:p>
    <w:p w14:paraId="0959AE6E" w14:textId="77777777" w:rsidR="00E0472C" w:rsidRPr="000B033E" w:rsidRDefault="00E0472C" w:rsidP="00E0472C">
      <w:pPr>
        <w:pStyle w:val="NoSpacing"/>
        <w:rPr>
          <w:b/>
          <w:lang w:val="en-US"/>
        </w:rPr>
      </w:pPr>
      <w:r w:rsidRPr="000B033E">
        <w:rPr>
          <w:b/>
          <w:lang w:val="en-US"/>
        </w:rPr>
        <w:t>Script S1:</w:t>
      </w:r>
      <w:r w:rsidRPr="000B033E">
        <w:rPr>
          <w:lang w:val="en-US"/>
        </w:rPr>
        <w:t xml:space="preserve"> R script used </w:t>
      </w:r>
      <w:r>
        <w:rPr>
          <w:lang w:val="en-US"/>
        </w:rPr>
        <w:t>to</w:t>
      </w:r>
      <w:r w:rsidRPr="000B033E">
        <w:rPr>
          <w:lang w:val="en-US"/>
        </w:rPr>
        <w:t xml:space="preserve"> randomly generat</w:t>
      </w:r>
      <w:r>
        <w:rPr>
          <w:lang w:val="en-US"/>
        </w:rPr>
        <w:t>e</w:t>
      </w:r>
      <w:r w:rsidRPr="000B033E">
        <w:rPr>
          <w:lang w:val="en-US"/>
        </w:rPr>
        <w:t xml:space="preserve"> inline barcodes for the given primer sets (includes visualization, as shown in </w:t>
      </w:r>
      <w:r>
        <w:rPr>
          <w:lang w:val="en-US"/>
        </w:rPr>
        <w:t xml:space="preserve">Fig. </w:t>
      </w:r>
      <w:r w:rsidRPr="000B033E">
        <w:rPr>
          <w:lang w:val="en-US"/>
        </w:rPr>
        <w:t xml:space="preserve">S3 and </w:t>
      </w:r>
      <w:r>
        <w:rPr>
          <w:lang w:val="en-US"/>
        </w:rPr>
        <w:t xml:space="preserve">Fig. </w:t>
      </w:r>
      <w:r w:rsidRPr="000B033E">
        <w:rPr>
          <w:lang w:val="en-US"/>
        </w:rPr>
        <w:t>3).</w:t>
      </w:r>
    </w:p>
    <w:p w14:paraId="508578FE" w14:textId="77777777" w:rsidR="00E0472C" w:rsidRPr="000B033E" w:rsidRDefault="00E0472C" w:rsidP="00E0472C">
      <w:pPr>
        <w:pStyle w:val="NoSpacing"/>
        <w:rPr>
          <w:lang w:val="en-US"/>
        </w:rPr>
      </w:pPr>
      <w:r>
        <w:rPr>
          <w:b/>
          <w:lang w:val="en-US"/>
        </w:rPr>
        <w:t>Table S</w:t>
      </w:r>
      <w:r w:rsidRPr="000B033E">
        <w:rPr>
          <w:b/>
          <w:lang w:val="en-US"/>
        </w:rPr>
        <w:t>1:</w:t>
      </w:r>
      <w:r w:rsidRPr="000B033E">
        <w:rPr>
          <w:lang w:val="en-US"/>
        </w:rPr>
        <w:t xml:space="preserve"> </w:t>
      </w:r>
      <w:r>
        <w:rPr>
          <w:lang w:val="en-US"/>
        </w:rPr>
        <w:t xml:space="preserve">Table </w:t>
      </w:r>
      <w:r w:rsidRPr="000B033E">
        <w:rPr>
          <w:lang w:val="en-US"/>
        </w:rPr>
        <w:t xml:space="preserve">providing an overview of proposed tagging combinations (as shown in </w:t>
      </w:r>
      <w:r>
        <w:rPr>
          <w:lang w:val="en-US"/>
        </w:rPr>
        <w:t xml:space="preserve">Fig. </w:t>
      </w:r>
      <w:r w:rsidRPr="000B033E">
        <w:rPr>
          <w:lang w:val="en-US"/>
        </w:rPr>
        <w:t>3).</w:t>
      </w:r>
    </w:p>
    <w:p w14:paraId="2B7F899B" w14:textId="77777777" w:rsidR="00E0472C" w:rsidRDefault="00E0472C" w:rsidP="00E0472C">
      <w:pPr>
        <w:pStyle w:val="NoSpacing"/>
        <w:rPr>
          <w:lang w:val="en-US"/>
        </w:rPr>
      </w:pPr>
    </w:p>
    <w:p w14:paraId="56CED746" w14:textId="77777777" w:rsidR="00E0472C" w:rsidRPr="007A2619" w:rsidRDefault="00E0472C" w:rsidP="00E0472C">
      <w:pPr>
        <w:pStyle w:val="Heading2"/>
        <w:rPr>
          <w:lang w:val="en-GB"/>
        </w:rPr>
      </w:pPr>
      <w:r w:rsidRPr="007A2619">
        <w:t>Literature Cited</w:t>
      </w:r>
    </w:p>
    <w:p w14:paraId="418F09B4" w14:textId="77777777" w:rsidR="007E5986" w:rsidRDefault="00E0472C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 w:rsidRPr="000B033E">
        <w:fldChar w:fldCharType="begin"/>
      </w:r>
      <w:r w:rsidRPr="000B033E">
        <w:instrText xml:space="preserve"> ADDIN PAPERS2_CITATIONS &lt;papers2_bibliography/&gt;</w:instrText>
      </w:r>
      <w:r w:rsidRPr="000B033E">
        <w:fldChar w:fldCharType="separate"/>
      </w:r>
      <w:r w:rsidR="007E5986">
        <w:rPr>
          <w:rFonts w:eastAsia="SimSun"/>
          <w:lang w:val="en-GB"/>
        </w:rPr>
        <w:t xml:space="preserve">Alberdi A., Aizpurua O., Gilbert M.T.P. &amp; Bohmann K. (2017) Scrutinizing key steps for reliable metabarcoding of environmental samples. </w:t>
      </w:r>
      <w:r w:rsidR="007E5986">
        <w:rPr>
          <w:rFonts w:eastAsia="SimSun"/>
          <w:i/>
          <w:iCs/>
          <w:lang w:val="en-GB"/>
        </w:rPr>
        <w:t>Methods in Ecology and Evolution</w:t>
      </w:r>
      <w:r w:rsidR="007E5986">
        <w:rPr>
          <w:rFonts w:eastAsia="SimSun"/>
          <w:lang w:val="en-GB"/>
        </w:rPr>
        <w:t xml:space="preserve"> </w:t>
      </w:r>
      <w:r w:rsidR="007E5986">
        <w:rPr>
          <w:rFonts w:eastAsia="SimSun"/>
          <w:b/>
          <w:bCs/>
          <w:lang w:val="en-GB"/>
        </w:rPr>
        <w:t>17</w:t>
      </w:r>
      <w:r w:rsidR="007E5986">
        <w:rPr>
          <w:rFonts w:eastAsia="SimSun"/>
          <w:lang w:val="en-GB"/>
        </w:rPr>
        <w:t>, 730–14.</w:t>
      </w:r>
    </w:p>
    <w:p w14:paraId="27741AC7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t xml:space="preserve">Andújar C., Arribas P., Gray C., Bruce K., Woodward G., Yu D.W., </w:t>
      </w:r>
      <w:r>
        <w:rPr>
          <w:rFonts w:eastAsia="SimSun"/>
          <w:i/>
          <w:iCs/>
          <w:lang w:val="en-GB"/>
        </w:rPr>
        <w:t>et al.</w:t>
      </w:r>
      <w:r>
        <w:rPr>
          <w:rFonts w:eastAsia="SimSun"/>
          <w:lang w:val="en-GB"/>
        </w:rPr>
        <w:t xml:space="preserve"> (2017) Metabarcoding of freshwater invertebrates to detect the effects of a pesticide spill. </w:t>
      </w:r>
      <w:r>
        <w:rPr>
          <w:rFonts w:eastAsia="SimSun"/>
          <w:i/>
          <w:iCs/>
          <w:lang w:val="en-GB"/>
        </w:rPr>
        <w:t>Molecular Ecology</w:t>
      </w:r>
      <w:r>
        <w:rPr>
          <w:rFonts w:eastAsia="SimSun"/>
          <w:lang w:val="en-GB"/>
        </w:rPr>
        <w:t>.</w:t>
      </w:r>
    </w:p>
    <w:p w14:paraId="2C341CB6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t xml:space="preserve">Baird D.J. &amp; Hajibabaei M. (2012) Biomonitoring 2.0: a new paradigm in ecosystem assessment made possible by next-generation DNA sequencing. </w:t>
      </w:r>
      <w:r>
        <w:rPr>
          <w:rFonts w:eastAsia="SimSun"/>
          <w:i/>
          <w:iCs/>
          <w:lang w:val="en-GB"/>
        </w:rPr>
        <w:t>Molecular Ecology</w:t>
      </w:r>
      <w:r>
        <w:rPr>
          <w:rFonts w:eastAsia="SimSun"/>
          <w:lang w:val="en-GB"/>
        </w:rPr>
        <w:t xml:space="preserve"> </w:t>
      </w:r>
      <w:r>
        <w:rPr>
          <w:rFonts w:eastAsia="SimSun"/>
          <w:b/>
          <w:bCs/>
          <w:lang w:val="en-GB"/>
        </w:rPr>
        <w:t>21</w:t>
      </w:r>
      <w:r>
        <w:rPr>
          <w:rFonts w:eastAsia="SimSun"/>
          <w:lang w:val="en-GB"/>
        </w:rPr>
        <w:t>, 2039–2044.</w:t>
      </w:r>
    </w:p>
    <w:p w14:paraId="663E327B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t xml:space="preserve">Beermann A.J., Zizka V.M.A., Elbrecht V., Baranov V. &amp; Leese F. (2018) DNA metabarcoding reveals the complex and hidden responses of chironomids to multiple stressors. </w:t>
      </w:r>
      <w:r>
        <w:rPr>
          <w:rFonts w:eastAsia="SimSun"/>
          <w:i/>
          <w:iCs/>
          <w:lang w:val="en-GB"/>
        </w:rPr>
        <w:t>Environmental Sciences Europe</w:t>
      </w:r>
      <w:r>
        <w:rPr>
          <w:rFonts w:eastAsia="SimSun"/>
          <w:lang w:val="en-GB"/>
        </w:rPr>
        <w:t>, 1–15.</w:t>
      </w:r>
    </w:p>
    <w:p w14:paraId="7B2373A5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t xml:space="preserve">Bista I., Carvalho G.R., Walsh K., Seymour M., Hajibabaei M., Lallias D., </w:t>
      </w:r>
      <w:r>
        <w:rPr>
          <w:rFonts w:eastAsia="SimSun"/>
          <w:i/>
          <w:iCs/>
          <w:lang w:val="en-GB"/>
        </w:rPr>
        <w:t>et al.</w:t>
      </w:r>
      <w:r>
        <w:rPr>
          <w:rFonts w:eastAsia="SimSun"/>
          <w:lang w:val="en-GB"/>
        </w:rPr>
        <w:t xml:space="preserve"> (2017) Annual time-series analysis of aqueous eDNA reveals ecologically relevant dynamics of lake ecosystem biodiversity. </w:t>
      </w:r>
      <w:r>
        <w:rPr>
          <w:rFonts w:eastAsia="SimSun"/>
          <w:i/>
          <w:iCs/>
          <w:lang w:val="en-GB"/>
        </w:rPr>
        <w:t>Nature Communications</w:t>
      </w:r>
      <w:r>
        <w:rPr>
          <w:rFonts w:eastAsia="SimSun"/>
          <w:lang w:val="en-GB"/>
        </w:rPr>
        <w:t xml:space="preserve"> </w:t>
      </w:r>
      <w:r>
        <w:rPr>
          <w:rFonts w:eastAsia="SimSun"/>
          <w:b/>
          <w:bCs/>
          <w:lang w:val="en-GB"/>
        </w:rPr>
        <w:t>8</w:t>
      </w:r>
      <w:r>
        <w:rPr>
          <w:rFonts w:eastAsia="SimSun"/>
          <w:lang w:val="en-GB"/>
        </w:rPr>
        <w:t>, 1–11.</w:t>
      </w:r>
    </w:p>
    <w:p w14:paraId="1A186E6A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t xml:space="preserve">Buss D.F., Carlisle D.M., Chon T.-S., Culp J., Harding J.S., Keizer-Vlek H.E., </w:t>
      </w:r>
      <w:r>
        <w:rPr>
          <w:rFonts w:eastAsia="SimSun"/>
          <w:i/>
          <w:iCs/>
          <w:lang w:val="en-GB"/>
        </w:rPr>
        <w:t>et al.</w:t>
      </w:r>
      <w:r>
        <w:rPr>
          <w:rFonts w:eastAsia="SimSun"/>
          <w:lang w:val="en-GB"/>
        </w:rPr>
        <w:t xml:space="preserve"> (2015) Stream biomonitoring using macroinvertebrates around the globe: a comparison of large-scale programs. </w:t>
      </w:r>
      <w:r>
        <w:rPr>
          <w:rFonts w:eastAsia="SimSun"/>
          <w:i/>
          <w:iCs/>
          <w:lang w:val="en-GB"/>
        </w:rPr>
        <w:t>Environmental monitoring and assessment</w:t>
      </w:r>
      <w:r>
        <w:rPr>
          <w:rFonts w:eastAsia="SimSun"/>
          <w:lang w:val="en-GB"/>
        </w:rPr>
        <w:t xml:space="preserve"> </w:t>
      </w:r>
      <w:r>
        <w:rPr>
          <w:rFonts w:eastAsia="SimSun"/>
          <w:b/>
          <w:bCs/>
          <w:lang w:val="en-GB"/>
        </w:rPr>
        <w:t>187</w:t>
      </w:r>
      <w:r>
        <w:rPr>
          <w:rFonts w:eastAsia="SimSun"/>
          <w:lang w:val="en-GB"/>
        </w:rPr>
        <w:t>, 4132.</w:t>
      </w:r>
    </w:p>
    <w:p w14:paraId="36509A85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t xml:space="preserve">Caporaso J.G., Lauber C.L., Walters W.A., Berg-Lyons D., Huntley J., Fierer N., </w:t>
      </w:r>
      <w:r>
        <w:rPr>
          <w:rFonts w:eastAsia="SimSun"/>
          <w:i/>
          <w:iCs/>
          <w:lang w:val="en-GB"/>
        </w:rPr>
        <w:t>et al.</w:t>
      </w:r>
      <w:r>
        <w:rPr>
          <w:rFonts w:eastAsia="SimSun"/>
          <w:lang w:val="en-GB"/>
        </w:rPr>
        <w:t xml:space="preserve"> (2012) Ultra-high-throughput microbial community analysis on the Illumina HiSeq and MiSeq platforms. </w:t>
      </w:r>
      <w:r>
        <w:rPr>
          <w:rFonts w:eastAsia="SimSun"/>
          <w:i/>
          <w:iCs/>
          <w:lang w:val="en-GB"/>
        </w:rPr>
        <w:t>The ISME Journal</w:t>
      </w:r>
      <w:r>
        <w:rPr>
          <w:rFonts w:eastAsia="SimSun"/>
          <w:lang w:val="en-GB"/>
        </w:rPr>
        <w:t xml:space="preserve"> </w:t>
      </w:r>
      <w:r>
        <w:rPr>
          <w:rFonts w:eastAsia="SimSun"/>
          <w:b/>
          <w:bCs/>
          <w:lang w:val="en-GB"/>
        </w:rPr>
        <w:t>6</w:t>
      </w:r>
      <w:r>
        <w:rPr>
          <w:rFonts w:eastAsia="SimSun"/>
          <w:lang w:val="en-GB"/>
        </w:rPr>
        <w:t>, 1621–1624.</w:t>
      </w:r>
    </w:p>
    <w:p w14:paraId="4D44BB21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lastRenderedPageBreak/>
        <w:t xml:space="preserve">Carew M.E., Nichols S.J., Batovska J., St Clair R., Murphy N.P., Blacket M.J., </w:t>
      </w:r>
      <w:r>
        <w:rPr>
          <w:rFonts w:eastAsia="SimSun"/>
          <w:i/>
          <w:iCs/>
          <w:lang w:val="en-GB"/>
        </w:rPr>
        <w:t>et al.</w:t>
      </w:r>
      <w:r>
        <w:rPr>
          <w:rFonts w:eastAsia="SimSun"/>
          <w:lang w:val="en-GB"/>
        </w:rPr>
        <w:t xml:space="preserve"> (2017) A DNA barcode database of Australia’s freshwater macroinvertebrate fauna. </w:t>
      </w:r>
      <w:r>
        <w:rPr>
          <w:rFonts w:eastAsia="SimSun"/>
          <w:i/>
          <w:iCs/>
          <w:lang w:val="en-GB"/>
        </w:rPr>
        <w:t>Marine and freshwater research</w:t>
      </w:r>
      <w:r>
        <w:rPr>
          <w:rFonts w:eastAsia="SimSun"/>
          <w:lang w:val="en-GB"/>
        </w:rPr>
        <w:t>, 1–15.</w:t>
      </w:r>
    </w:p>
    <w:p w14:paraId="60CBC085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t xml:space="preserve">Carew M.E., Pettigrove V.J., Metzeling L. &amp; Hoffmann A.A. (2013) Environmental monitoring using next generation sequencing: rapid identification of macroinvertebrate bioindicator species. </w:t>
      </w:r>
      <w:r>
        <w:rPr>
          <w:rFonts w:eastAsia="SimSun"/>
          <w:i/>
          <w:iCs/>
          <w:lang w:val="en-GB"/>
        </w:rPr>
        <w:t>Frontiers in zoology</w:t>
      </w:r>
      <w:r>
        <w:rPr>
          <w:rFonts w:eastAsia="SimSun"/>
          <w:lang w:val="en-GB"/>
        </w:rPr>
        <w:t xml:space="preserve"> </w:t>
      </w:r>
      <w:r>
        <w:rPr>
          <w:rFonts w:eastAsia="SimSun"/>
          <w:b/>
          <w:bCs/>
          <w:lang w:val="en-GB"/>
        </w:rPr>
        <w:t>10</w:t>
      </w:r>
      <w:r>
        <w:rPr>
          <w:rFonts w:eastAsia="SimSun"/>
          <w:lang w:val="en-GB"/>
        </w:rPr>
        <w:t>, 1–1.</w:t>
      </w:r>
    </w:p>
    <w:p w14:paraId="03A59EDD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t xml:space="preserve">Curry C.J., Gibson J.F., Shokralla S., Hajibabaei M. &amp; Baird D.J. (2018) Identifying North American freshwater invertebrates using DNA barcodes: are existing COI sequence libraries fit for purpose? </w:t>
      </w:r>
      <w:r>
        <w:rPr>
          <w:rFonts w:eastAsia="SimSun"/>
          <w:i/>
          <w:iCs/>
          <w:lang w:val="en-GB"/>
        </w:rPr>
        <w:t>Freshwater Science</w:t>
      </w:r>
      <w:r>
        <w:rPr>
          <w:rFonts w:eastAsia="SimSun"/>
          <w:lang w:val="en-GB"/>
        </w:rPr>
        <w:t xml:space="preserve"> </w:t>
      </w:r>
      <w:r>
        <w:rPr>
          <w:rFonts w:eastAsia="SimSun"/>
          <w:b/>
          <w:bCs/>
          <w:lang w:val="en-GB"/>
        </w:rPr>
        <w:t>37</w:t>
      </w:r>
      <w:r>
        <w:rPr>
          <w:rFonts w:eastAsia="SimSun"/>
          <w:lang w:val="en-GB"/>
        </w:rPr>
        <w:t>, 178–189.</w:t>
      </w:r>
    </w:p>
    <w:p w14:paraId="03CC3105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t xml:space="preserve">Deagle B.E., Jarman S.N., Coissac E., Pompanon F. &amp; Taberlet P. (2014) DNA metabarcoding and the cytochrome c oxidase subunit I marker: not a perfect match. </w:t>
      </w:r>
      <w:r>
        <w:rPr>
          <w:rFonts w:eastAsia="SimSun"/>
          <w:i/>
          <w:iCs/>
          <w:lang w:val="en-GB"/>
        </w:rPr>
        <w:t>Biology Letters</w:t>
      </w:r>
      <w:r>
        <w:rPr>
          <w:rFonts w:eastAsia="SimSun"/>
          <w:lang w:val="en-GB"/>
        </w:rPr>
        <w:t xml:space="preserve"> </w:t>
      </w:r>
      <w:r>
        <w:rPr>
          <w:rFonts w:eastAsia="SimSun"/>
          <w:b/>
          <w:bCs/>
          <w:lang w:val="en-GB"/>
        </w:rPr>
        <w:t>10</w:t>
      </w:r>
      <w:r>
        <w:rPr>
          <w:rFonts w:eastAsia="SimSun"/>
          <w:lang w:val="en-GB"/>
        </w:rPr>
        <w:t>, 1–4.</w:t>
      </w:r>
    </w:p>
    <w:p w14:paraId="4B815127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t xml:space="preserve">Dudgeon D., Arthrington A.H., Gessner M.O., Kawabata Z.-I., Knowler D.J., Lévêque C., </w:t>
      </w:r>
      <w:r>
        <w:rPr>
          <w:rFonts w:eastAsia="SimSun"/>
          <w:i/>
          <w:iCs/>
          <w:lang w:val="en-GB"/>
        </w:rPr>
        <w:t>et al.</w:t>
      </w:r>
      <w:r>
        <w:rPr>
          <w:rFonts w:eastAsia="SimSun"/>
          <w:lang w:val="en-GB"/>
        </w:rPr>
        <w:t xml:space="preserve"> (2006) Freshwater biodiversity: importance, threats, status and conservation challenges. </w:t>
      </w:r>
      <w:r>
        <w:rPr>
          <w:rFonts w:eastAsia="SimSun"/>
          <w:i/>
          <w:iCs/>
          <w:lang w:val="en-GB"/>
        </w:rPr>
        <w:t>Biological Reviews</w:t>
      </w:r>
      <w:r>
        <w:rPr>
          <w:rFonts w:eastAsia="SimSun"/>
          <w:lang w:val="en-GB"/>
        </w:rPr>
        <w:t xml:space="preserve"> </w:t>
      </w:r>
      <w:r>
        <w:rPr>
          <w:rFonts w:eastAsia="SimSun"/>
          <w:b/>
          <w:bCs/>
          <w:lang w:val="en-GB"/>
        </w:rPr>
        <w:t>81</w:t>
      </w:r>
      <w:r>
        <w:rPr>
          <w:rFonts w:eastAsia="SimSun"/>
          <w:lang w:val="en-GB"/>
        </w:rPr>
        <w:t>, 163.</w:t>
      </w:r>
    </w:p>
    <w:p w14:paraId="3B1311D2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t xml:space="preserve">Elbrecht V. &amp; Leese F. (2015) Can DNA-Based Ecosystem Assessments Quantify Species Abundance? Testing Primer Bias and Biomass—Sequence Relationships with an Innovative Metabarcoding Protocol. </w:t>
      </w:r>
      <w:r>
        <w:rPr>
          <w:rFonts w:eastAsia="SimSun"/>
          <w:i/>
          <w:iCs/>
          <w:lang w:val="en-GB"/>
        </w:rPr>
        <w:t>PloS one</w:t>
      </w:r>
      <w:r>
        <w:rPr>
          <w:rFonts w:eastAsia="SimSun"/>
          <w:lang w:val="en-GB"/>
        </w:rPr>
        <w:t xml:space="preserve"> </w:t>
      </w:r>
      <w:r>
        <w:rPr>
          <w:rFonts w:eastAsia="SimSun"/>
          <w:b/>
          <w:bCs/>
          <w:lang w:val="en-GB"/>
        </w:rPr>
        <w:t>10</w:t>
      </w:r>
      <w:r>
        <w:rPr>
          <w:rFonts w:eastAsia="SimSun"/>
          <w:lang w:val="en-GB"/>
        </w:rPr>
        <w:t>, e0130324–16.</w:t>
      </w:r>
    </w:p>
    <w:p w14:paraId="659F7828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t xml:space="preserve">Elbrecht V. &amp; Leese F. (2017) Validation and development of freshwater invertebrate metabarcoding COI primers for Environmental Impact Assessment. </w:t>
      </w:r>
      <w:r>
        <w:rPr>
          <w:rFonts w:eastAsia="SimSun"/>
          <w:i/>
          <w:iCs/>
          <w:lang w:val="en-GB"/>
        </w:rPr>
        <w:t>Frontiers in Environmental Science</w:t>
      </w:r>
      <w:r>
        <w:rPr>
          <w:rFonts w:eastAsia="SimSun"/>
          <w:lang w:val="en-GB"/>
        </w:rPr>
        <w:t xml:space="preserve"> </w:t>
      </w:r>
      <w:r>
        <w:rPr>
          <w:rFonts w:eastAsia="SimSun"/>
          <w:b/>
          <w:bCs/>
          <w:lang w:val="en-GB"/>
        </w:rPr>
        <w:t>5</w:t>
      </w:r>
      <w:r>
        <w:rPr>
          <w:rFonts w:eastAsia="SimSun"/>
          <w:lang w:val="en-GB"/>
        </w:rPr>
        <w:t>, 1–11.</w:t>
      </w:r>
    </w:p>
    <w:p w14:paraId="31D192B0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t xml:space="preserve">Elbrecht V., Peinert B. &amp; Leese F. (2017a) Sorting things out: Assessing effects of unequal specimen biomass on DNA metabarcoding. </w:t>
      </w:r>
      <w:r>
        <w:rPr>
          <w:rFonts w:eastAsia="SimSun"/>
          <w:i/>
          <w:iCs/>
          <w:lang w:val="en-GB"/>
        </w:rPr>
        <w:t>Ecology and Evolution</w:t>
      </w:r>
      <w:r>
        <w:rPr>
          <w:rFonts w:eastAsia="SimSun"/>
          <w:lang w:val="en-GB"/>
        </w:rPr>
        <w:t xml:space="preserve"> </w:t>
      </w:r>
      <w:r>
        <w:rPr>
          <w:rFonts w:eastAsia="SimSun"/>
          <w:b/>
          <w:bCs/>
          <w:lang w:val="en-GB"/>
        </w:rPr>
        <w:t>7</w:t>
      </w:r>
      <w:r>
        <w:rPr>
          <w:rFonts w:eastAsia="SimSun"/>
          <w:lang w:val="en-GB"/>
        </w:rPr>
        <w:t>, 6918–6926.</w:t>
      </w:r>
    </w:p>
    <w:p w14:paraId="4FF542F4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t xml:space="preserve">Elbrecht V., Taberlet P., Dejean T., Valentini A., Usseglio-Polatera P., Beisel J.-N., </w:t>
      </w:r>
      <w:r>
        <w:rPr>
          <w:rFonts w:eastAsia="SimSun"/>
          <w:i/>
          <w:iCs/>
          <w:lang w:val="en-GB"/>
        </w:rPr>
        <w:t>et al.</w:t>
      </w:r>
      <w:r>
        <w:rPr>
          <w:rFonts w:eastAsia="SimSun"/>
          <w:lang w:val="en-GB"/>
        </w:rPr>
        <w:t xml:space="preserve"> (2016) Testing the potential of a ribosomal 16S marker for DNA metabarcoding of insects. </w:t>
      </w:r>
      <w:r>
        <w:rPr>
          <w:rFonts w:eastAsia="SimSun"/>
          <w:i/>
          <w:iCs/>
          <w:lang w:val="en-GB"/>
        </w:rPr>
        <w:t>PeerJ</w:t>
      </w:r>
      <w:r>
        <w:rPr>
          <w:rFonts w:eastAsia="SimSun"/>
          <w:lang w:val="en-GB"/>
        </w:rPr>
        <w:t xml:space="preserve"> </w:t>
      </w:r>
      <w:r>
        <w:rPr>
          <w:rFonts w:eastAsia="SimSun"/>
          <w:b/>
          <w:bCs/>
          <w:lang w:val="en-GB"/>
        </w:rPr>
        <w:t>4</w:t>
      </w:r>
      <w:r>
        <w:rPr>
          <w:rFonts w:eastAsia="SimSun"/>
          <w:lang w:val="en-GB"/>
        </w:rPr>
        <w:t>, e1966–12.</w:t>
      </w:r>
    </w:p>
    <w:p w14:paraId="0F165C64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t xml:space="preserve">Elbrecht V., Vamos E., Meissner K., Aroviita J. &amp; Leese F. (2017b) Assessing strengths and weaknesses of DNA metabarcoding based macroinvertebrate identification for routine stream monitoring. </w:t>
      </w:r>
      <w:r>
        <w:rPr>
          <w:rFonts w:eastAsia="SimSun"/>
          <w:i/>
          <w:iCs/>
          <w:lang w:val="en-GB"/>
        </w:rPr>
        <w:t>Methods in Ecology and Evolution</w:t>
      </w:r>
      <w:r>
        <w:rPr>
          <w:rFonts w:eastAsia="SimSun"/>
          <w:lang w:val="en-GB"/>
        </w:rPr>
        <w:t>, 1–21.</w:t>
      </w:r>
    </w:p>
    <w:p w14:paraId="67E32252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t xml:space="preserve">Emilson C.E., Thompson D.G., Venier L.A., Porter T.M., Swystun T., Chartrand D., </w:t>
      </w:r>
      <w:r>
        <w:rPr>
          <w:rFonts w:eastAsia="SimSun"/>
          <w:i/>
          <w:iCs/>
          <w:lang w:val="en-GB"/>
        </w:rPr>
        <w:t>et al.</w:t>
      </w:r>
      <w:r>
        <w:rPr>
          <w:rFonts w:eastAsia="SimSun"/>
          <w:lang w:val="en-GB"/>
        </w:rPr>
        <w:t xml:space="preserve"> (2017) DNA metabarcoding and morphological macroinvertebrate metrics reveal the same changes in boreal watersheds across an environmental gradient. </w:t>
      </w:r>
      <w:r>
        <w:rPr>
          <w:rFonts w:eastAsia="SimSun"/>
          <w:i/>
          <w:iCs/>
          <w:lang w:val="en-GB"/>
        </w:rPr>
        <w:t>Scientific Reports</w:t>
      </w:r>
      <w:r>
        <w:rPr>
          <w:rFonts w:eastAsia="SimSun"/>
          <w:lang w:val="en-GB"/>
        </w:rPr>
        <w:t>, 1–11.</w:t>
      </w:r>
    </w:p>
    <w:p w14:paraId="0FA89442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t xml:space="preserve">Esling P., Lejzerowicz F. &amp; Pawlowski J. (2015) Accurate multiplexing and filtering for high-throughput amplicon-sequencing. </w:t>
      </w:r>
      <w:r>
        <w:rPr>
          <w:rFonts w:eastAsia="SimSun"/>
          <w:i/>
          <w:iCs/>
          <w:lang w:val="en-GB"/>
        </w:rPr>
        <w:t>Nucleic acids research</w:t>
      </w:r>
      <w:r>
        <w:rPr>
          <w:rFonts w:eastAsia="SimSun"/>
          <w:lang w:val="en-GB"/>
        </w:rPr>
        <w:t xml:space="preserve"> </w:t>
      </w:r>
      <w:r>
        <w:rPr>
          <w:rFonts w:eastAsia="SimSun"/>
          <w:b/>
          <w:bCs/>
          <w:lang w:val="en-GB"/>
        </w:rPr>
        <w:t>43</w:t>
      </w:r>
      <w:r>
        <w:rPr>
          <w:rFonts w:eastAsia="SimSun"/>
          <w:lang w:val="en-GB"/>
        </w:rPr>
        <w:t>, 2513–2524.</w:t>
      </w:r>
    </w:p>
    <w:p w14:paraId="514C741A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t xml:space="preserve">Fadrosh D.W., Ma B., Gajer P., Sengamalay N., Ott S., Brotman R.M., </w:t>
      </w:r>
      <w:r>
        <w:rPr>
          <w:rFonts w:eastAsia="SimSun"/>
          <w:i/>
          <w:iCs/>
          <w:lang w:val="en-GB"/>
        </w:rPr>
        <w:t>et al.</w:t>
      </w:r>
      <w:r>
        <w:rPr>
          <w:rFonts w:eastAsia="SimSun"/>
          <w:lang w:val="en-GB"/>
        </w:rPr>
        <w:t xml:space="preserve"> (2014) An improved dual-indexing approach for multiplexed 16S rRNA gene sequencing on the Illumina MiSeq platform. </w:t>
      </w:r>
      <w:r>
        <w:rPr>
          <w:rFonts w:eastAsia="SimSun"/>
          <w:i/>
          <w:iCs/>
          <w:lang w:val="en-GB"/>
        </w:rPr>
        <w:t>Microbiome</w:t>
      </w:r>
      <w:r>
        <w:rPr>
          <w:rFonts w:eastAsia="SimSun"/>
          <w:lang w:val="en-GB"/>
        </w:rPr>
        <w:t xml:space="preserve"> </w:t>
      </w:r>
      <w:r>
        <w:rPr>
          <w:rFonts w:eastAsia="SimSun"/>
          <w:b/>
          <w:bCs/>
          <w:lang w:val="en-GB"/>
        </w:rPr>
        <w:t>2</w:t>
      </w:r>
      <w:r>
        <w:rPr>
          <w:rFonts w:eastAsia="SimSun"/>
          <w:lang w:val="en-GB"/>
        </w:rPr>
        <w:t>, 6.</w:t>
      </w:r>
    </w:p>
    <w:p w14:paraId="7D0EF843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t xml:space="preserve">Faircloth B.C. &amp; Glenn T.C. (2012) Not All Sequence Tags Are Created Equal: Designing and Validating Sequence Identification Tags Robust to Indels. </w:t>
      </w:r>
      <w:r>
        <w:rPr>
          <w:rFonts w:eastAsia="SimSun"/>
          <w:i/>
          <w:iCs/>
          <w:lang w:val="en-GB"/>
        </w:rPr>
        <w:t>PloS one</w:t>
      </w:r>
      <w:r>
        <w:rPr>
          <w:rFonts w:eastAsia="SimSun"/>
          <w:lang w:val="en-GB"/>
        </w:rPr>
        <w:t xml:space="preserve"> </w:t>
      </w:r>
      <w:r>
        <w:rPr>
          <w:rFonts w:eastAsia="SimSun"/>
          <w:b/>
          <w:bCs/>
          <w:lang w:val="en-GB"/>
        </w:rPr>
        <w:t>7</w:t>
      </w:r>
      <w:r>
        <w:rPr>
          <w:rFonts w:eastAsia="SimSun"/>
          <w:lang w:val="en-GB"/>
        </w:rPr>
        <w:t>, e42543–11.</w:t>
      </w:r>
    </w:p>
    <w:p w14:paraId="425714FB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t xml:space="preserve">Gibson J.F., Shokralla S., Curry C., Baird D.J., Monk W.A., King I., </w:t>
      </w:r>
      <w:r>
        <w:rPr>
          <w:rFonts w:eastAsia="SimSun"/>
          <w:i/>
          <w:iCs/>
          <w:lang w:val="en-GB"/>
        </w:rPr>
        <w:t>et al.</w:t>
      </w:r>
      <w:r>
        <w:rPr>
          <w:rFonts w:eastAsia="SimSun"/>
          <w:lang w:val="en-GB"/>
        </w:rPr>
        <w:t xml:space="preserve"> (2015) Large-Scale Biomonitoring of Remote and Threatened Ecosystems via High-Throughput Sequencing. </w:t>
      </w:r>
      <w:r>
        <w:rPr>
          <w:rFonts w:eastAsia="SimSun"/>
          <w:i/>
          <w:iCs/>
          <w:lang w:val="en-GB"/>
        </w:rPr>
        <w:t>PloS one</w:t>
      </w:r>
      <w:r>
        <w:rPr>
          <w:rFonts w:eastAsia="SimSun"/>
          <w:lang w:val="en-GB"/>
        </w:rPr>
        <w:t xml:space="preserve"> </w:t>
      </w:r>
      <w:r>
        <w:rPr>
          <w:rFonts w:eastAsia="SimSun"/>
          <w:b/>
          <w:bCs/>
          <w:lang w:val="en-GB"/>
        </w:rPr>
        <w:t>10</w:t>
      </w:r>
      <w:r>
        <w:rPr>
          <w:rFonts w:eastAsia="SimSun"/>
          <w:lang w:val="en-GB"/>
        </w:rPr>
        <w:t>, e0138432–15.</w:t>
      </w:r>
    </w:p>
    <w:p w14:paraId="21CCB7BA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t xml:space="preserve">Haase P., Pauls S.U., Schindehütte K. &amp; Sundermann A. (2010) First audit of macroinvertebrate samples from an EU Water Framework Directive monitoring program: human error greatly lowers precision of assessment results. </w:t>
      </w:r>
      <w:r>
        <w:rPr>
          <w:rFonts w:eastAsia="SimSun"/>
          <w:i/>
          <w:iCs/>
          <w:lang w:val="en-GB"/>
        </w:rPr>
        <w:t>Journal of the North American Benthological Society</w:t>
      </w:r>
      <w:r>
        <w:rPr>
          <w:rFonts w:eastAsia="SimSun"/>
          <w:lang w:val="en-GB"/>
        </w:rPr>
        <w:t xml:space="preserve"> </w:t>
      </w:r>
      <w:r>
        <w:rPr>
          <w:rFonts w:eastAsia="SimSun"/>
          <w:b/>
          <w:bCs/>
          <w:lang w:val="en-GB"/>
        </w:rPr>
        <w:t>29</w:t>
      </w:r>
      <w:r>
        <w:rPr>
          <w:rFonts w:eastAsia="SimSun"/>
          <w:lang w:val="en-GB"/>
        </w:rPr>
        <w:t>, 1279–1291.</w:t>
      </w:r>
    </w:p>
    <w:p w14:paraId="45B12C8B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t xml:space="preserve">Hajibabaei M., Shokralla S., Zhou X., Singer G. &amp; Baird D.J. (2011) Environmental Barcoding: A Next-Generation Sequencing Approach for Biomonitoring Applications Using River Benthos. </w:t>
      </w:r>
      <w:r>
        <w:rPr>
          <w:rFonts w:eastAsia="SimSun"/>
          <w:i/>
          <w:iCs/>
          <w:lang w:val="en-GB"/>
        </w:rPr>
        <w:t>PloS one</w:t>
      </w:r>
      <w:r>
        <w:rPr>
          <w:rFonts w:eastAsia="SimSun"/>
          <w:lang w:val="en-GB"/>
        </w:rPr>
        <w:t xml:space="preserve"> </w:t>
      </w:r>
      <w:r>
        <w:rPr>
          <w:rFonts w:eastAsia="SimSun"/>
          <w:b/>
          <w:bCs/>
          <w:lang w:val="en-GB"/>
        </w:rPr>
        <w:t>6</w:t>
      </w:r>
      <w:r>
        <w:rPr>
          <w:rFonts w:eastAsia="SimSun"/>
          <w:lang w:val="en-GB"/>
        </w:rPr>
        <w:t>, 1–7.</w:t>
      </w:r>
    </w:p>
    <w:p w14:paraId="39069F65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t xml:space="preserve">Hajibabaei M., Spall J.L., Shokralla S. &amp; van Konynenburg S. (2012) Assessing biodiversity of a freshwater benthic macroinvertebrate community through non-destructive environmental barcoding of DNA from preservative ethanol. </w:t>
      </w:r>
      <w:r>
        <w:rPr>
          <w:rFonts w:eastAsia="SimSun"/>
          <w:i/>
          <w:iCs/>
          <w:lang w:val="en-GB"/>
        </w:rPr>
        <w:t>BMC ecology</w:t>
      </w:r>
      <w:r>
        <w:rPr>
          <w:rFonts w:eastAsia="SimSun"/>
          <w:lang w:val="en-GB"/>
        </w:rPr>
        <w:t xml:space="preserve"> </w:t>
      </w:r>
      <w:r>
        <w:rPr>
          <w:rFonts w:eastAsia="SimSun"/>
          <w:b/>
          <w:bCs/>
          <w:lang w:val="en-GB"/>
        </w:rPr>
        <w:t>12</w:t>
      </w:r>
      <w:r>
        <w:rPr>
          <w:rFonts w:eastAsia="SimSun"/>
          <w:lang w:val="en-GB"/>
        </w:rPr>
        <w:t>, 1–1.</w:t>
      </w:r>
    </w:p>
    <w:p w14:paraId="4E1DC9CC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t xml:space="preserve">Harris J.K., Sahl J.W., Castoe T.A., Wagner B.D., Pollock D.D. &amp; Spear J.R. (2010) Comparison of normalization methods for construction of large, multiplex amplicon pools for next-generation sequencing. </w:t>
      </w:r>
      <w:r>
        <w:rPr>
          <w:rFonts w:eastAsia="SimSun"/>
          <w:i/>
          <w:iCs/>
          <w:lang w:val="en-GB"/>
        </w:rPr>
        <w:t>Applied and environmental microbiology</w:t>
      </w:r>
      <w:r>
        <w:rPr>
          <w:rFonts w:eastAsia="SimSun"/>
          <w:lang w:val="en-GB"/>
        </w:rPr>
        <w:t xml:space="preserve"> </w:t>
      </w:r>
      <w:r>
        <w:rPr>
          <w:rFonts w:eastAsia="SimSun"/>
          <w:b/>
          <w:bCs/>
          <w:lang w:val="en-GB"/>
        </w:rPr>
        <w:t>76</w:t>
      </w:r>
      <w:r>
        <w:rPr>
          <w:rFonts w:eastAsia="SimSun"/>
          <w:lang w:val="en-GB"/>
        </w:rPr>
        <w:t>, 3863–3868.</w:t>
      </w:r>
    </w:p>
    <w:p w14:paraId="67D3645C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t xml:space="preserve">Kelly P., Pereira-Maxwell F., Carnaby S. &amp; White I. (2005) Confidence in polymerase chain reaction diagnosis can be improved by Bayesian estimation of post-test disease probability. </w:t>
      </w:r>
      <w:r>
        <w:rPr>
          <w:rFonts w:eastAsia="SimSun"/>
          <w:i/>
          <w:iCs/>
          <w:lang w:val="en-GB"/>
        </w:rPr>
        <w:t>Journal of Clinical Epidemiology</w:t>
      </w:r>
      <w:r>
        <w:rPr>
          <w:rFonts w:eastAsia="SimSun"/>
          <w:lang w:val="en-GB"/>
        </w:rPr>
        <w:t xml:space="preserve"> </w:t>
      </w:r>
      <w:r>
        <w:rPr>
          <w:rFonts w:eastAsia="SimSun"/>
          <w:b/>
          <w:bCs/>
          <w:lang w:val="en-GB"/>
        </w:rPr>
        <w:t>58</w:t>
      </w:r>
      <w:r>
        <w:rPr>
          <w:rFonts w:eastAsia="SimSun"/>
          <w:lang w:val="en-GB"/>
        </w:rPr>
        <w:t>, 252–260.</w:t>
      </w:r>
    </w:p>
    <w:p w14:paraId="33BE01AD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t xml:space="preserve">Kitson J.J.N., Hahn C., Sands R.J., Straw N.A., Evans D.M. &amp; Lunt D.H. (2018) Detecting host-parasitoid interactions in an invasive Lepidopteran using nested tagging DNA metabarcoding. </w:t>
      </w:r>
      <w:r>
        <w:rPr>
          <w:rFonts w:eastAsia="SimSun"/>
          <w:i/>
          <w:iCs/>
          <w:lang w:val="en-GB"/>
        </w:rPr>
        <w:t>Molecular Ecology</w:t>
      </w:r>
      <w:r>
        <w:rPr>
          <w:rFonts w:eastAsia="SimSun"/>
          <w:lang w:val="en-GB"/>
        </w:rPr>
        <w:t xml:space="preserve"> </w:t>
      </w:r>
      <w:r>
        <w:rPr>
          <w:rFonts w:eastAsia="SimSun"/>
          <w:b/>
          <w:bCs/>
          <w:lang w:val="en-GB"/>
        </w:rPr>
        <w:t>2</w:t>
      </w:r>
      <w:r>
        <w:rPr>
          <w:rFonts w:eastAsia="SimSun"/>
          <w:lang w:val="en-GB"/>
        </w:rPr>
        <w:t>, e197–13.</w:t>
      </w:r>
    </w:p>
    <w:p w14:paraId="1B53250A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t xml:space="preserve">Kopylova E., Navas-Molina J.A., Mercier C., Xu Z.Z., Mahé F., He Y., </w:t>
      </w:r>
      <w:r>
        <w:rPr>
          <w:rFonts w:eastAsia="SimSun"/>
          <w:i/>
          <w:iCs/>
          <w:lang w:val="en-GB"/>
        </w:rPr>
        <w:t>et al.</w:t>
      </w:r>
      <w:r>
        <w:rPr>
          <w:rFonts w:eastAsia="SimSun"/>
          <w:lang w:val="en-GB"/>
        </w:rPr>
        <w:t xml:space="preserve"> (2016) Open-Source Sequence Clustering Methods Improve the State Of the Art. </w:t>
      </w:r>
      <w:r>
        <w:rPr>
          <w:rFonts w:eastAsia="SimSun"/>
          <w:i/>
          <w:iCs/>
          <w:lang w:val="en-GB"/>
        </w:rPr>
        <w:t>mSystems</w:t>
      </w:r>
      <w:r>
        <w:rPr>
          <w:rFonts w:eastAsia="SimSun"/>
          <w:lang w:val="en-GB"/>
        </w:rPr>
        <w:t xml:space="preserve"> </w:t>
      </w:r>
      <w:r>
        <w:rPr>
          <w:rFonts w:eastAsia="SimSun"/>
          <w:b/>
          <w:bCs/>
          <w:lang w:val="en-GB"/>
        </w:rPr>
        <w:t>1</w:t>
      </w:r>
      <w:r>
        <w:rPr>
          <w:rFonts w:eastAsia="SimSun"/>
          <w:lang w:val="en-GB"/>
        </w:rPr>
        <w:t>.</w:t>
      </w:r>
    </w:p>
    <w:p w14:paraId="5FC0A648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t xml:space="preserve">Kozich J.J., Westcott S.L., Baxter N.T., Highlander S.K. &amp; Schloss P.D. (2013) Development of a dual-index sequencing strategy and curation pipeline for analyzing amplicon sequence data on the MiSeq Illumina sequencing platform. </w:t>
      </w:r>
      <w:r>
        <w:rPr>
          <w:rFonts w:eastAsia="SimSun"/>
          <w:i/>
          <w:iCs/>
          <w:lang w:val="en-GB"/>
        </w:rPr>
        <w:t>Applied and environmental microbiology</w:t>
      </w:r>
      <w:r>
        <w:rPr>
          <w:rFonts w:eastAsia="SimSun"/>
          <w:lang w:val="en-GB"/>
        </w:rPr>
        <w:t xml:space="preserve"> </w:t>
      </w:r>
      <w:r>
        <w:rPr>
          <w:rFonts w:eastAsia="SimSun"/>
          <w:b/>
          <w:bCs/>
          <w:lang w:val="en-GB"/>
        </w:rPr>
        <w:t>79</w:t>
      </w:r>
      <w:r>
        <w:rPr>
          <w:rFonts w:eastAsia="SimSun"/>
          <w:lang w:val="en-GB"/>
        </w:rPr>
        <w:t>, 5112–5120.</w:t>
      </w:r>
    </w:p>
    <w:p w14:paraId="7CB7F417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t xml:space="preserve">Krehenwinkel H., Wolf M., Lim J.Y., Rominger A.J., Simison W.B. &amp; Gillespie R.G. (2017) Estimating and mitigating amplification bias in qualitative and quantitative arthropod metabarcoding. </w:t>
      </w:r>
      <w:r>
        <w:rPr>
          <w:rFonts w:eastAsia="SimSun"/>
          <w:i/>
          <w:iCs/>
          <w:lang w:val="en-GB"/>
        </w:rPr>
        <w:t>Scientific Reports</w:t>
      </w:r>
      <w:r>
        <w:rPr>
          <w:rFonts w:eastAsia="SimSun"/>
          <w:lang w:val="en-GB"/>
        </w:rPr>
        <w:t>, 1–12.</w:t>
      </w:r>
    </w:p>
    <w:p w14:paraId="381C11B0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t xml:space="preserve">Lange A., Jost S., Heider D., Bock C., Budeus B., Schilling E., </w:t>
      </w:r>
      <w:r>
        <w:rPr>
          <w:rFonts w:eastAsia="SimSun"/>
          <w:i/>
          <w:iCs/>
          <w:lang w:val="en-GB"/>
        </w:rPr>
        <w:t>et al.</w:t>
      </w:r>
      <w:r>
        <w:rPr>
          <w:rFonts w:eastAsia="SimSun"/>
          <w:lang w:val="en-GB"/>
        </w:rPr>
        <w:t xml:space="preserve"> (2015) AmpliconDuo: A Split-Sample Filtering Protocol for High-Throughput Amplicon Sequencing of Microbial Communities. </w:t>
      </w:r>
      <w:r>
        <w:rPr>
          <w:rFonts w:eastAsia="SimSun"/>
          <w:i/>
          <w:iCs/>
          <w:lang w:val="en-GB"/>
        </w:rPr>
        <w:t>PloS one</w:t>
      </w:r>
      <w:r>
        <w:rPr>
          <w:rFonts w:eastAsia="SimSun"/>
          <w:lang w:val="en-GB"/>
        </w:rPr>
        <w:t xml:space="preserve"> </w:t>
      </w:r>
      <w:r>
        <w:rPr>
          <w:rFonts w:eastAsia="SimSun"/>
          <w:b/>
          <w:bCs/>
          <w:lang w:val="en-GB"/>
        </w:rPr>
        <w:t>10</w:t>
      </w:r>
      <w:r>
        <w:rPr>
          <w:rFonts w:eastAsia="SimSun"/>
          <w:lang w:val="en-GB"/>
        </w:rPr>
        <w:t>, e0141590–22.</w:t>
      </w:r>
    </w:p>
    <w:p w14:paraId="27DF662E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t xml:space="preserve">Leese F., Bouchez A., Abarenkov K., Altermatt F., Borja A., Bruce K., </w:t>
      </w:r>
      <w:r>
        <w:rPr>
          <w:rFonts w:eastAsia="SimSun"/>
          <w:i/>
          <w:iCs/>
          <w:lang w:val="en-GB"/>
        </w:rPr>
        <w:t>et al.</w:t>
      </w:r>
      <w:r>
        <w:rPr>
          <w:rFonts w:eastAsia="SimSun"/>
          <w:lang w:val="en-GB"/>
        </w:rPr>
        <w:t xml:space="preserve"> (2018) Why We Need Sustainable Networks Bridging Countries, Disciplines, Cultures and Generations for Aquatic Biomonitoring 2.0: A Perspective Derived From </w:t>
      </w:r>
      <w:r>
        <w:rPr>
          <w:rFonts w:eastAsia="SimSun"/>
          <w:lang w:val="en-GB"/>
        </w:rPr>
        <w:lastRenderedPageBreak/>
        <w:t xml:space="preserve">the DNAqua-Net COST Action. In: </w:t>
      </w:r>
      <w:r>
        <w:rPr>
          <w:rFonts w:eastAsia="SimSun"/>
          <w:i/>
          <w:iCs/>
          <w:lang w:val="en-GB"/>
        </w:rPr>
        <w:t>Next Generation Biomonitoring: Part 1</w:t>
      </w:r>
      <w:r>
        <w:rPr>
          <w:rFonts w:eastAsia="SimSun"/>
          <w:lang w:val="en-GB"/>
        </w:rPr>
        <w:t>. Advances in Ecological Research, pp. 63–99. Elsevier.</w:t>
      </w:r>
    </w:p>
    <w:p w14:paraId="405FB300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t xml:space="preserve">Leray M. &amp; Knowlton N. (2017) Random sampling causes the low reproducibility of rare eukaryotic OTUs in Illumina COI metabarcoding. </w:t>
      </w:r>
      <w:r>
        <w:rPr>
          <w:rFonts w:eastAsia="SimSun"/>
          <w:i/>
          <w:iCs/>
          <w:lang w:val="en-GB"/>
        </w:rPr>
        <w:t>PeerJ</w:t>
      </w:r>
      <w:r>
        <w:rPr>
          <w:rFonts w:eastAsia="SimSun"/>
          <w:lang w:val="en-GB"/>
        </w:rPr>
        <w:t xml:space="preserve"> </w:t>
      </w:r>
      <w:r>
        <w:rPr>
          <w:rFonts w:eastAsia="SimSun"/>
          <w:b/>
          <w:bCs/>
          <w:lang w:val="en-GB"/>
        </w:rPr>
        <w:t>5</w:t>
      </w:r>
      <w:r>
        <w:rPr>
          <w:rFonts w:eastAsia="SimSun"/>
          <w:lang w:val="en-GB"/>
        </w:rPr>
        <w:t>, e3006–27.</w:t>
      </w:r>
    </w:p>
    <w:p w14:paraId="3262DAFF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t xml:space="preserve">Meusnier I., Singer G.A., Landry J.-F., Hickey D.A., Hebert P.D. &amp; Hajibabaei M. (2008) A universal DNA mini-barcode for biodiversity analysis. </w:t>
      </w:r>
      <w:r>
        <w:rPr>
          <w:rFonts w:eastAsia="SimSun"/>
          <w:i/>
          <w:iCs/>
          <w:lang w:val="en-GB"/>
        </w:rPr>
        <w:t>BMC genomics</w:t>
      </w:r>
      <w:r>
        <w:rPr>
          <w:rFonts w:eastAsia="SimSun"/>
          <w:lang w:val="en-GB"/>
        </w:rPr>
        <w:t xml:space="preserve"> </w:t>
      </w:r>
      <w:r>
        <w:rPr>
          <w:rFonts w:eastAsia="SimSun"/>
          <w:b/>
          <w:bCs/>
          <w:lang w:val="en-GB"/>
        </w:rPr>
        <w:t>9</w:t>
      </w:r>
      <w:r>
        <w:rPr>
          <w:rFonts w:eastAsia="SimSun"/>
          <w:lang w:val="en-GB"/>
        </w:rPr>
        <w:t>, 214.</w:t>
      </w:r>
    </w:p>
    <w:p w14:paraId="157833DE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t xml:space="preserve">Piñol J., Mir G., Gomez-Polo P. &amp; Agustí N. (2014) Universal and blocking primer mismatches limit the use of high-throughput DNA sequencing for the quantitative metabarcoding of arthropods. </w:t>
      </w:r>
      <w:r>
        <w:rPr>
          <w:rFonts w:eastAsia="SimSun"/>
          <w:i/>
          <w:iCs/>
          <w:lang w:val="en-GB"/>
        </w:rPr>
        <w:t>Molecular ecology resources</w:t>
      </w:r>
      <w:r>
        <w:rPr>
          <w:rFonts w:eastAsia="SimSun"/>
          <w:lang w:val="en-GB"/>
        </w:rPr>
        <w:t xml:space="preserve"> </w:t>
      </w:r>
      <w:r>
        <w:rPr>
          <w:rFonts w:eastAsia="SimSun"/>
          <w:b/>
          <w:bCs/>
          <w:lang w:val="en-GB"/>
        </w:rPr>
        <w:t>15</w:t>
      </w:r>
      <w:r>
        <w:rPr>
          <w:rFonts w:eastAsia="SimSun"/>
          <w:lang w:val="en-GB"/>
        </w:rPr>
        <w:t>, 1–12.</w:t>
      </w:r>
    </w:p>
    <w:p w14:paraId="3F6A8D36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t xml:space="preserve">Schnell I.B., Bohmann K. &amp; Gilbert M.T.P. (2015) Tag jumps illuminated - reducing sequence-to-sample misidentifications in metabarcoding studies. </w:t>
      </w:r>
      <w:r>
        <w:rPr>
          <w:rFonts w:eastAsia="SimSun"/>
          <w:i/>
          <w:iCs/>
          <w:lang w:val="en-GB"/>
        </w:rPr>
        <w:t>Molecular ecology resources</w:t>
      </w:r>
      <w:r>
        <w:rPr>
          <w:rFonts w:eastAsia="SimSun"/>
          <w:lang w:val="en-GB"/>
        </w:rPr>
        <w:t xml:space="preserve"> </w:t>
      </w:r>
      <w:r>
        <w:rPr>
          <w:rFonts w:eastAsia="SimSun"/>
          <w:b/>
          <w:bCs/>
          <w:lang w:val="en-GB"/>
        </w:rPr>
        <w:t>15</w:t>
      </w:r>
      <w:r>
        <w:rPr>
          <w:rFonts w:eastAsia="SimSun"/>
          <w:lang w:val="en-GB"/>
        </w:rPr>
        <w:t>, 1289–1303.</w:t>
      </w:r>
    </w:p>
    <w:p w14:paraId="75B827FB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t xml:space="preserve">Stein E.D., White B.P., Mazor R.D., Jackson J.K. &amp; Battle J.M. (2013) Does DNA barcoding improve performance of traditional stream bioassessment metrics? </w:t>
      </w:r>
      <w:r>
        <w:rPr>
          <w:rFonts w:eastAsia="SimSun"/>
          <w:i/>
          <w:iCs/>
          <w:lang w:val="en-GB"/>
        </w:rPr>
        <w:t>Freshwater Science</w:t>
      </w:r>
      <w:r>
        <w:rPr>
          <w:rFonts w:eastAsia="SimSun"/>
          <w:lang w:val="en-GB"/>
        </w:rPr>
        <w:t xml:space="preserve"> </w:t>
      </w:r>
      <w:r>
        <w:rPr>
          <w:rFonts w:eastAsia="SimSun"/>
          <w:b/>
          <w:bCs/>
          <w:lang w:val="en-GB"/>
        </w:rPr>
        <w:t>33</w:t>
      </w:r>
      <w:r>
        <w:rPr>
          <w:rFonts w:eastAsia="SimSun"/>
          <w:lang w:val="en-GB"/>
        </w:rPr>
        <w:t>, 302–311.</w:t>
      </w:r>
    </w:p>
    <w:p w14:paraId="34E2C072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t xml:space="preserve">Sweeney B.W., Battle J.M., Jackson J.K. &amp; Dapkey T. (2011) Can DNA barcodes of stream macroinvertebrates improve descriptions of community structure and water quality? </w:t>
      </w:r>
      <w:r>
        <w:rPr>
          <w:rFonts w:eastAsia="SimSun"/>
          <w:i/>
          <w:iCs/>
          <w:lang w:val="en-GB"/>
        </w:rPr>
        <w:t>Journal of the North American Benthological Society</w:t>
      </w:r>
      <w:r>
        <w:rPr>
          <w:rFonts w:eastAsia="SimSun"/>
          <w:lang w:val="en-GB"/>
        </w:rPr>
        <w:t xml:space="preserve"> </w:t>
      </w:r>
      <w:r>
        <w:rPr>
          <w:rFonts w:eastAsia="SimSun"/>
          <w:b/>
          <w:bCs/>
          <w:lang w:val="en-GB"/>
        </w:rPr>
        <w:t>30</w:t>
      </w:r>
      <w:r>
        <w:rPr>
          <w:rFonts w:eastAsia="SimSun"/>
          <w:lang w:val="en-GB"/>
        </w:rPr>
        <w:t>, 195–216.</w:t>
      </w:r>
    </w:p>
    <w:p w14:paraId="79FD9D6B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t xml:space="preserve">Theissinger K., Kästel A., Elbrecht V., Makkonen J., Michiels S., Schmidt S., </w:t>
      </w:r>
      <w:r>
        <w:rPr>
          <w:rFonts w:eastAsia="SimSun"/>
          <w:i/>
          <w:iCs/>
          <w:lang w:val="en-GB"/>
        </w:rPr>
        <w:t>et al.</w:t>
      </w:r>
      <w:r>
        <w:rPr>
          <w:rFonts w:eastAsia="SimSun"/>
          <w:lang w:val="en-GB"/>
        </w:rPr>
        <w:t xml:space="preserve"> (2018) Using DNA metabarcoding for assessing chironomid diversity and community change in mosquito controlled temporary wetlands. </w:t>
      </w:r>
      <w:r>
        <w:rPr>
          <w:rFonts w:eastAsia="SimSun"/>
          <w:i/>
          <w:iCs/>
          <w:lang w:val="en-GB"/>
        </w:rPr>
        <w:t>Metabarcoding and Metagenomics</w:t>
      </w:r>
      <w:r>
        <w:rPr>
          <w:rFonts w:eastAsia="SimSun"/>
          <w:lang w:val="en-GB"/>
        </w:rPr>
        <w:t xml:space="preserve"> </w:t>
      </w:r>
      <w:r>
        <w:rPr>
          <w:rFonts w:eastAsia="SimSun"/>
          <w:b/>
          <w:bCs/>
          <w:lang w:val="en-GB"/>
        </w:rPr>
        <w:t>2</w:t>
      </w:r>
      <w:r>
        <w:rPr>
          <w:rFonts w:eastAsia="SimSun"/>
          <w:lang w:val="en-GB"/>
        </w:rPr>
        <w:t>, e21060–13.</w:t>
      </w:r>
    </w:p>
    <w:p w14:paraId="118D0111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t xml:space="preserve">Vierna J., Doña J., Vizcaíno A., Serrano D. &amp; Jovani R. (2017) PCR cycles above routine numbers do not compromise high-throughput DNA barcoding results. </w:t>
      </w:r>
      <w:r>
        <w:rPr>
          <w:rFonts w:eastAsia="SimSun"/>
          <w:i/>
          <w:iCs/>
          <w:lang w:val="en-GB"/>
        </w:rPr>
        <w:t>Genome</w:t>
      </w:r>
      <w:r>
        <w:rPr>
          <w:rFonts w:eastAsia="SimSun"/>
          <w:lang w:val="en-GB"/>
        </w:rPr>
        <w:t xml:space="preserve"> </w:t>
      </w:r>
      <w:r>
        <w:rPr>
          <w:rFonts w:eastAsia="SimSun"/>
          <w:b/>
          <w:bCs/>
          <w:lang w:val="en-GB"/>
        </w:rPr>
        <w:t>60</w:t>
      </w:r>
      <w:r>
        <w:rPr>
          <w:rFonts w:eastAsia="SimSun"/>
          <w:lang w:val="en-GB"/>
        </w:rPr>
        <w:t>, 868–873.</w:t>
      </w:r>
    </w:p>
    <w:p w14:paraId="696EB1EE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t xml:space="preserve">Vörösmarty C.J., McIntyre P.B., Gessner M.O., Dudgeon D., Prusevich A., Green P., </w:t>
      </w:r>
      <w:r>
        <w:rPr>
          <w:rFonts w:eastAsia="SimSun"/>
          <w:i/>
          <w:iCs/>
          <w:lang w:val="en-GB"/>
        </w:rPr>
        <w:t>et al.</w:t>
      </w:r>
      <w:r>
        <w:rPr>
          <w:rFonts w:eastAsia="SimSun"/>
          <w:lang w:val="en-GB"/>
        </w:rPr>
        <w:t xml:space="preserve"> (2010) Global threats to human water security and river biodiversity. </w:t>
      </w:r>
      <w:r>
        <w:rPr>
          <w:rFonts w:eastAsia="SimSun"/>
          <w:i/>
          <w:iCs/>
          <w:lang w:val="en-GB"/>
        </w:rPr>
        <w:t>Nature</w:t>
      </w:r>
      <w:r>
        <w:rPr>
          <w:rFonts w:eastAsia="SimSun"/>
          <w:lang w:val="en-GB"/>
        </w:rPr>
        <w:t xml:space="preserve"> </w:t>
      </w:r>
      <w:r>
        <w:rPr>
          <w:rFonts w:eastAsia="SimSun"/>
          <w:b/>
          <w:bCs/>
          <w:lang w:val="en-GB"/>
        </w:rPr>
        <w:t>467</w:t>
      </w:r>
      <w:r>
        <w:rPr>
          <w:rFonts w:eastAsia="SimSun"/>
          <w:lang w:val="en-GB"/>
        </w:rPr>
        <w:t>, 555–561.</w:t>
      </w:r>
    </w:p>
    <w:p w14:paraId="56ACDF9C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t xml:space="preserve">Wilson C.C., Wozney K.M. &amp; Smith C.M. (2015) Recognizing false positives: synthetic oligonucleotide controls for environmental DNA surveillance. </w:t>
      </w:r>
      <w:r>
        <w:rPr>
          <w:rFonts w:eastAsia="SimSun"/>
          <w:i/>
          <w:iCs/>
          <w:lang w:val="en-GB"/>
        </w:rPr>
        <w:t>Methods in Ecology and Evolution</w:t>
      </w:r>
      <w:r>
        <w:rPr>
          <w:rFonts w:eastAsia="SimSun"/>
          <w:lang w:val="en-GB"/>
        </w:rPr>
        <w:t xml:space="preserve"> </w:t>
      </w:r>
      <w:r>
        <w:rPr>
          <w:rFonts w:eastAsia="SimSun"/>
          <w:b/>
          <w:bCs/>
          <w:lang w:val="en-GB"/>
        </w:rPr>
        <w:t>7</w:t>
      </w:r>
      <w:r>
        <w:rPr>
          <w:rFonts w:eastAsia="SimSun"/>
          <w:lang w:val="en-GB"/>
        </w:rPr>
        <w:t>, 23–29.</w:t>
      </w:r>
    </w:p>
    <w:p w14:paraId="410B4FF2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t xml:space="preserve">Wu L., Wen C., Qin Y., Yin H., Tu Q., Van Nostrand J.D., </w:t>
      </w:r>
      <w:r>
        <w:rPr>
          <w:rFonts w:eastAsia="SimSun"/>
          <w:i/>
          <w:iCs/>
          <w:lang w:val="en-GB"/>
        </w:rPr>
        <w:t>et al.</w:t>
      </w:r>
      <w:r>
        <w:rPr>
          <w:rFonts w:eastAsia="SimSun"/>
          <w:lang w:val="en-GB"/>
        </w:rPr>
        <w:t xml:space="preserve"> (2015) Phasing amplicon sequencing on Illumina Miseq for robust environmental microbial community analysis. </w:t>
      </w:r>
      <w:r>
        <w:rPr>
          <w:rFonts w:eastAsia="SimSun"/>
          <w:i/>
          <w:iCs/>
          <w:lang w:val="en-GB"/>
        </w:rPr>
        <w:t>BMC Microbiology</w:t>
      </w:r>
      <w:r>
        <w:rPr>
          <w:rFonts w:eastAsia="SimSun"/>
          <w:lang w:val="en-GB"/>
        </w:rPr>
        <w:t>, 1–12.</w:t>
      </w:r>
    </w:p>
    <w:p w14:paraId="6A06BC72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t xml:space="preserve">Yamamoto S., Masuda R., Sato Y., Sado T., Araki H., Kondoh M., </w:t>
      </w:r>
      <w:r>
        <w:rPr>
          <w:rFonts w:eastAsia="SimSun"/>
          <w:i/>
          <w:iCs/>
          <w:lang w:val="en-GB"/>
        </w:rPr>
        <w:t>et al.</w:t>
      </w:r>
      <w:r>
        <w:rPr>
          <w:rFonts w:eastAsia="SimSun"/>
          <w:lang w:val="en-GB"/>
        </w:rPr>
        <w:t xml:space="preserve"> (2016) Environmental DNA metabarcoding reveals local fish communities in a species-rich coastal sea. </w:t>
      </w:r>
      <w:r>
        <w:rPr>
          <w:rFonts w:eastAsia="SimSun"/>
          <w:i/>
          <w:iCs/>
          <w:lang w:val="en-GB"/>
        </w:rPr>
        <w:t>Scientific Reports</w:t>
      </w:r>
      <w:r>
        <w:rPr>
          <w:rFonts w:eastAsia="SimSun"/>
          <w:lang w:val="en-GB"/>
        </w:rPr>
        <w:t>, 1–12.</w:t>
      </w:r>
    </w:p>
    <w:p w14:paraId="1F7850D6" w14:textId="77777777" w:rsidR="007E5986" w:rsidRDefault="007E5986" w:rsidP="007E59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  <w:rPr>
          <w:rFonts w:eastAsia="SimSun"/>
          <w:lang w:val="en-GB"/>
        </w:rPr>
      </w:pPr>
      <w:r>
        <w:rPr>
          <w:rFonts w:eastAsia="SimSun"/>
          <w:lang w:val="en-GB"/>
        </w:rPr>
        <w:t xml:space="preserve">Zepeda-Mendoza M.L., Bohmann K., Baez A.C. &amp; Gilbert M.T.P. (2016) DAMe: a toolkit for the initial processing of datasets with PCR replicates of double-tagged amplicons for DNA metabarcoding analyses. </w:t>
      </w:r>
      <w:r>
        <w:rPr>
          <w:rFonts w:eastAsia="SimSun"/>
          <w:i/>
          <w:iCs/>
          <w:lang w:val="en-GB"/>
        </w:rPr>
        <w:t>BMC Research Notes</w:t>
      </w:r>
      <w:r>
        <w:rPr>
          <w:rFonts w:eastAsia="SimSun"/>
          <w:lang w:val="en-GB"/>
        </w:rPr>
        <w:t>, 1–13.</w:t>
      </w:r>
    </w:p>
    <w:p w14:paraId="2F658F55" w14:textId="19A64E3D" w:rsidR="00E0472C" w:rsidRPr="006879C8" w:rsidRDefault="00E0472C" w:rsidP="008249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</w:pPr>
      <w:r w:rsidRPr="000B033E">
        <w:fldChar w:fldCharType="end"/>
      </w:r>
    </w:p>
    <w:p w14:paraId="390FB789" w14:textId="77777777" w:rsidR="00E0472C" w:rsidRPr="000B033E" w:rsidRDefault="00E0472C" w:rsidP="00D102FE">
      <w:pPr>
        <w:pStyle w:val="NoSpacing"/>
      </w:pPr>
    </w:p>
    <w:p w14:paraId="284AAF1B" w14:textId="77777777" w:rsidR="00E0472C" w:rsidRPr="000B033E" w:rsidRDefault="004B2A00" w:rsidP="00E0472C">
      <w:pPr>
        <w:pStyle w:val="NoSpacing"/>
        <w:rPr>
          <w:lang w:val="en-US"/>
        </w:rPr>
      </w:pPr>
      <w:r w:rsidRPr="000B033E">
        <w:rPr>
          <w:b/>
        </w:rPr>
        <w:br w:type="column"/>
      </w:r>
      <w:r w:rsidR="00E0472C">
        <w:rPr>
          <w:b/>
          <w:lang w:val="en-US"/>
        </w:rPr>
        <w:lastRenderedPageBreak/>
        <w:t xml:space="preserve">Table </w:t>
      </w:r>
      <w:r w:rsidR="00E0472C" w:rsidRPr="000B033E">
        <w:rPr>
          <w:b/>
          <w:lang w:val="en-US"/>
        </w:rPr>
        <w:t>1:</w:t>
      </w:r>
      <w:r w:rsidR="00E0472C" w:rsidRPr="000B033E">
        <w:rPr>
          <w:lang w:val="en-US"/>
        </w:rPr>
        <w:t xml:space="preserve"> Sequencing depth per well with different Illumina sequencing platforms sui</w:t>
      </w:r>
      <w:r w:rsidR="00E0472C">
        <w:rPr>
          <w:lang w:val="en-US"/>
        </w:rPr>
        <w:t xml:space="preserve">table </w:t>
      </w:r>
      <w:r w:rsidR="00E0472C" w:rsidRPr="000B033E">
        <w:rPr>
          <w:lang w:val="en-US"/>
        </w:rPr>
        <w:t xml:space="preserve">for the BF2+BR2 fusion primers (k = 1.000 spots).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1983"/>
        <w:gridCol w:w="2191"/>
        <w:gridCol w:w="2078"/>
      </w:tblGrid>
      <w:tr w:rsidR="00E0472C" w:rsidRPr="000B033E" w14:paraId="7F5087A6" w14:textId="77777777" w:rsidTr="00FA5A1F">
        <w:tc>
          <w:tcPr>
            <w:tcW w:w="2093" w:type="dxa"/>
          </w:tcPr>
          <w:p w14:paraId="542C78F2" w14:textId="77777777" w:rsidR="00E0472C" w:rsidRPr="000B033E" w:rsidRDefault="00E0472C" w:rsidP="00FA5A1F">
            <w:pPr>
              <w:pStyle w:val="NoSpacing"/>
              <w:rPr>
                <w:lang w:val="en-US"/>
              </w:rPr>
            </w:pPr>
            <w:r w:rsidRPr="000B033E">
              <w:rPr>
                <w:lang w:val="en-US"/>
              </w:rPr>
              <w:t>Sequencer</w:t>
            </w:r>
          </w:p>
        </w:tc>
        <w:tc>
          <w:tcPr>
            <w:tcW w:w="6017" w:type="dxa"/>
            <w:gridSpan w:val="3"/>
          </w:tcPr>
          <w:p w14:paraId="4928C976" w14:textId="77777777" w:rsidR="00E0472C" w:rsidRPr="000B033E" w:rsidRDefault="00E0472C" w:rsidP="00FA5A1F">
            <w:pPr>
              <w:pStyle w:val="NoSpacing"/>
              <w:rPr>
                <w:lang w:val="en-US"/>
              </w:rPr>
            </w:pPr>
            <w:r w:rsidRPr="000B033E">
              <w:rPr>
                <w:lang w:val="en-US"/>
              </w:rPr>
              <w:t>MiSeq</w:t>
            </w:r>
          </w:p>
        </w:tc>
        <w:tc>
          <w:tcPr>
            <w:tcW w:w="2078" w:type="dxa"/>
          </w:tcPr>
          <w:p w14:paraId="3CC57CC6" w14:textId="77777777" w:rsidR="00E0472C" w:rsidRPr="000B033E" w:rsidRDefault="00E0472C" w:rsidP="00FA5A1F">
            <w:pPr>
              <w:pStyle w:val="NoSpacing"/>
              <w:rPr>
                <w:lang w:val="en-US"/>
              </w:rPr>
            </w:pPr>
            <w:r w:rsidRPr="000B033E">
              <w:rPr>
                <w:lang w:val="en-US"/>
              </w:rPr>
              <w:t>HiSeq (1 of 2 lanes)</w:t>
            </w:r>
          </w:p>
        </w:tc>
      </w:tr>
      <w:tr w:rsidR="00E0472C" w:rsidRPr="000B033E" w14:paraId="6729D700" w14:textId="77777777" w:rsidTr="00FA5A1F">
        <w:tc>
          <w:tcPr>
            <w:tcW w:w="2093" w:type="dxa"/>
          </w:tcPr>
          <w:p w14:paraId="4F70F5B2" w14:textId="77777777" w:rsidR="00E0472C" w:rsidRPr="000B033E" w:rsidRDefault="00E0472C" w:rsidP="00FA5A1F">
            <w:pPr>
              <w:pStyle w:val="NoSpacing"/>
              <w:rPr>
                <w:lang w:val="en-US"/>
              </w:rPr>
            </w:pPr>
            <w:r w:rsidRPr="000B033E">
              <w:rPr>
                <w:lang w:val="en-US"/>
              </w:rPr>
              <w:t>Sequencing Kit</w:t>
            </w:r>
          </w:p>
        </w:tc>
        <w:tc>
          <w:tcPr>
            <w:tcW w:w="1843" w:type="dxa"/>
          </w:tcPr>
          <w:p w14:paraId="3B8E9A63" w14:textId="77777777" w:rsidR="00E0472C" w:rsidRPr="000B033E" w:rsidRDefault="00E0472C" w:rsidP="00FA5A1F">
            <w:pPr>
              <w:pStyle w:val="NoSpacing"/>
              <w:rPr>
                <w:lang w:val="en-US"/>
              </w:rPr>
            </w:pPr>
            <w:r w:rsidRPr="000B033E">
              <w:rPr>
                <w:lang w:val="en-US"/>
              </w:rPr>
              <w:t>250 PE v2 Nano*</w:t>
            </w:r>
          </w:p>
        </w:tc>
        <w:tc>
          <w:tcPr>
            <w:tcW w:w="1983" w:type="dxa"/>
          </w:tcPr>
          <w:p w14:paraId="68C590F1" w14:textId="77777777" w:rsidR="00E0472C" w:rsidRPr="000B033E" w:rsidRDefault="00E0472C" w:rsidP="00FA5A1F">
            <w:pPr>
              <w:pStyle w:val="NoSpacing"/>
              <w:rPr>
                <w:lang w:val="en-US"/>
              </w:rPr>
            </w:pPr>
            <w:r w:rsidRPr="000B033E">
              <w:rPr>
                <w:lang w:val="en-US"/>
              </w:rPr>
              <w:t>250 PE v2</w:t>
            </w:r>
          </w:p>
        </w:tc>
        <w:tc>
          <w:tcPr>
            <w:tcW w:w="2191" w:type="dxa"/>
          </w:tcPr>
          <w:p w14:paraId="7E566A9A" w14:textId="77777777" w:rsidR="00E0472C" w:rsidRPr="000B033E" w:rsidRDefault="00E0472C" w:rsidP="00FA5A1F">
            <w:pPr>
              <w:pStyle w:val="NoSpacing"/>
              <w:rPr>
                <w:lang w:val="en-US"/>
              </w:rPr>
            </w:pPr>
            <w:r w:rsidRPr="000B033E">
              <w:rPr>
                <w:lang w:val="en-US"/>
              </w:rPr>
              <w:t>300 PE v3</w:t>
            </w:r>
          </w:p>
        </w:tc>
        <w:tc>
          <w:tcPr>
            <w:tcW w:w="2078" w:type="dxa"/>
          </w:tcPr>
          <w:p w14:paraId="54449C37" w14:textId="77777777" w:rsidR="00E0472C" w:rsidRPr="000B033E" w:rsidRDefault="00E0472C" w:rsidP="00FA5A1F">
            <w:pPr>
              <w:pStyle w:val="NoSpacing"/>
              <w:rPr>
                <w:lang w:val="en-US"/>
              </w:rPr>
            </w:pPr>
            <w:r w:rsidRPr="000B033E">
              <w:rPr>
                <w:lang w:val="en-US"/>
              </w:rPr>
              <w:t>250 PE v2 rapid run</w:t>
            </w:r>
          </w:p>
        </w:tc>
      </w:tr>
      <w:tr w:rsidR="00E0472C" w:rsidRPr="000B033E" w14:paraId="56DBEF4B" w14:textId="77777777" w:rsidTr="00FA5A1F">
        <w:tc>
          <w:tcPr>
            <w:tcW w:w="2093" w:type="dxa"/>
          </w:tcPr>
          <w:p w14:paraId="4B29FFDA" w14:textId="77777777" w:rsidR="00E0472C" w:rsidRPr="000B033E" w:rsidRDefault="00E0472C" w:rsidP="00FA5A1F">
            <w:pPr>
              <w:pStyle w:val="NoSpacing"/>
              <w:rPr>
                <w:lang w:val="en-US"/>
              </w:rPr>
            </w:pPr>
            <w:r w:rsidRPr="000B033E">
              <w:rPr>
                <w:lang w:val="en-US"/>
              </w:rPr>
              <w:t>Throughput (max)</w:t>
            </w:r>
          </w:p>
        </w:tc>
        <w:tc>
          <w:tcPr>
            <w:tcW w:w="1843" w:type="dxa"/>
          </w:tcPr>
          <w:p w14:paraId="25493AC5" w14:textId="77777777" w:rsidR="00E0472C" w:rsidRPr="000B033E" w:rsidRDefault="00E0472C" w:rsidP="00FA5A1F">
            <w:pPr>
              <w:pStyle w:val="NoSpacing"/>
              <w:widowControl w:val="0"/>
              <w:jc w:val="right"/>
              <w:rPr>
                <w:lang w:val="en-US"/>
              </w:rPr>
            </w:pPr>
            <w:r w:rsidRPr="000B033E">
              <w:rPr>
                <w:lang w:val="en-US"/>
              </w:rPr>
              <w:t>1 000k</w:t>
            </w:r>
          </w:p>
        </w:tc>
        <w:tc>
          <w:tcPr>
            <w:tcW w:w="1983" w:type="dxa"/>
          </w:tcPr>
          <w:p w14:paraId="0560529D" w14:textId="77777777" w:rsidR="00E0472C" w:rsidRPr="000B033E" w:rsidRDefault="00E0472C" w:rsidP="00FA5A1F">
            <w:pPr>
              <w:pStyle w:val="NoSpacing"/>
              <w:widowControl w:val="0"/>
              <w:jc w:val="right"/>
              <w:rPr>
                <w:lang w:val="en-US"/>
              </w:rPr>
            </w:pPr>
            <w:r w:rsidRPr="000B033E">
              <w:rPr>
                <w:lang w:val="en-US"/>
              </w:rPr>
              <w:t>15 000k</w:t>
            </w:r>
          </w:p>
        </w:tc>
        <w:tc>
          <w:tcPr>
            <w:tcW w:w="2191" w:type="dxa"/>
          </w:tcPr>
          <w:p w14:paraId="5B4E099B" w14:textId="77777777" w:rsidR="00E0472C" w:rsidRPr="000B033E" w:rsidRDefault="00E0472C" w:rsidP="00FA5A1F">
            <w:pPr>
              <w:pStyle w:val="NoSpacing"/>
              <w:widowControl w:val="0"/>
              <w:jc w:val="right"/>
              <w:rPr>
                <w:lang w:val="en-US"/>
              </w:rPr>
            </w:pPr>
            <w:r w:rsidRPr="000B033E">
              <w:rPr>
                <w:lang w:val="en-US"/>
              </w:rPr>
              <w:t>25 000k</w:t>
            </w:r>
          </w:p>
        </w:tc>
        <w:tc>
          <w:tcPr>
            <w:tcW w:w="2078" w:type="dxa"/>
          </w:tcPr>
          <w:p w14:paraId="5BD35E77" w14:textId="77777777" w:rsidR="00E0472C" w:rsidRPr="000B033E" w:rsidRDefault="00E0472C" w:rsidP="00FA5A1F">
            <w:pPr>
              <w:pStyle w:val="NoSpacing"/>
              <w:widowControl w:val="0"/>
              <w:jc w:val="right"/>
              <w:rPr>
                <w:lang w:val="en-US"/>
              </w:rPr>
            </w:pPr>
            <w:r w:rsidRPr="000B033E">
              <w:rPr>
                <w:lang w:val="en-US"/>
              </w:rPr>
              <w:t>150 000k</w:t>
            </w:r>
          </w:p>
        </w:tc>
      </w:tr>
      <w:tr w:rsidR="00E0472C" w:rsidRPr="000B033E" w14:paraId="71AF00D8" w14:textId="77777777" w:rsidTr="00FA5A1F">
        <w:tc>
          <w:tcPr>
            <w:tcW w:w="2093" w:type="dxa"/>
          </w:tcPr>
          <w:p w14:paraId="4E77F7F2" w14:textId="77777777" w:rsidR="00E0472C" w:rsidRPr="000B033E" w:rsidRDefault="00E0472C" w:rsidP="00FA5A1F">
            <w:pPr>
              <w:pStyle w:val="NoSpacing"/>
              <w:spacing w:line="240" w:lineRule="auto"/>
              <w:rPr>
                <w:color w:val="404040" w:themeColor="text1" w:themeTint="BF"/>
                <w:sz w:val="20"/>
                <w:lang w:val="en-US" w:eastAsia="zh-CN"/>
              </w:rPr>
            </w:pPr>
            <w:r w:rsidRPr="000B033E">
              <w:rPr>
                <w:lang w:val="en-US"/>
              </w:rPr>
              <w:t>Number of plates</w:t>
            </w:r>
            <w:r w:rsidRPr="000B033E">
              <w:rPr>
                <w:lang w:val="en-US"/>
              </w:rPr>
              <w:br/>
              <w:t>sequenced:</w:t>
            </w:r>
          </w:p>
        </w:tc>
        <w:tc>
          <w:tcPr>
            <w:tcW w:w="1843" w:type="dxa"/>
          </w:tcPr>
          <w:p w14:paraId="6B6FE7BD" w14:textId="77777777" w:rsidR="00E0472C" w:rsidRPr="000B033E" w:rsidRDefault="00E0472C" w:rsidP="00FA5A1F">
            <w:pPr>
              <w:pStyle w:val="NoSpacing"/>
              <w:keepNext/>
              <w:widowControl w:val="0"/>
              <w:spacing w:before="240" w:after="120"/>
              <w:jc w:val="right"/>
              <w:outlineLvl w:val="1"/>
              <w:rPr>
                <w:lang w:val="en-US"/>
              </w:rPr>
            </w:pPr>
          </w:p>
        </w:tc>
        <w:tc>
          <w:tcPr>
            <w:tcW w:w="1983" w:type="dxa"/>
          </w:tcPr>
          <w:p w14:paraId="3F1A1BEC" w14:textId="77777777" w:rsidR="00E0472C" w:rsidRPr="000B033E" w:rsidRDefault="00E0472C" w:rsidP="00FA5A1F">
            <w:pPr>
              <w:pStyle w:val="NoSpacing"/>
              <w:keepNext/>
              <w:widowControl w:val="0"/>
              <w:spacing w:before="240" w:after="120"/>
              <w:jc w:val="right"/>
              <w:outlineLvl w:val="1"/>
              <w:rPr>
                <w:lang w:val="en-US"/>
              </w:rPr>
            </w:pPr>
          </w:p>
        </w:tc>
        <w:tc>
          <w:tcPr>
            <w:tcW w:w="2191" w:type="dxa"/>
          </w:tcPr>
          <w:p w14:paraId="67ADF3B0" w14:textId="77777777" w:rsidR="00E0472C" w:rsidRPr="000B033E" w:rsidRDefault="00E0472C" w:rsidP="00FA5A1F">
            <w:pPr>
              <w:pStyle w:val="NoSpacing"/>
              <w:keepNext/>
              <w:widowControl w:val="0"/>
              <w:spacing w:before="240" w:after="120"/>
              <w:jc w:val="right"/>
              <w:outlineLvl w:val="1"/>
              <w:rPr>
                <w:lang w:val="en-US"/>
              </w:rPr>
            </w:pPr>
          </w:p>
        </w:tc>
        <w:tc>
          <w:tcPr>
            <w:tcW w:w="2078" w:type="dxa"/>
          </w:tcPr>
          <w:p w14:paraId="176AA7AB" w14:textId="77777777" w:rsidR="00E0472C" w:rsidRPr="000B033E" w:rsidRDefault="00E0472C" w:rsidP="00FA5A1F">
            <w:pPr>
              <w:pStyle w:val="NoSpacing"/>
              <w:keepNext/>
              <w:widowControl w:val="0"/>
              <w:spacing w:before="240" w:after="120"/>
              <w:jc w:val="right"/>
              <w:outlineLvl w:val="1"/>
              <w:rPr>
                <w:lang w:val="en-US"/>
              </w:rPr>
            </w:pPr>
          </w:p>
        </w:tc>
      </w:tr>
      <w:tr w:rsidR="00E0472C" w:rsidRPr="000B033E" w14:paraId="12B1B9D3" w14:textId="77777777" w:rsidTr="00FA5A1F">
        <w:tc>
          <w:tcPr>
            <w:tcW w:w="2093" w:type="dxa"/>
          </w:tcPr>
          <w:p w14:paraId="61C0415F" w14:textId="77777777" w:rsidR="00E0472C" w:rsidRPr="000B033E" w:rsidRDefault="00E0472C" w:rsidP="00FA5A1F">
            <w:pPr>
              <w:pStyle w:val="NoSpacing"/>
              <w:rPr>
                <w:lang w:val="en-US"/>
              </w:rPr>
            </w:pPr>
            <w:r w:rsidRPr="000B033E">
              <w:rPr>
                <w:lang w:val="en-US"/>
              </w:rPr>
              <w:t>One (96 wells)</w:t>
            </w:r>
          </w:p>
        </w:tc>
        <w:tc>
          <w:tcPr>
            <w:tcW w:w="1843" w:type="dxa"/>
          </w:tcPr>
          <w:p w14:paraId="2798D0B9" w14:textId="77777777" w:rsidR="00E0472C" w:rsidRPr="000B033E" w:rsidRDefault="00E0472C" w:rsidP="00FA5A1F">
            <w:pPr>
              <w:pStyle w:val="NoSpacing"/>
              <w:widowControl w:val="0"/>
              <w:jc w:val="right"/>
              <w:rPr>
                <w:lang w:val="en-US"/>
              </w:rPr>
            </w:pPr>
            <w:r w:rsidRPr="000B033E">
              <w:rPr>
                <w:lang w:val="en-US"/>
              </w:rPr>
              <w:t>10.4k</w:t>
            </w:r>
          </w:p>
        </w:tc>
        <w:tc>
          <w:tcPr>
            <w:tcW w:w="1983" w:type="dxa"/>
          </w:tcPr>
          <w:p w14:paraId="2C8C22AC" w14:textId="77777777" w:rsidR="00E0472C" w:rsidRPr="000B033E" w:rsidRDefault="00E0472C" w:rsidP="00FA5A1F">
            <w:pPr>
              <w:pStyle w:val="NoSpacing"/>
              <w:widowControl w:val="0"/>
              <w:jc w:val="right"/>
              <w:rPr>
                <w:lang w:val="en-US"/>
              </w:rPr>
            </w:pPr>
            <w:r w:rsidRPr="000B033E">
              <w:rPr>
                <w:lang w:val="en-US"/>
              </w:rPr>
              <w:t>156.2k</w:t>
            </w:r>
          </w:p>
        </w:tc>
        <w:tc>
          <w:tcPr>
            <w:tcW w:w="2191" w:type="dxa"/>
          </w:tcPr>
          <w:p w14:paraId="171AF5AE" w14:textId="77777777" w:rsidR="00E0472C" w:rsidRPr="000B033E" w:rsidRDefault="00E0472C" w:rsidP="00FA5A1F">
            <w:pPr>
              <w:pStyle w:val="NoSpacing"/>
              <w:widowControl w:val="0"/>
              <w:jc w:val="right"/>
              <w:rPr>
                <w:lang w:val="en-US"/>
              </w:rPr>
            </w:pPr>
            <w:r w:rsidRPr="000B033E">
              <w:rPr>
                <w:lang w:val="en-US"/>
              </w:rPr>
              <w:t>260.4k</w:t>
            </w:r>
          </w:p>
        </w:tc>
        <w:tc>
          <w:tcPr>
            <w:tcW w:w="2078" w:type="dxa"/>
          </w:tcPr>
          <w:p w14:paraId="004FDBD9" w14:textId="77777777" w:rsidR="00E0472C" w:rsidRPr="000B033E" w:rsidRDefault="00E0472C" w:rsidP="00FA5A1F">
            <w:pPr>
              <w:pStyle w:val="NoSpacing"/>
              <w:widowControl w:val="0"/>
              <w:jc w:val="right"/>
              <w:rPr>
                <w:lang w:val="en-US"/>
              </w:rPr>
            </w:pPr>
            <w:r w:rsidRPr="000B033E">
              <w:rPr>
                <w:lang w:val="en-US"/>
              </w:rPr>
              <w:t>1 562.5k</w:t>
            </w:r>
          </w:p>
        </w:tc>
      </w:tr>
      <w:tr w:rsidR="00E0472C" w:rsidRPr="000B033E" w14:paraId="2CA6621B" w14:textId="77777777" w:rsidTr="00FA5A1F">
        <w:tc>
          <w:tcPr>
            <w:tcW w:w="2093" w:type="dxa"/>
          </w:tcPr>
          <w:p w14:paraId="47328AA7" w14:textId="77777777" w:rsidR="00E0472C" w:rsidRPr="000B033E" w:rsidRDefault="00E0472C" w:rsidP="00FA5A1F">
            <w:pPr>
              <w:pStyle w:val="NoSpacing"/>
              <w:rPr>
                <w:lang w:val="en-US"/>
              </w:rPr>
            </w:pPr>
            <w:r w:rsidRPr="000B033E">
              <w:rPr>
                <w:lang w:val="en-US"/>
              </w:rPr>
              <w:t>Two (192 wells)</w:t>
            </w:r>
          </w:p>
        </w:tc>
        <w:tc>
          <w:tcPr>
            <w:tcW w:w="1843" w:type="dxa"/>
          </w:tcPr>
          <w:p w14:paraId="78FDF6F2" w14:textId="77777777" w:rsidR="00E0472C" w:rsidRPr="000B033E" w:rsidRDefault="00E0472C" w:rsidP="00FA5A1F">
            <w:pPr>
              <w:pStyle w:val="NoSpacing"/>
              <w:widowControl w:val="0"/>
              <w:jc w:val="right"/>
              <w:rPr>
                <w:lang w:val="en-US"/>
              </w:rPr>
            </w:pPr>
            <w:r w:rsidRPr="000B033E">
              <w:rPr>
                <w:lang w:val="en-US"/>
              </w:rPr>
              <w:t>5.2k</w:t>
            </w:r>
          </w:p>
        </w:tc>
        <w:tc>
          <w:tcPr>
            <w:tcW w:w="1983" w:type="dxa"/>
          </w:tcPr>
          <w:p w14:paraId="41F7A2DE" w14:textId="77777777" w:rsidR="00E0472C" w:rsidRPr="000B033E" w:rsidRDefault="00E0472C" w:rsidP="00FA5A1F">
            <w:pPr>
              <w:pStyle w:val="NoSpacing"/>
              <w:widowControl w:val="0"/>
              <w:jc w:val="right"/>
              <w:rPr>
                <w:lang w:val="en-US"/>
              </w:rPr>
            </w:pPr>
            <w:r w:rsidRPr="000B033E">
              <w:rPr>
                <w:lang w:val="en-US"/>
              </w:rPr>
              <w:t>78.1k</w:t>
            </w:r>
          </w:p>
        </w:tc>
        <w:tc>
          <w:tcPr>
            <w:tcW w:w="2191" w:type="dxa"/>
          </w:tcPr>
          <w:p w14:paraId="542FE95A" w14:textId="77777777" w:rsidR="00E0472C" w:rsidRPr="000B033E" w:rsidRDefault="00E0472C" w:rsidP="00FA5A1F">
            <w:pPr>
              <w:pStyle w:val="NoSpacing"/>
              <w:widowControl w:val="0"/>
              <w:jc w:val="right"/>
              <w:rPr>
                <w:lang w:val="en-US"/>
              </w:rPr>
            </w:pPr>
            <w:r w:rsidRPr="000B033E">
              <w:rPr>
                <w:lang w:val="en-US"/>
              </w:rPr>
              <w:t>130.2k</w:t>
            </w:r>
          </w:p>
        </w:tc>
        <w:tc>
          <w:tcPr>
            <w:tcW w:w="2078" w:type="dxa"/>
          </w:tcPr>
          <w:p w14:paraId="4D17FF35" w14:textId="77777777" w:rsidR="00E0472C" w:rsidRPr="000B033E" w:rsidRDefault="00E0472C" w:rsidP="00FA5A1F">
            <w:pPr>
              <w:pStyle w:val="NoSpacing"/>
              <w:widowControl w:val="0"/>
              <w:jc w:val="right"/>
              <w:rPr>
                <w:lang w:val="en-US"/>
              </w:rPr>
            </w:pPr>
            <w:r w:rsidRPr="000B033E">
              <w:rPr>
                <w:lang w:val="en-US"/>
              </w:rPr>
              <w:t>781.3k</w:t>
            </w:r>
          </w:p>
        </w:tc>
      </w:tr>
      <w:tr w:rsidR="00E0472C" w:rsidRPr="000B033E" w14:paraId="27073007" w14:textId="77777777" w:rsidTr="00FA5A1F">
        <w:tc>
          <w:tcPr>
            <w:tcW w:w="2093" w:type="dxa"/>
          </w:tcPr>
          <w:p w14:paraId="060E7516" w14:textId="77777777" w:rsidR="00E0472C" w:rsidRPr="000B033E" w:rsidRDefault="00E0472C" w:rsidP="00FA5A1F">
            <w:pPr>
              <w:pStyle w:val="NoSpacing"/>
              <w:rPr>
                <w:lang w:val="en-US"/>
              </w:rPr>
            </w:pPr>
            <w:r w:rsidRPr="000B033E">
              <w:rPr>
                <w:lang w:val="en-US"/>
              </w:rPr>
              <w:t>Three (288 wells)</w:t>
            </w:r>
          </w:p>
        </w:tc>
        <w:tc>
          <w:tcPr>
            <w:tcW w:w="1843" w:type="dxa"/>
          </w:tcPr>
          <w:p w14:paraId="73AE8735" w14:textId="77777777" w:rsidR="00E0472C" w:rsidRPr="000B033E" w:rsidRDefault="00E0472C" w:rsidP="00FA5A1F">
            <w:pPr>
              <w:pStyle w:val="NoSpacing"/>
              <w:widowControl w:val="0"/>
              <w:jc w:val="right"/>
              <w:rPr>
                <w:lang w:val="en-US"/>
              </w:rPr>
            </w:pPr>
            <w:r w:rsidRPr="000B033E">
              <w:rPr>
                <w:lang w:val="en-US"/>
              </w:rPr>
              <w:t>3.5k</w:t>
            </w:r>
          </w:p>
        </w:tc>
        <w:tc>
          <w:tcPr>
            <w:tcW w:w="1983" w:type="dxa"/>
          </w:tcPr>
          <w:p w14:paraId="098601A1" w14:textId="77777777" w:rsidR="00E0472C" w:rsidRPr="000B033E" w:rsidRDefault="00E0472C" w:rsidP="00FA5A1F">
            <w:pPr>
              <w:pStyle w:val="NoSpacing"/>
              <w:widowControl w:val="0"/>
              <w:jc w:val="right"/>
              <w:rPr>
                <w:lang w:val="en-US"/>
              </w:rPr>
            </w:pPr>
            <w:r w:rsidRPr="000B033E">
              <w:rPr>
                <w:lang w:val="en-US"/>
              </w:rPr>
              <w:t>52.1k</w:t>
            </w:r>
          </w:p>
        </w:tc>
        <w:tc>
          <w:tcPr>
            <w:tcW w:w="2191" w:type="dxa"/>
          </w:tcPr>
          <w:p w14:paraId="74F93D40" w14:textId="77777777" w:rsidR="00E0472C" w:rsidRPr="000B033E" w:rsidRDefault="00E0472C" w:rsidP="00FA5A1F">
            <w:pPr>
              <w:pStyle w:val="NoSpacing"/>
              <w:widowControl w:val="0"/>
              <w:jc w:val="right"/>
              <w:rPr>
                <w:lang w:val="en-US"/>
              </w:rPr>
            </w:pPr>
            <w:r w:rsidRPr="000B033E">
              <w:rPr>
                <w:lang w:val="en-US"/>
              </w:rPr>
              <w:t>86.8k</w:t>
            </w:r>
          </w:p>
        </w:tc>
        <w:tc>
          <w:tcPr>
            <w:tcW w:w="2078" w:type="dxa"/>
          </w:tcPr>
          <w:p w14:paraId="18AFB032" w14:textId="77777777" w:rsidR="00E0472C" w:rsidRPr="000B033E" w:rsidRDefault="00E0472C" w:rsidP="00FA5A1F">
            <w:pPr>
              <w:pStyle w:val="NoSpacing"/>
              <w:widowControl w:val="0"/>
              <w:jc w:val="right"/>
              <w:rPr>
                <w:lang w:val="en-US"/>
              </w:rPr>
            </w:pPr>
            <w:r w:rsidRPr="000B033E">
              <w:rPr>
                <w:lang w:val="en-US"/>
              </w:rPr>
              <w:t>520.8k</w:t>
            </w:r>
          </w:p>
        </w:tc>
      </w:tr>
    </w:tbl>
    <w:p w14:paraId="59CA496B" w14:textId="7C171CBA" w:rsidR="00E0472C" w:rsidRPr="000B033E" w:rsidRDefault="00E0472C" w:rsidP="00E0472C">
      <w:pPr>
        <w:pStyle w:val="NoSpacing"/>
        <w:rPr>
          <w:lang w:val="en-US"/>
        </w:rPr>
      </w:pPr>
      <w:r w:rsidRPr="000B033E">
        <w:rPr>
          <w:lang w:val="en-US"/>
        </w:rPr>
        <w:t xml:space="preserve">* </w:t>
      </w:r>
      <w:r>
        <w:rPr>
          <w:lang w:val="en-US"/>
        </w:rPr>
        <w:t>~</w:t>
      </w:r>
      <w:r w:rsidRPr="000B033E">
        <w:rPr>
          <w:lang w:val="en-US"/>
        </w:rPr>
        <w:t>2/3 the cost of the 250 PE v2 kit, too expensive</w:t>
      </w:r>
      <w:r w:rsidR="00DF1533">
        <w:rPr>
          <w:lang w:val="en-US"/>
        </w:rPr>
        <w:t>.</w:t>
      </w:r>
    </w:p>
    <w:p w14:paraId="17E53573" w14:textId="4A0C7C36" w:rsidR="00E0472C" w:rsidRDefault="00E0472C">
      <w:pPr>
        <w:widowControl/>
        <w:suppressAutoHyphens w:val="0"/>
        <w:spacing w:line="240" w:lineRule="auto"/>
        <w:rPr>
          <w:b/>
          <w:lang w:val="en-GB"/>
        </w:rPr>
      </w:pPr>
      <w:r>
        <w:rPr>
          <w:b/>
        </w:rPr>
        <w:br w:type="page"/>
      </w:r>
    </w:p>
    <w:p w14:paraId="5C060DCA" w14:textId="77777777" w:rsidR="00FB0478" w:rsidRPr="000B033E" w:rsidRDefault="00FB0478" w:rsidP="00D102FE">
      <w:pPr>
        <w:pStyle w:val="NoSpacing"/>
        <w:rPr>
          <w:b/>
        </w:rPr>
      </w:pPr>
    </w:p>
    <w:p w14:paraId="587D5E0F" w14:textId="6FD28582" w:rsidR="00AB3DA3" w:rsidRPr="000B033E" w:rsidRDefault="00DB1D28" w:rsidP="00D102FE">
      <w:pPr>
        <w:pStyle w:val="NoSpacing"/>
      </w:pPr>
      <w:r>
        <w:rPr>
          <w:b/>
        </w:rPr>
        <w:t xml:space="preserve">Figure </w:t>
      </w:r>
      <w:r w:rsidR="00A50236" w:rsidRPr="000B033E">
        <w:rPr>
          <w:b/>
        </w:rPr>
        <w:t>1:</w:t>
      </w:r>
      <w:r w:rsidR="009B0441" w:rsidRPr="000B033E">
        <w:t xml:space="preserve"> Overview of the proposed metabarcoding </w:t>
      </w:r>
      <w:r w:rsidR="00EF0C98" w:rsidRPr="000B033E">
        <w:t>work flow for macroinvertebrates using a 96</w:t>
      </w:r>
      <w:r w:rsidR="00101804" w:rsidRPr="000B033E">
        <w:t>-</w:t>
      </w:r>
      <w:r w:rsidR="00EF0C98" w:rsidRPr="000B033E">
        <w:t>well plate format and replication for each sample</w:t>
      </w:r>
      <w:r w:rsidR="00BE4989">
        <w:t xml:space="preserve"> (in light and dark blue)</w:t>
      </w:r>
      <w:r w:rsidR="00EF0C98" w:rsidRPr="000B033E">
        <w:t xml:space="preserve">. </w:t>
      </w:r>
      <w:r w:rsidR="009D17E8" w:rsidRPr="000B033E">
        <w:t xml:space="preserve">Twelve </w:t>
      </w:r>
      <w:r w:rsidR="00101804" w:rsidRPr="000B033E">
        <w:t xml:space="preserve">negative </w:t>
      </w:r>
      <w:r w:rsidR="00EF0C98" w:rsidRPr="000B033E">
        <w:t xml:space="preserve">controls are included </w:t>
      </w:r>
      <w:r w:rsidR="00BE4989">
        <w:t xml:space="preserve">(n1 - n12) </w:t>
      </w:r>
      <w:r w:rsidR="00EF0C98" w:rsidRPr="000B033E">
        <w:t xml:space="preserve">at </w:t>
      </w:r>
      <w:r w:rsidR="000A0B9E">
        <w:t xml:space="preserve">the </w:t>
      </w:r>
      <w:r w:rsidR="00EF0C98" w:rsidRPr="000B033E">
        <w:t xml:space="preserve">DNA extraction </w:t>
      </w:r>
      <w:r w:rsidR="000A0B9E">
        <w:t>stage</w:t>
      </w:r>
      <w:r w:rsidR="00BE4989">
        <w:t xml:space="preserve"> (F)</w:t>
      </w:r>
      <w:r w:rsidR="000A0B9E">
        <w:t xml:space="preserve"> </w:t>
      </w:r>
      <w:r w:rsidR="00EF0C98" w:rsidRPr="000B033E">
        <w:t>to detect potential cross</w:t>
      </w:r>
      <w:r w:rsidR="006A0BAA">
        <w:t>-</w:t>
      </w:r>
      <w:r w:rsidR="00EF0C98" w:rsidRPr="000B033E">
        <w:t xml:space="preserve">contamination as well as tag switching. One positive control </w:t>
      </w:r>
      <w:r w:rsidR="00BE4989">
        <w:t xml:space="preserve">in replication </w:t>
      </w:r>
      <w:r w:rsidR="00EF0C98" w:rsidRPr="000B033E">
        <w:t>(</w:t>
      </w:r>
      <w:r w:rsidR="00BE4989">
        <w:t>pos</w:t>
      </w:r>
      <w:r w:rsidR="00EF0C98" w:rsidRPr="000B033E">
        <w:t xml:space="preserve">) can be used to estimate the overall performance of the </w:t>
      </w:r>
      <w:r w:rsidR="00B77BCE" w:rsidRPr="000B033E">
        <w:t>metabarcoding run.</w:t>
      </w:r>
      <w:r w:rsidR="00E06C19" w:rsidRPr="000B033E">
        <w:t xml:space="preserve"> </w:t>
      </w:r>
      <w:r w:rsidR="00101804" w:rsidRPr="000B033E">
        <w:t xml:space="preserve">Failed extractions </w:t>
      </w:r>
      <w:r w:rsidR="00E06C19" w:rsidRPr="000B033E">
        <w:t xml:space="preserve">or PCRs can be excluded from the sequencing run, and </w:t>
      </w:r>
      <w:r w:rsidR="006A0BAA">
        <w:t>repeated on</w:t>
      </w:r>
      <w:r w:rsidR="00E06C19" w:rsidRPr="000B033E">
        <w:t xml:space="preserve"> a new plate.</w:t>
      </w:r>
      <w:r w:rsidR="00561831" w:rsidRPr="000B033E">
        <w:t xml:space="preserve"> With the newly designed BF2+BR2 fusion primers developed in this publication </w:t>
      </w:r>
      <w:r w:rsidR="001772AA" w:rsidRPr="000B033E">
        <w:t xml:space="preserve">up to three </w:t>
      </w:r>
      <w:r w:rsidR="00101804" w:rsidRPr="000B033E">
        <w:t>96-</w:t>
      </w:r>
      <w:r w:rsidR="001772AA" w:rsidRPr="000B033E">
        <w:t xml:space="preserve">well plates can be multiplexed </w:t>
      </w:r>
      <w:r w:rsidR="00101804" w:rsidRPr="000B033E">
        <w:t>for a single</w:t>
      </w:r>
      <w:r w:rsidR="001772AA" w:rsidRPr="000B033E">
        <w:t xml:space="preserve"> run.</w:t>
      </w:r>
    </w:p>
    <w:p w14:paraId="455761F1" w14:textId="77777777" w:rsidR="00CC7C63" w:rsidRDefault="00CC7C63" w:rsidP="003B5EDF">
      <w:pPr>
        <w:pStyle w:val="NoSpacing"/>
      </w:pPr>
    </w:p>
    <w:p w14:paraId="67FE632B" w14:textId="6CC622D6" w:rsidR="0058520B" w:rsidRPr="000B033E" w:rsidRDefault="00DB1D28" w:rsidP="003B5EDF">
      <w:pPr>
        <w:pStyle w:val="NoSpacing"/>
      </w:pPr>
      <w:r>
        <w:rPr>
          <w:b/>
        </w:rPr>
        <w:t xml:space="preserve">Figure </w:t>
      </w:r>
      <w:r w:rsidR="007D55BD" w:rsidRPr="000B033E">
        <w:rPr>
          <w:b/>
        </w:rPr>
        <w:t>2</w:t>
      </w:r>
      <w:r w:rsidR="007D55BD" w:rsidRPr="000B033E">
        <w:t>:</w:t>
      </w:r>
      <w:r w:rsidR="001B5F6F" w:rsidRPr="000B033E">
        <w:t xml:space="preserve"> Overview of the two</w:t>
      </w:r>
      <w:r w:rsidR="00101804" w:rsidRPr="000B033E">
        <w:t>-</w:t>
      </w:r>
      <w:r w:rsidR="001B5F6F" w:rsidRPr="000B033E">
        <w:t>step metabarcoding PCR protocol</w:t>
      </w:r>
      <w:r w:rsidR="0058520B" w:rsidRPr="000B033E">
        <w:t xml:space="preserve"> (using HotMaster </w:t>
      </w:r>
      <w:r w:rsidR="0058520B" w:rsidRPr="000B033E">
        <w:rPr>
          <w:i/>
        </w:rPr>
        <w:t>Taq</w:t>
      </w:r>
      <w:r w:rsidR="0058520B" w:rsidRPr="000B033E">
        <w:t>, QuantaBio, USA</w:t>
      </w:r>
      <w:r w:rsidR="00CF085B">
        <w:t xml:space="preserve"> in this example</w:t>
      </w:r>
      <w:r w:rsidR="0058520B" w:rsidRPr="000B033E">
        <w:t>)</w:t>
      </w:r>
      <w:r w:rsidR="001B5F6F" w:rsidRPr="000B033E">
        <w:t xml:space="preserve">. </w:t>
      </w:r>
      <w:r w:rsidR="0058520B" w:rsidRPr="000B033E">
        <w:t xml:space="preserve">The first PCR uses the standard BF2+BR2 primers without modifications, </w:t>
      </w:r>
      <w:r w:rsidR="00101804" w:rsidRPr="000B033E">
        <w:t xml:space="preserve">thereby </w:t>
      </w:r>
      <w:r w:rsidR="0058520B" w:rsidRPr="000B033E">
        <w:t xml:space="preserve">increasing amplification efficiency. </w:t>
      </w:r>
      <w:r w:rsidR="00101804" w:rsidRPr="000B033E">
        <w:t>Subsequently</w:t>
      </w:r>
      <w:r w:rsidR="0058520B" w:rsidRPr="000B033E">
        <w:t xml:space="preserve">, 1 μl </w:t>
      </w:r>
      <w:r w:rsidR="00356337" w:rsidRPr="000B033E">
        <w:t xml:space="preserve">of </w:t>
      </w:r>
      <w:r w:rsidR="00101804" w:rsidRPr="000B033E">
        <w:t xml:space="preserve">amplicon </w:t>
      </w:r>
      <w:r w:rsidR="00356337" w:rsidRPr="000B033E">
        <w:t xml:space="preserve">product from </w:t>
      </w:r>
      <w:r w:rsidR="0058520B" w:rsidRPr="000B033E">
        <w:t xml:space="preserve">the first PCR is used (without cleanup) as template </w:t>
      </w:r>
      <w:r w:rsidR="00101804" w:rsidRPr="000B033E">
        <w:t>for the</w:t>
      </w:r>
      <w:r w:rsidR="0058520B" w:rsidRPr="000B033E">
        <w:t xml:space="preserve"> second PCR step </w:t>
      </w:r>
      <w:r w:rsidR="00101804" w:rsidRPr="000B033E">
        <w:t xml:space="preserve">utilizing </w:t>
      </w:r>
      <w:r w:rsidR="0058520B" w:rsidRPr="000B033E">
        <w:t>fusion primers, which add</w:t>
      </w:r>
      <w:r w:rsidR="00356337" w:rsidRPr="000B033E">
        <w:t>s</w:t>
      </w:r>
      <w:r w:rsidR="0058520B" w:rsidRPr="000B033E">
        <w:t xml:space="preserve"> inline tags as well as Illumina sequencing </w:t>
      </w:r>
      <w:r w:rsidR="00101804" w:rsidRPr="000B033E">
        <w:t>adaptors</w:t>
      </w:r>
      <w:r w:rsidR="0058520B" w:rsidRPr="000B033E">
        <w:t xml:space="preserve">. </w:t>
      </w:r>
      <w:r w:rsidR="00101804" w:rsidRPr="000B033E">
        <w:t xml:space="preserve">Note that </w:t>
      </w:r>
      <w:r w:rsidR="0058520B" w:rsidRPr="000B033E">
        <w:t xml:space="preserve">the extension time is increased </w:t>
      </w:r>
      <w:r w:rsidR="00101804" w:rsidRPr="000B033E">
        <w:t>for</w:t>
      </w:r>
      <w:r w:rsidR="0058520B" w:rsidRPr="000B033E">
        <w:t xml:space="preserve"> the second PCR </w:t>
      </w:r>
      <w:r w:rsidR="00101804" w:rsidRPr="000B033E">
        <w:t xml:space="preserve">in order </w:t>
      </w:r>
      <w:r w:rsidR="0058520B" w:rsidRPr="000B033E">
        <w:t xml:space="preserve">to ensure </w:t>
      </w:r>
      <w:r w:rsidR="00F8372B" w:rsidRPr="000B033E">
        <w:t xml:space="preserve">the </w:t>
      </w:r>
      <w:r w:rsidR="00101804" w:rsidRPr="000B033E">
        <w:t>entire</w:t>
      </w:r>
      <w:r w:rsidR="00F8372B" w:rsidRPr="000B033E">
        <w:t xml:space="preserve"> fusion primer gets amplified. After the </w:t>
      </w:r>
      <w:r w:rsidR="00B62ABC" w:rsidRPr="000B033E">
        <w:t>second PCR the product can be prepared for sequencing (quantification, pooling with other amplicons and clean-up).</w:t>
      </w:r>
    </w:p>
    <w:p w14:paraId="5435FF47" w14:textId="5D54A074" w:rsidR="0058520B" w:rsidRPr="000B033E" w:rsidRDefault="0058520B" w:rsidP="003B5EDF">
      <w:pPr>
        <w:pStyle w:val="NoSpacing"/>
      </w:pPr>
    </w:p>
    <w:p w14:paraId="4342D348" w14:textId="74EC9ED5" w:rsidR="009005AF" w:rsidRPr="00437919" w:rsidRDefault="00DB1D28" w:rsidP="003B5EDF">
      <w:pPr>
        <w:pStyle w:val="NoSpacing"/>
        <w:rPr>
          <w:b/>
        </w:rPr>
      </w:pPr>
      <w:r>
        <w:rPr>
          <w:b/>
        </w:rPr>
        <w:t xml:space="preserve">Figure </w:t>
      </w:r>
      <w:r w:rsidR="009005AF" w:rsidRPr="000B033E">
        <w:rPr>
          <w:b/>
        </w:rPr>
        <w:t xml:space="preserve">3: </w:t>
      </w:r>
      <w:r w:rsidR="009005AF" w:rsidRPr="000B033E">
        <w:t xml:space="preserve">Overview of the newly developed inline tags for the BF2+BR2 primer set. </w:t>
      </w:r>
      <w:r w:rsidR="00315B61" w:rsidRPr="000B033E">
        <w:t>N</w:t>
      </w:r>
      <w:r w:rsidR="009005AF" w:rsidRPr="000B033E">
        <w:t xml:space="preserve">ames of previously published primers are highlighted in bold </w:t>
      </w:r>
      <w:r w:rsidR="009005AF" w:rsidRPr="000B033E">
        <w:fldChar w:fldCharType="begin"/>
      </w:r>
      <w:r w:rsidR="007E5986">
        <w:instrText xml:space="preserve"> ADDIN PAPERS2_CITATIONS &lt;citation&gt;&lt;uuid&gt;F793CAD1-806B-4990-857B-D445CC2E7A5F&lt;/uuid&gt;&lt;priority&gt;0&lt;/priority&gt;&lt;publications&gt;&lt;publication&gt;&lt;uuid&gt;18BF3163-FBE4-4225-9A94-B84364681A45&lt;/uuid&gt;&lt;volume&gt;5&lt;/volume&gt;&lt;doi&gt;10.3389/fenvs.2017.00011&lt;/doi&gt;&lt;startpage&gt;1&lt;/startpage&gt;&lt;publication_date&gt;99201703161200000000222000&lt;/publication_date&gt;&lt;url&gt;http://journal.frontiersin.org/article/10.3389/fenvs.2017.00011/abstract#&lt;/url&gt;&lt;citekey&gt;Elbrecht:2016cg&lt;/citekey&gt;&lt;type&gt;400&lt;/type&gt;&lt;title&gt;Validation and development of freshwater invertebrate metabarcoding COI primers for Environmental Impact Assessment&lt;/title&gt;&lt;publisher&gt;PeerJ Inc.&lt;/publisher&gt;&lt;subtype&gt;400&lt;/subtype&gt;&lt;endpage&gt;11&lt;/endpage&gt;&lt;bundle&gt;&lt;publication&gt;&lt;title&gt;Frontiers in Environmental Science&lt;/title&gt;&lt;type&gt;-100&lt;/type&gt;&lt;subtype&gt;-100&lt;/subtype&gt;&lt;uuid&gt;6F8BBDE6-B833-4CD7-8F62-692F73AD2088&lt;/uuid&gt;&lt;/publication&gt;&lt;/bundle&gt;&lt;authors&gt;&lt;author&gt;&lt;firstName&gt;Vasco&lt;/firstName&gt;&lt;lastName&gt;Elbrecht&lt;/lastName&gt;&lt;/author&gt;&lt;author&gt;&lt;firstName&gt;Florian&lt;/firstName&gt;&lt;lastName&gt;Leese&lt;/lastName&gt;&lt;/author&gt;&lt;/authors&gt;&lt;/publication&gt;&lt;/publications&gt;&lt;cites&gt;&lt;/cites&gt;&lt;/citation&gt;</w:instrText>
      </w:r>
      <w:r w:rsidR="009005AF" w:rsidRPr="000B033E">
        <w:fldChar w:fldCharType="separate"/>
      </w:r>
      <w:r w:rsidR="00B009CB">
        <w:rPr>
          <w:rFonts w:eastAsia="SimSun"/>
        </w:rPr>
        <w:t>(Elbrecht &amp; Leese 2017)</w:t>
      </w:r>
      <w:r w:rsidR="009005AF" w:rsidRPr="000B033E">
        <w:fldChar w:fldCharType="end"/>
      </w:r>
      <w:r w:rsidR="009005AF" w:rsidRPr="000B033E">
        <w:t xml:space="preserve"> and the inline tag for each primer is indicated by a black box (the full 7 bp sequence has to be used for demultiplexing). </w:t>
      </w:r>
      <w:r w:rsidR="00402476" w:rsidRPr="000B033E">
        <w:t>The</w:t>
      </w:r>
      <w:r w:rsidR="009005AF" w:rsidRPr="000B033E">
        <w:t xml:space="preserve"> pipetting </w:t>
      </w:r>
      <w:r w:rsidR="00315B61" w:rsidRPr="000B033E">
        <w:t xml:space="preserve">schema </w:t>
      </w:r>
      <w:r w:rsidR="00754F87" w:rsidRPr="000B033E">
        <w:t xml:space="preserve">for three </w:t>
      </w:r>
      <w:r w:rsidR="00315B61" w:rsidRPr="000B033E">
        <w:t>96-</w:t>
      </w:r>
      <w:r w:rsidR="00754F87" w:rsidRPr="000B033E">
        <w:t xml:space="preserve">well plates </w:t>
      </w:r>
      <w:r w:rsidR="00402476" w:rsidRPr="000B033E">
        <w:t>is shown on the right</w:t>
      </w:r>
      <w:r w:rsidR="00754F87" w:rsidRPr="000B033E">
        <w:t xml:space="preserve">. All </w:t>
      </w:r>
      <w:r w:rsidR="00767B8E" w:rsidRPr="000B033E">
        <w:t xml:space="preserve">three </w:t>
      </w:r>
      <w:r w:rsidR="00754F87" w:rsidRPr="000B033E">
        <w:t xml:space="preserve">plates can be pooled and used </w:t>
      </w:r>
      <w:r w:rsidR="00315B61" w:rsidRPr="000B033E">
        <w:t xml:space="preserve">for </w:t>
      </w:r>
      <w:r w:rsidR="00754F87" w:rsidRPr="000B033E">
        <w:t xml:space="preserve">the same sequencing run, or just plate I + II if two plates are </w:t>
      </w:r>
      <w:r w:rsidR="00315B61" w:rsidRPr="000B033E">
        <w:t>sufficient</w:t>
      </w:r>
      <w:r w:rsidR="00754F87" w:rsidRPr="000B033E">
        <w:t xml:space="preserve">, or only plate III if tagging for only one plate is </w:t>
      </w:r>
      <w:r w:rsidR="00315B61" w:rsidRPr="000B033E">
        <w:t>desired</w:t>
      </w:r>
      <w:r w:rsidR="00754F87" w:rsidRPr="000B033E">
        <w:t>.</w:t>
      </w:r>
    </w:p>
    <w:p w14:paraId="2D9A6248" w14:textId="7ED6E96F" w:rsidR="00E0472C" w:rsidRPr="006879C8" w:rsidRDefault="00E0472C" w:rsidP="00E0472C">
      <w:pPr>
        <w:pStyle w:val="NoSpacing"/>
      </w:pPr>
    </w:p>
    <w:p w14:paraId="3CEA5AA5" w14:textId="7419E207" w:rsidR="00D102FE" w:rsidRPr="006879C8" w:rsidRDefault="00D102FE" w:rsidP="00B009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ind w:left="400" w:hanging="400"/>
      </w:pPr>
    </w:p>
    <w:sectPr w:rsidR="00D102FE" w:rsidRPr="006879C8" w:rsidSect="004628F1">
      <w:footerReference w:type="even" r:id="rId8"/>
      <w:footerReference w:type="default" r:id="rId9"/>
      <w:pgSz w:w="12240" w:h="15840"/>
      <w:pgMar w:top="1134" w:right="1134" w:bottom="1134" w:left="1134" w:header="0" w:footer="0" w:gutter="0"/>
      <w:lnNumType w:countBy="1" w:restart="continuous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51077" w14:textId="77777777" w:rsidR="00773B8E" w:rsidRDefault="00773B8E" w:rsidP="00052DAE">
      <w:pPr>
        <w:spacing w:line="240" w:lineRule="auto"/>
      </w:pPr>
      <w:r>
        <w:separator/>
      </w:r>
    </w:p>
  </w:endnote>
  <w:endnote w:type="continuationSeparator" w:id="0">
    <w:p w14:paraId="49DED4AD" w14:textId="77777777" w:rsidR="00773B8E" w:rsidRDefault="00773B8E" w:rsidP="00052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8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49EE6" w14:textId="77777777" w:rsidR="004B22D7" w:rsidRDefault="004B22D7" w:rsidP="00FE48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6B8972" w14:textId="77777777" w:rsidR="004B22D7" w:rsidRDefault="004B22D7" w:rsidP="00052DA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53F16" w14:textId="10521151" w:rsidR="004B22D7" w:rsidRDefault="004B22D7" w:rsidP="00052DAE">
    <w:pPr>
      <w:pStyle w:val="Footer"/>
      <w:framePr w:wrap="around" w:vAnchor="text" w:hAnchor="page" w:x="11035" w:y="-61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C8">
      <w:rPr>
        <w:rStyle w:val="PageNumber"/>
        <w:noProof/>
      </w:rPr>
      <w:t>4</w:t>
    </w:r>
    <w:r>
      <w:rPr>
        <w:rStyle w:val="PageNumber"/>
      </w:rPr>
      <w:fldChar w:fldCharType="end"/>
    </w:r>
  </w:p>
  <w:p w14:paraId="3B352E12" w14:textId="77777777" w:rsidR="004B22D7" w:rsidRDefault="004B22D7" w:rsidP="00052D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E6BDD" w14:textId="77777777" w:rsidR="00773B8E" w:rsidRDefault="00773B8E" w:rsidP="00052DAE">
      <w:pPr>
        <w:spacing w:line="240" w:lineRule="auto"/>
      </w:pPr>
      <w:r>
        <w:separator/>
      </w:r>
    </w:p>
  </w:footnote>
  <w:footnote w:type="continuationSeparator" w:id="0">
    <w:p w14:paraId="368A0D4E" w14:textId="77777777" w:rsidR="00773B8E" w:rsidRDefault="00773B8E" w:rsidP="00052D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F2443"/>
    <w:multiLevelType w:val="hybridMultilevel"/>
    <w:tmpl w:val="A15840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01501"/>
    <w:multiLevelType w:val="multilevel"/>
    <w:tmpl w:val="FD1A6A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06674A1"/>
    <w:multiLevelType w:val="hybridMultilevel"/>
    <w:tmpl w:val="2CE6DF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E0E9E"/>
    <w:multiLevelType w:val="multilevel"/>
    <w:tmpl w:val="05FCF0C8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isplayBackgroundShape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de-DE" w:vendorID="64" w:dllVersion="131078" w:nlCheck="1" w:checkStyle="0"/>
  <w:activeWritingStyle w:appName="MSWord" w:lang="en-CA" w:vendorID="64" w:dllVersion="131078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GxMDM1NTIwMDcwtLRQ0lEKTi0uzszPAymwqAUA5Z8/P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ts9z5w9wvz09je5dv9pttrm05ada055azpr&quot;&gt;My EndNote Library&lt;record-ids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6&lt;/item&gt;&lt;item&gt;18&lt;/item&gt;&lt;item&gt;58&lt;/item&gt;&lt;item&gt;62&lt;/item&gt;&lt;item&gt;104&lt;/item&gt;&lt;item&gt;105&lt;/item&gt;&lt;item&gt;107&lt;/item&gt;&lt;item&gt;108&lt;/item&gt;&lt;item&gt;112&lt;/item&gt;&lt;item&gt;113&lt;/item&gt;&lt;item&gt;114&lt;/item&gt;&lt;item&gt;115&lt;/item&gt;&lt;item&gt;116&lt;/item&gt;&lt;item&gt;117&lt;/item&gt;&lt;item&gt;118&lt;/item&gt;&lt;item&gt;119&lt;/item&gt;&lt;/record-ids&gt;&lt;/item&gt;&lt;/Libraries&gt;"/>
  </w:docVars>
  <w:rsids>
    <w:rsidRoot w:val="00772D95"/>
    <w:rsid w:val="000001CE"/>
    <w:rsid w:val="000016F8"/>
    <w:rsid w:val="00002158"/>
    <w:rsid w:val="00002503"/>
    <w:rsid w:val="0000344B"/>
    <w:rsid w:val="00004691"/>
    <w:rsid w:val="00004AED"/>
    <w:rsid w:val="000061DD"/>
    <w:rsid w:val="0000687D"/>
    <w:rsid w:val="000078DA"/>
    <w:rsid w:val="00007F15"/>
    <w:rsid w:val="00007F9A"/>
    <w:rsid w:val="00010189"/>
    <w:rsid w:val="00010EAB"/>
    <w:rsid w:val="0001299C"/>
    <w:rsid w:val="00012C47"/>
    <w:rsid w:val="000133D4"/>
    <w:rsid w:val="000135A8"/>
    <w:rsid w:val="00013896"/>
    <w:rsid w:val="00013C06"/>
    <w:rsid w:val="000141D1"/>
    <w:rsid w:val="000141D4"/>
    <w:rsid w:val="00014481"/>
    <w:rsid w:val="000154B5"/>
    <w:rsid w:val="00017E62"/>
    <w:rsid w:val="00017FAB"/>
    <w:rsid w:val="00020B2F"/>
    <w:rsid w:val="00021C54"/>
    <w:rsid w:val="0002207A"/>
    <w:rsid w:val="00022191"/>
    <w:rsid w:val="0002234F"/>
    <w:rsid w:val="00022C10"/>
    <w:rsid w:val="00024129"/>
    <w:rsid w:val="000266BD"/>
    <w:rsid w:val="00030399"/>
    <w:rsid w:val="0003113D"/>
    <w:rsid w:val="0003115C"/>
    <w:rsid w:val="0003125A"/>
    <w:rsid w:val="000322AE"/>
    <w:rsid w:val="0003240E"/>
    <w:rsid w:val="000338AD"/>
    <w:rsid w:val="00033B98"/>
    <w:rsid w:val="00033C33"/>
    <w:rsid w:val="00034267"/>
    <w:rsid w:val="00035C69"/>
    <w:rsid w:val="00036F57"/>
    <w:rsid w:val="00037A59"/>
    <w:rsid w:val="00040D22"/>
    <w:rsid w:val="000411DE"/>
    <w:rsid w:val="0004309F"/>
    <w:rsid w:val="000438D8"/>
    <w:rsid w:val="00043A02"/>
    <w:rsid w:val="00043EFE"/>
    <w:rsid w:val="000444D8"/>
    <w:rsid w:val="000444F8"/>
    <w:rsid w:val="00044C26"/>
    <w:rsid w:val="00044D46"/>
    <w:rsid w:val="00044E06"/>
    <w:rsid w:val="00045366"/>
    <w:rsid w:val="00045A6C"/>
    <w:rsid w:val="00046435"/>
    <w:rsid w:val="00046D09"/>
    <w:rsid w:val="000502AC"/>
    <w:rsid w:val="00050849"/>
    <w:rsid w:val="000508EB"/>
    <w:rsid w:val="00052DAE"/>
    <w:rsid w:val="000536BE"/>
    <w:rsid w:val="00053BDF"/>
    <w:rsid w:val="0005489C"/>
    <w:rsid w:val="00055890"/>
    <w:rsid w:val="00056500"/>
    <w:rsid w:val="0005697D"/>
    <w:rsid w:val="00056BD0"/>
    <w:rsid w:val="0005772A"/>
    <w:rsid w:val="00057789"/>
    <w:rsid w:val="0006045B"/>
    <w:rsid w:val="000608EC"/>
    <w:rsid w:val="00061977"/>
    <w:rsid w:val="00062F97"/>
    <w:rsid w:val="00063F18"/>
    <w:rsid w:val="000647B7"/>
    <w:rsid w:val="000661EB"/>
    <w:rsid w:val="00066A8D"/>
    <w:rsid w:val="00066CBF"/>
    <w:rsid w:val="000674B8"/>
    <w:rsid w:val="000705FC"/>
    <w:rsid w:val="00070BBF"/>
    <w:rsid w:val="00071015"/>
    <w:rsid w:val="00071C19"/>
    <w:rsid w:val="0007201E"/>
    <w:rsid w:val="00074B74"/>
    <w:rsid w:val="00075360"/>
    <w:rsid w:val="0007557F"/>
    <w:rsid w:val="00075C9C"/>
    <w:rsid w:val="00075E74"/>
    <w:rsid w:val="00080208"/>
    <w:rsid w:val="00080C58"/>
    <w:rsid w:val="0008142F"/>
    <w:rsid w:val="00081854"/>
    <w:rsid w:val="00084155"/>
    <w:rsid w:val="0008600C"/>
    <w:rsid w:val="000868DF"/>
    <w:rsid w:val="0009102F"/>
    <w:rsid w:val="00091A02"/>
    <w:rsid w:val="0009302D"/>
    <w:rsid w:val="00093753"/>
    <w:rsid w:val="0009397A"/>
    <w:rsid w:val="000939CC"/>
    <w:rsid w:val="00093ECE"/>
    <w:rsid w:val="00094D0B"/>
    <w:rsid w:val="00096410"/>
    <w:rsid w:val="00096F28"/>
    <w:rsid w:val="00097256"/>
    <w:rsid w:val="000979F5"/>
    <w:rsid w:val="000A01DB"/>
    <w:rsid w:val="000A0B9E"/>
    <w:rsid w:val="000A1B1D"/>
    <w:rsid w:val="000A2E79"/>
    <w:rsid w:val="000A30D4"/>
    <w:rsid w:val="000A38E9"/>
    <w:rsid w:val="000A48C2"/>
    <w:rsid w:val="000A51B4"/>
    <w:rsid w:val="000A673F"/>
    <w:rsid w:val="000A7A94"/>
    <w:rsid w:val="000B033E"/>
    <w:rsid w:val="000B22A7"/>
    <w:rsid w:val="000B3903"/>
    <w:rsid w:val="000B47A4"/>
    <w:rsid w:val="000B4C4A"/>
    <w:rsid w:val="000B53BD"/>
    <w:rsid w:val="000B54F4"/>
    <w:rsid w:val="000B60D4"/>
    <w:rsid w:val="000B66F8"/>
    <w:rsid w:val="000B67AA"/>
    <w:rsid w:val="000B6C13"/>
    <w:rsid w:val="000B6F66"/>
    <w:rsid w:val="000B7D61"/>
    <w:rsid w:val="000C0471"/>
    <w:rsid w:val="000C152D"/>
    <w:rsid w:val="000C176B"/>
    <w:rsid w:val="000C17EB"/>
    <w:rsid w:val="000C2A5F"/>
    <w:rsid w:val="000C551C"/>
    <w:rsid w:val="000C5DDF"/>
    <w:rsid w:val="000C633F"/>
    <w:rsid w:val="000C66FB"/>
    <w:rsid w:val="000C751A"/>
    <w:rsid w:val="000C7EEA"/>
    <w:rsid w:val="000C7F15"/>
    <w:rsid w:val="000D0F9B"/>
    <w:rsid w:val="000D3F0E"/>
    <w:rsid w:val="000D5552"/>
    <w:rsid w:val="000D689E"/>
    <w:rsid w:val="000D6A90"/>
    <w:rsid w:val="000D6C22"/>
    <w:rsid w:val="000E0176"/>
    <w:rsid w:val="000E0EB1"/>
    <w:rsid w:val="000E1E43"/>
    <w:rsid w:val="000E261E"/>
    <w:rsid w:val="000E2D49"/>
    <w:rsid w:val="000E3251"/>
    <w:rsid w:val="000E3C6B"/>
    <w:rsid w:val="000E45F9"/>
    <w:rsid w:val="000E5D69"/>
    <w:rsid w:val="000E6181"/>
    <w:rsid w:val="000E6CD1"/>
    <w:rsid w:val="000F1D07"/>
    <w:rsid w:val="000F2005"/>
    <w:rsid w:val="000F22DA"/>
    <w:rsid w:val="000F244F"/>
    <w:rsid w:val="000F585F"/>
    <w:rsid w:val="000F651C"/>
    <w:rsid w:val="000F7083"/>
    <w:rsid w:val="000F71DF"/>
    <w:rsid w:val="000F73CA"/>
    <w:rsid w:val="000F73FF"/>
    <w:rsid w:val="00101804"/>
    <w:rsid w:val="00101F2A"/>
    <w:rsid w:val="0010216A"/>
    <w:rsid w:val="0010596F"/>
    <w:rsid w:val="001065F0"/>
    <w:rsid w:val="00106A77"/>
    <w:rsid w:val="00106D91"/>
    <w:rsid w:val="00107EBC"/>
    <w:rsid w:val="00111019"/>
    <w:rsid w:val="00111648"/>
    <w:rsid w:val="00113170"/>
    <w:rsid w:val="00113495"/>
    <w:rsid w:val="001138E9"/>
    <w:rsid w:val="00115135"/>
    <w:rsid w:val="00115B56"/>
    <w:rsid w:val="00116D32"/>
    <w:rsid w:val="001177CE"/>
    <w:rsid w:val="00117A92"/>
    <w:rsid w:val="00120995"/>
    <w:rsid w:val="00120FBD"/>
    <w:rsid w:val="001211D6"/>
    <w:rsid w:val="0012181F"/>
    <w:rsid w:val="00121E59"/>
    <w:rsid w:val="00121F8B"/>
    <w:rsid w:val="00122B7C"/>
    <w:rsid w:val="00122BCB"/>
    <w:rsid w:val="001230A5"/>
    <w:rsid w:val="00125E58"/>
    <w:rsid w:val="00126264"/>
    <w:rsid w:val="00126478"/>
    <w:rsid w:val="001264F6"/>
    <w:rsid w:val="0012681D"/>
    <w:rsid w:val="001275B9"/>
    <w:rsid w:val="00127779"/>
    <w:rsid w:val="00127941"/>
    <w:rsid w:val="00130F39"/>
    <w:rsid w:val="001316F5"/>
    <w:rsid w:val="00131C1C"/>
    <w:rsid w:val="00131E40"/>
    <w:rsid w:val="00131FD9"/>
    <w:rsid w:val="0013313E"/>
    <w:rsid w:val="0013350F"/>
    <w:rsid w:val="001339CF"/>
    <w:rsid w:val="00133CBD"/>
    <w:rsid w:val="00133E36"/>
    <w:rsid w:val="00134719"/>
    <w:rsid w:val="00134B3C"/>
    <w:rsid w:val="0013555A"/>
    <w:rsid w:val="0013645E"/>
    <w:rsid w:val="001376CA"/>
    <w:rsid w:val="0014113F"/>
    <w:rsid w:val="00141282"/>
    <w:rsid w:val="001417F9"/>
    <w:rsid w:val="0014197A"/>
    <w:rsid w:val="00141A92"/>
    <w:rsid w:val="001429F4"/>
    <w:rsid w:val="001447A0"/>
    <w:rsid w:val="00145202"/>
    <w:rsid w:val="00145489"/>
    <w:rsid w:val="00145750"/>
    <w:rsid w:val="0014575C"/>
    <w:rsid w:val="0014622E"/>
    <w:rsid w:val="00146D36"/>
    <w:rsid w:val="00147C27"/>
    <w:rsid w:val="00150BA5"/>
    <w:rsid w:val="00151AD4"/>
    <w:rsid w:val="001523D0"/>
    <w:rsid w:val="00152A44"/>
    <w:rsid w:val="00152D30"/>
    <w:rsid w:val="001530F8"/>
    <w:rsid w:val="0015378E"/>
    <w:rsid w:val="00153EA2"/>
    <w:rsid w:val="0015413A"/>
    <w:rsid w:val="0015464D"/>
    <w:rsid w:val="0015533D"/>
    <w:rsid w:val="001573AA"/>
    <w:rsid w:val="00157964"/>
    <w:rsid w:val="0016061D"/>
    <w:rsid w:val="00162348"/>
    <w:rsid w:val="00163297"/>
    <w:rsid w:val="00163F8C"/>
    <w:rsid w:val="00163FF3"/>
    <w:rsid w:val="00164D20"/>
    <w:rsid w:val="001653C1"/>
    <w:rsid w:val="00165BA2"/>
    <w:rsid w:val="0016716C"/>
    <w:rsid w:val="001675FF"/>
    <w:rsid w:val="00167941"/>
    <w:rsid w:val="00167C68"/>
    <w:rsid w:val="00170971"/>
    <w:rsid w:val="00173066"/>
    <w:rsid w:val="00174EBC"/>
    <w:rsid w:val="001755BA"/>
    <w:rsid w:val="001769FE"/>
    <w:rsid w:val="001772AA"/>
    <w:rsid w:val="0017786D"/>
    <w:rsid w:val="00177ABA"/>
    <w:rsid w:val="00177E34"/>
    <w:rsid w:val="00180038"/>
    <w:rsid w:val="001814D6"/>
    <w:rsid w:val="00181B0A"/>
    <w:rsid w:val="001822A8"/>
    <w:rsid w:val="00182484"/>
    <w:rsid w:val="00182CDC"/>
    <w:rsid w:val="00182F0D"/>
    <w:rsid w:val="001838EF"/>
    <w:rsid w:val="00183E49"/>
    <w:rsid w:val="001842AF"/>
    <w:rsid w:val="0018479E"/>
    <w:rsid w:val="0018532F"/>
    <w:rsid w:val="00185887"/>
    <w:rsid w:val="00185E46"/>
    <w:rsid w:val="00186508"/>
    <w:rsid w:val="0018715C"/>
    <w:rsid w:val="00187809"/>
    <w:rsid w:val="00187FE0"/>
    <w:rsid w:val="00190490"/>
    <w:rsid w:val="001923CF"/>
    <w:rsid w:val="00192EEB"/>
    <w:rsid w:val="00192F36"/>
    <w:rsid w:val="00194423"/>
    <w:rsid w:val="0019487C"/>
    <w:rsid w:val="00195347"/>
    <w:rsid w:val="001964B1"/>
    <w:rsid w:val="00196865"/>
    <w:rsid w:val="00197C03"/>
    <w:rsid w:val="00197C8B"/>
    <w:rsid w:val="001A1444"/>
    <w:rsid w:val="001A22AC"/>
    <w:rsid w:val="001A4672"/>
    <w:rsid w:val="001A4DBA"/>
    <w:rsid w:val="001A5117"/>
    <w:rsid w:val="001A6436"/>
    <w:rsid w:val="001B08EB"/>
    <w:rsid w:val="001B0C3F"/>
    <w:rsid w:val="001B14B1"/>
    <w:rsid w:val="001B184F"/>
    <w:rsid w:val="001B3629"/>
    <w:rsid w:val="001B36F7"/>
    <w:rsid w:val="001B460E"/>
    <w:rsid w:val="001B5AFA"/>
    <w:rsid w:val="001B5F6F"/>
    <w:rsid w:val="001B67C6"/>
    <w:rsid w:val="001B6A4F"/>
    <w:rsid w:val="001B6B99"/>
    <w:rsid w:val="001B765E"/>
    <w:rsid w:val="001C614F"/>
    <w:rsid w:val="001C6A0C"/>
    <w:rsid w:val="001C7569"/>
    <w:rsid w:val="001C7D85"/>
    <w:rsid w:val="001D0682"/>
    <w:rsid w:val="001D1864"/>
    <w:rsid w:val="001D25DA"/>
    <w:rsid w:val="001D34EB"/>
    <w:rsid w:val="001D495D"/>
    <w:rsid w:val="001D4D8E"/>
    <w:rsid w:val="001D5248"/>
    <w:rsid w:val="001D6218"/>
    <w:rsid w:val="001D7036"/>
    <w:rsid w:val="001D7057"/>
    <w:rsid w:val="001D715A"/>
    <w:rsid w:val="001D71EB"/>
    <w:rsid w:val="001D75E0"/>
    <w:rsid w:val="001D7A25"/>
    <w:rsid w:val="001E0674"/>
    <w:rsid w:val="001E0C1D"/>
    <w:rsid w:val="001E1985"/>
    <w:rsid w:val="001E24C8"/>
    <w:rsid w:val="001E24D0"/>
    <w:rsid w:val="001E286E"/>
    <w:rsid w:val="001E297A"/>
    <w:rsid w:val="001E3799"/>
    <w:rsid w:val="001E3E90"/>
    <w:rsid w:val="001E42B2"/>
    <w:rsid w:val="001E4462"/>
    <w:rsid w:val="001E475C"/>
    <w:rsid w:val="001E4C42"/>
    <w:rsid w:val="001E5DD2"/>
    <w:rsid w:val="001E67E4"/>
    <w:rsid w:val="001E6F5E"/>
    <w:rsid w:val="001E7574"/>
    <w:rsid w:val="001F0547"/>
    <w:rsid w:val="001F130B"/>
    <w:rsid w:val="001F1718"/>
    <w:rsid w:val="001F2A15"/>
    <w:rsid w:val="001F2AE9"/>
    <w:rsid w:val="001F37DB"/>
    <w:rsid w:val="001F4931"/>
    <w:rsid w:val="001F4B49"/>
    <w:rsid w:val="001F4DB2"/>
    <w:rsid w:val="001F556C"/>
    <w:rsid w:val="001F5BDA"/>
    <w:rsid w:val="001F6750"/>
    <w:rsid w:val="001F74EF"/>
    <w:rsid w:val="001F7A87"/>
    <w:rsid w:val="00201AD6"/>
    <w:rsid w:val="002027CD"/>
    <w:rsid w:val="00202967"/>
    <w:rsid w:val="00203016"/>
    <w:rsid w:val="00204395"/>
    <w:rsid w:val="00205423"/>
    <w:rsid w:val="00206BA8"/>
    <w:rsid w:val="00206DD9"/>
    <w:rsid w:val="00206E86"/>
    <w:rsid w:val="002073CE"/>
    <w:rsid w:val="00212C5C"/>
    <w:rsid w:val="002136CB"/>
    <w:rsid w:val="002150DE"/>
    <w:rsid w:val="00216183"/>
    <w:rsid w:val="002169C5"/>
    <w:rsid w:val="00216AA1"/>
    <w:rsid w:val="00217B71"/>
    <w:rsid w:val="00220248"/>
    <w:rsid w:val="00220A20"/>
    <w:rsid w:val="00220FB4"/>
    <w:rsid w:val="002214B2"/>
    <w:rsid w:val="00225062"/>
    <w:rsid w:val="00225C5A"/>
    <w:rsid w:val="002276C1"/>
    <w:rsid w:val="00227B33"/>
    <w:rsid w:val="00230415"/>
    <w:rsid w:val="0023097D"/>
    <w:rsid w:val="00231209"/>
    <w:rsid w:val="002312A0"/>
    <w:rsid w:val="0023166E"/>
    <w:rsid w:val="0023192E"/>
    <w:rsid w:val="002324E8"/>
    <w:rsid w:val="00232978"/>
    <w:rsid w:val="002337FE"/>
    <w:rsid w:val="002338CD"/>
    <w:rsid w:val="0023402F"/>
    <w:rsid w:val="002344CA"/>
    <w:rsid w:val="00234DE4"/>
    <w:rsid w:val="0023548F"/>
    <w:rsid w:val="00235BCE"/>
    <w:rsid w:val="00236964"/>
    <w:rsid w:val="0023717C"/>
    <w:rsid w:val="00237C15"/>
    <w:rsid w:val="00237E85"/>
    <w:rsid w:val="00241CE1"/>
    <w:rsid w:val="002429C0"/>
    <w:rsid w:val="00243766"/>
    <w:rsid w:val="00243FE6"/>
    <w:rsid w:val="00245582"/>
    <w:rsid w:val="00245686"/>
    <w:rsid w:val="00246093"/>
    <w:rsid w:val="00246225"/>
    <w:rsid w:val="00246454"/>
    <w:rsid w:val="00246664"/>
    <w:rsid w:val="002502DE"/>
    <w:rsid w:val="00250A75"/>
    <w:rsid w:val="00250F98"/>
    <w:rsid w:val="002522D3"/>
    <w:rsid w:val="002527C1"/>
    <w:rsid w:val="002529BB"/>
    <w:rsid w:val="00252E73"/>
    <w:rsid w:val="00252EB2"/>
    <w:rsid w:val="0025313B"/>
    <w:rsid w:val="00253375"/>
    <w:rsid w:val="002553FA"/>
    <w:rsid w:val="002561A7"/>
    <w:rsid w:val="00257398"/>
    <w:rsid w:val="0025778F"/>
    <w:rsid w:val="002577F2"/>
    <w:rsid w:val="00257AB5"/>
    <w:rsid w:val="002607C3"/>
    <w:rsid w:val="00260D68"/>
    <w:rsid w:val="0026264E"/>
    <w:rsid w:val="00262E84"/>
    <w:rsid w:val="0026333C"/>
    <w:rsid w:val="00263BFE"/>
    <w:rsid w:val="002649EE"/>
    <w:rsid w:val="00264B00"/>
    <w:rsid w:val="00265F42"/>
    <w:rsid w:val="0026649B"/>
    <w:rsid w:val="00266C16"/>
    <w:rsid w:val="00267438"/>
    <w:rsid w:val="002702A9"/>
    <w:rsid w:val="00270A98"/>
    <w:rsid w:val="00271D98"/>
    <w:rsid w:val="002724A2"/>
    <w:rsid w:val="00272816"/>
    <w:rsid w:val="00272C43"/>
    <w:rsid w:val="002734EB"/>
    <w:rsid w:val="00275B3E"/>
    <w:rsid w:val="00276064"/>
    <w:rsid w:val="00276AFB"/>
    <w:rsid w:val="00277259"/>
    <w:rsid w:val="00277A8E"/>
    <w:rsid w:val="00281626"/>
    <w:rsid w:val="00281988"/>
    <w:rsid w:val="00281FC0"/>
    <w:rsid w:val="002832A0"/>
    <w:rsid w:val="00283FFE"/>
    <w:rsid w:val="00284C7F"/>
    <w:rsid w:val="00284CF2"/>
    <w:rsid w:val="0028651A"/>
    <w:rsid w:val="0029004E"/>
    <w:rsid w:val="00290222"/>
    <w:rsid w:val="0029069D"/>
    <w:rsid w:val="00290729"/>
    <w:rsid w:val="00290F53"/>
    <w:rsid w:val="002912F8"/>
    <w:rsid w:val="002922E2"/>
    <w:rsid w:val="00292B8A"/>
    <w:rsid w:val="0029371A"/>
    <w:rsid w:val="00294D15"/>
    <w:rsid w:val="00294D27"/>
    <w:rsid w:val="00295E75"/>
    <w:rsid w:val="00296AC0"/>
    <w:rsid w:val="002976B2"/>
    <w:rsid w:val="002A0681"/>
    <w:rsid w:val="002A0EC0"/>
    <w:rsid w:val="002A1788"/>
    <w:rsid w:val="002A3361"/>
    <w:rsid w:val="002A3950"/>
    <w:rsid w:val="002A3F85"/>
    <w:rsid w:val="002A4D46"/>
    <w:rsid w:val="002A50E4"/>
    <w:rsid w:val="002A5D91"/>
    <w:rsid w:val="002A62AD"/>
    <w:rsid w:val="002B0BCD"/>
    <w:rsid w:val="002B1062"/>
    <w:rsid w:val="002B11FF"/>
    <w:rsid w:val="002B159A"/>
    <w:rsid w:val="002B1700"/>
    <w:rsid w:val="002B1C92"/>
    <w:rsid w:val="002B1CCC"/>
    <w:rsid w:val="002B31A6"/>
    <w:rsid w:val="002B3F8A"/>
    <w:rsid w:val="002B4122"/>
    <w:rsid w:val="002B4149"/>
    <w:rsid w:val="002B6621"/>
    <w:rsid w:val="002B665B"/>
    <w:rsid w:val="002B6B7E"/>
    <w:rsid w:val="002B6D74"/>
    <w:rsid w:val="002C1AD9"/>
    <w:rsid w:val="002C21EE"/>
    <w:rsid w:val="002C27D3"/>
    <w:rsid w:val="002C2FC2"/>
    <w:rsid w:val="002C3239"/>
    <w:rsid w:val="002C38CE"/>
    <w:rsid w:val="002C5182"/>
    <w:rsid w:val="002C52A6"/>
    <w:rsid w:val="002C561B"/>
    <w:rsid w:val="002C58C2"/>
    <w:rsid w:val="002C5BFF"/>
    <w:rsid w:val="002C60AF"/>
    <w:rsid w:val="002D0178"/>
    <w:rsid w:val="002D01F8"/>
    <w:rsid w:val="002D0D0C"/>
    <w:rsid w:val="002D0F70"/>
    <w:rsid w:val="002D1483"/>
    <w:rsid w:val="002D284F"/>
    <w:rsid w:val="002D2E89"/>
    <w:rsid w:val="002D2EBC"/>
    <w:rsid w:val="002D4607"/>
    <w:rsid w:val="002D4F74"/>
    <w:rsid w:val="002D674E"/>
    <w:rsid w:val="002D7AA4"/>
    <w:rsid w:val="002D7B5D"/>
    <w:rsid w:val="002E089F"/>
    <w:rsid w:val="002E1004"/>
    <w:rsid w:val="002E10CA"/>
    <w:rsid w:val="002E1885"/>
    <w:rsid w:val="002E1967"/>
    <w:rsid w:val="002E278F"/>
    <w:rsid w:val="002E2814"/>
    <w:rsid w:val="002E3BC0"/>
    <w:rsid w:val="002E5CCA"/>
    <w:rsid w:val="002E5D7B"/>
    <w:rsid w:val="002E6234"/>
    <w:rsid w:val="002E6472"/>
    <w:rsid w:val="002E6AED"/>
    <w:rsid w:val="002E6DC1"/>
    <w:rsid w:val="002E7DDD"/>
    <w:rsid w:val="002F08BB"/>
    <w:rsid w:val="002F097B"/>
    <w:rsid w:val="002F1FD6"/>
    <w:rsid w:val="002F2233"/>
    <w:rsid w:val="002F54B4"/>
    <w:rsid w:val="002F5AF1"/>
    <w:rsid w:val="002F5E88"/>
    <w:rsid w:val="002F659B"/>
    <w:rsid w:val="002F700C"/>
    <w:rsid w:val="003001EF"/>
    <w:rsid w:val="00300BFC"/>
    <w:rsid w:val="003015B9"/>
    <w:rsid w:val="0030254F"/>
    <w:rsid w:val="0030325A"/>
    <w:rsid w:val="003043D6"/>
    <w:rsid w:val="003044BC"/>
    <w:rsid w:val="00304C65"/>
    <w:rsid w:val="00304EA9"/>
    <w:rsid w:val="00304F98"/>
    <w:rsid w:val="0030575F"/>
    <w:rsid w:val="0031104C"/>
    <w:rsid w:val="00312018"/>
    <w:rsid w:val="00312488"/>
    <w:rsid w:val="003127FE"/>
    <w:rsid w:val="00312E51"/>
    <w:rsid w:val="00313DC3"/>
    <w:rsid w:val="00313F7F"/>
    <w:rsid w:val="0031430D"/>
    <w:rsid w:val="00314823"/>
    <w:rsid w:val="00315B61"/>
    <w:rsid w:val="003162C5"/>
    <w:rsid w:val="00317C9B"/>
    <w:rsid w:val="00317E47"/>
    <w:rsid w:val="00317EFC"/>
    <w:rsid w:val="0032004C"/>
    <w:rsid w:val="00320FF4"/>
    <w:rsid w:val="003210AC"/>
    <w:rsid w:val="0032209B"/>
    <w:rsid w:val="00322743"/>
    <w:rsid w:val="0032306A"/>
    <w:rsid w:val="0032346F"/>
    <w:rsid w:val="00324598"/>
    <w:rsid w:val="00324D02"/>
    <w:rsid w:val="003254A4"/>
    <w:rsid w:val="00325ACB"/>
    <w:rsid w:val="003311C3"/>
    <w:rsid w:val="00331323"/>
    <w:rsid w:val="00331A8E"/>
    <w:rsid w:val="00331FB9"/>
    <w:rsid w:val="003326F1"/>
    <w:rsid w:val="00332EE6"/>
    <w:rsid w:val="00333A26"/>
    <w:rsid w:val="0033448E"/>
    <w:rsid w:val="00334DE8"/>
    <w:rsid w:val="003364E6"/>
    <w:rsid w:val="0033663F"/>
    <w:rsid w:val="00336A12"/>
    <w:rsid w:val="0033739A"/>
    <w:rsid w:val="00337C91"/>
    <w:rsid w:val="003417D1"/>
    <w:rsid w:val="00342525"/>
    <w:rsid w:val="00342679"/>
    <w:rsid w:val="0034283B"/>
    <w:rsid w:val="00342DC1"/>
    <w:rsid w:val="00342F6F"/>
    <w:rsid w:val="00343BF6"/>
    <w:rsid w:val="0034437A"/>
    <w:rsid w:val="00344F8F"/>
    <w:rsid w:val="00345124"/>
    <w:rsid w:val="0034619B"/>
    <w:rsid w:val="00346496"/>
    <w:rsid w:val="00346792"/>
    <w:rsid w:val="00346CEE"/>
    <w:rsid w:val="00351928"/>
    <w:rsid w:val="00351A0B"/>
    <w:rsid w:val="00351B50"/>
    <w:rsid w:val="003536EB"/>
    <w:rsid w:val="0035414C"/>
    <w:rsid w:val="00355175"/>
    <w:rsid w:val="00356337"/>
    <w:rsid w:val="00356749"/>
    <w:rsid w:val="0035684F"/>
    <w:rsid w:val="00357A0D"/>
    <w:rsid w:val="0036449C"/>
    <w:rsid w:val="00364F7F"/>
    <w:rsid w:val="003658B8"/>
    <w:rsid w:val="00367945"/>
    <w:rsid w:val="003708CE"/>
    <w:rsid w:val="003710FE"/>
    <w:rsid w:val="00371FFC"/>
    <w:rsid w:val="003728D4"/>
    <w:rsid w:val="00372FEE"/>
    <w:rsid w:val="003733D8"/>
    <w:rsid w:val="00374987"/>
    <w:rsid w:val="00380171"/>
    <w:rsid w:val="003804F0"/>
    <w:rsid w:val="00381AB3"/>
    <w:rsid w:val="00381B8D"/>
    <w:rsid w:val="003825D5"/>
    <w:rsid w:val="00382B09"/>
    <w:rsid w:val="00382D82"/>
    <w:rsid w:val="0038385F"/>
    <w:rsid w:val="0038518D"/>
    <w:rsid w:val="003852F5"/>
    <w:rsid w:val="003857D2"/>
    <w:rsid w:val="003858AF"/>
    <w:rsid w:val="00386BB8"/>
    <w:rsid w:val="0039120A"/>
    <w:rsid w:val="003922F3"/>
    <w:rsid w:val="00392631"/>
    <w:rsid w:val="00392910"/>
    <w:rsid w:val="00395756"/>
    <w:rsid w:val="00395CDA"/>
    <w:rsid w:val="00395D18"/>
    <w:rsid w:val="003968B2"/>
    <w:rsid w:val="00396908"/>
    <w:rsid w:val="0039744D"/>
    <w:rsid w:val="0039787E"/>
    <w:rsid w:val="00397A71"/>
    <w:rsid w:val="00397D5E"/>
    <w:rsid w:val="003A07D4"/>
    <w:rsid w:val="003A0B2F"/>
    <w:rsid w:val="003A0CB1"/>
    <w:rsid w:val="003A1352"/>
    <w:rsid w:val="003A1CF1"/>
    <w:rsid w:val="003A20C9"/>
    <w:rsid w:val="003A2C15"/>
    <w:rsid w:val="003A34AA"/>
    <w:rsid w:val="003A3555"/>
    <w:rsid w:val="003A3915"/>
    <w:rsid w:val="003A403E"/>
    <w:rsid w:val="003A4351"/>
    <w:rsid w:val="003A56B3"/>
    <w:rsid w:val="003A6A60"/>
    <w:rsid w:val="003A6B13"/>
    <w:rsid w:val="003A7306"/>
    <w:rsid w:val="003A74C0"/>
    <w:rsid w:val="003A7776"/>
    <w:rsid w:val="003B0247"/>
    <w:rsid w:val="003B053C"/>
    <w:rsid w:val="003B43DB"/>
    <w:rsid w:val="003B47DD"/>
    <w:rsid w:val="003B4864"/>
    <w:rsid w:val="003B48C8"/>
    <w:rsid w:val="003B4C52"/>
    <w:rsid w:val="003B5E65"/>
    <w:rsid w:val="003B5EDF"/>
    <w:rsid w:val="003B69E5"/>
    <w:rsid w:val="003B6AAB"/>
    <w:rsid w:val="003B6D32"/>
    <w:rsid w:val="003B77CA"/>
    <w:rsid w:val="003C14D9"/>
    <w:rsid w:val="003C25A2"/>
    <w:rsid w:val="003C2A73"/>
    <w:rsid w:val="003C4F58"/>
    <w:rsid w:val="003C65C3"/>
    <w:rsid w:val="003C7FC6"/>
    <w:rsid w:val="003D0103"/>
    <w:rsid w:val="003D12B2"/>
    <w:rsid w:val="003D1971"/>
    <w:rsid w:val="003D26A8"/>
    <w:rsid w:val="003D415B"/>
    <w:rsid w:val="003D4426"/>
    <w:rsid w:val="003D5871"/>
    <w:rsid w:val="003D5A89"/>
    <w:rsid w:val="003D7129"/>
    <w:rsid w:val="003D74E0"/>
    <w:rsid w:val="003E00EE"/>
    <w:rsid w:val="003E0245"/>
    <w:rsid w:val="003E1140"/>
    <w:rsid w:val="003E24C3"/>
    <w:rsid w:val="003E25E7"/>
    <w:rsid w:val="003E2A1D"/>
    <w:rsid w:val="003E2DE8"/>
    <w:rsid w:val="003E3305"/>
    <w:rsid w:val="003E37F5"/>
    <w:rsid w:val="003E4A8D"/>
    <w:rsid w:val="003E5146"/>
    <w:rsid w:val="003E6E51"/>
    <w:rsid w:val="003E74FF"/>
    <w:rsid w:val="003E7752"/>
    <w:rsid w:val="003F08A7"/>
    <w:rsid w:val="003F0A70"/>
    <w:rsid w:val="003F0C97"/>
    <w:rsid w:val="003F39F5"/>
    <w:rsid w:val="003F3D00"/>
    <w:rsid w:val="003F42AB"/>
    <w:rsid w:val="003F43D0"/>
    <w:rsid w:val="003F4600"/>
    <w:rsid w:val="003F46F5"/>
    <w:rsid w:val="003F4D9C"/>
    <w:rsid w:val="003F5938"/>
    <w:rsid w:val="003F59F0"/>
    <w:rsid w:val="003F5FED"/>
    <w:rsid w:val="003F6662"/>
    <w:rsid w:val="003F7515"/>
    <w:rsid w:val="003F7BD1"/>
    <w:rsid w:val="003F7F9C"/>
    <w:rsid w:val="00400455"/>
    <w:rsid w:val="00401006"/>
    <w:rsid w:val="004016A0"/>
    <w:rsid w:val="0040191F"/>
    <w:rsid w:val="00401A1C"/>
    <w:rsid w:val="00401DCD"/>
    <w:rsid w:val="00401DED"/>
    <w:rsid w:val="00401F96"/>
    <w:rsid w:val="00401FDC"/>
    <w:rsid w:val="00402476"/>
    <w:rsid w:val="00402B0D"/>
    <w:rsid w:val="004034CA"/>
    <w:rsid w:val="00403CFE"/>
    <w:rsid w:val="0040417F"/>
    <w:rsid w:val="004052F1"/>
    <w:rsid w:val="004054C0"/>
    <w:rsid w:val="0040566A"/>
    <w:rsid w:val="00406321"/>
    <w:rsid w:val="00406564"/>
    <w:rsid w:val="004068D4"/>
    <w:rsid w:val="00406A8D"/>
    <w:rsid w:val="00411458"/>
    <w:rsid w:val="00411F1D"/>
    <w:rsid w:val="00412D6E"/>
    <w:rsid w:val="004132CE"/>
    <w:rsid w:val="00414325"/>
    <w:rsid w:val="00414A13"/>
    <w:rsid w:val="00415E4B"/>
    <w:rsid w:val="00416937"/>
    <w:rsid w:val="004171CC"/>
    <w:rsid w:val="00420288"/>
    <w:rsid w:val="004207CA"/>
    <w:rsid w:val="0042106A"/>
    <w:rsid w:val="0042341B"/>
    <w:rsid w:val="00425F7C"/>
    <w:rsid w:val="00426181"/>
    <w:rsid w:val="00426B22"/>
    <w:rsid w:val="00427967"/>
    <w:rsid w:val="00430420"/>
    <w:rsid w:val="00430FA4"/>
    <w:rsid w:val="004317AC"/>
    <w:rsid w:val="00431895"/>
    <w:rsid w:val="0043197B"/>
    <w:rsid w:val="00433628"/>
    <w:rsid w:val="00433CB0"/>
    <w:rsid w:val="0043563A"/>
    <w:rsid w:val="004361AE"/>
    <w:rsid w:val="00437193"/>
    <w:rsid w:val="00437495"/>
    <w:rsid w:val="004374AB"/>
    <w:rsid w:val="004375E5"/>
    <w:rsid w:val="00437919"/>
    <w:rsid w:val="004379AB"/>
    <w:rsid w:val="00437D00"/>
    <w:rsid w:val="004408B0"/>
    <w:rsid w:val="00441C56"/>
    <w:rsid w:val="0044234D"/>
    <w:rsid w:val="00442409"/>
    <w:rsid w:val="0044306F"/>
    <w:rsid w:val="00443303"/>
    <w:rsid w:val="00443618"/>
    <w:rsid w:val="00445337"/>
    <w:rsid w:val="004478E7"/>
    <w:rsid w:val="00452392"/>
    <w:rsid w:val="00452603"/>
    <w:rsid w:val="00452F31"/>
    <w:rsid w:val="00453339"/>
    <w:rsid w:val="004537B0"/>
    <w:rsid w:val="0045505D"/>
    <w:rsid w:val="00455330"/>
    <w:rsid w:val="00456CB0"/>
    <w:rsid w:val="00460C85"/>
    <w:rsid w:val="00461149"/>
    <w:rsid w:val="00461E92"/>
    <w:rsid w:val="004620B1"/>
    <w:rsid w:val="004628F1"/>
    <w:rsid w:val="00462F80"/>
    <w:rsid w:val="004638C5"/>
    <w:rsid w:val="00463C24"/>
    <w:rsid w:val="00464864"/>
    <w:rsid w:val="00465918"/>
    <w:rsid w:val="004659D3"/>
    <w:rsid w:val="00465EE4"/>
    <w:rsid w:val="0046639C"/>
    <w:rsid w:val="00466702"/>
    <w:rsid w:val="00466C5D"/>
    <w:rsid w:val="0046723F"/>
    <w:rsid w:val="004674FC"/>
    <w:rsid w:val="00467B54"/>
    <w:rsid w:val="00471113"/>
    <w:rsid w:val="004713DD"/>
    <w:rsid w:val="00471412"/>
    <w:rsid w:val="00473568"/>
    <w:rsid w:val="0047432D"/>
    <w:rsid w:val="004752F7"/>
    <w:rsid w:val="004755E0"/>
    <w:rsid w:val="004757D7"/>
    <w:rsid w:val="00476157"/>
    <w:rsid w:val="004766D4"/>
    <w:rsid w:val="00476798"/>
    <w:rsid w:val="00476CF8"/>
    <w:rsid w:val="00477041"/>
    <w:rsid w:val="004773B0"/>
    <w:rsid w:val="0048011D"/>
    <w:rsid w:val="00480706"/>
    <w:rsid w:val="00481C23"/>
    <w:rsid w:val="00481EEB"/>
    <w:rsid w:val="0048204C"/>
    <w:rsid w:val="00482421"/>
    <w:rsid w:val="00482616"/>
    <w:rsid w:val="004827D8"/>
    <w:rsid w:val="004831C3"/>
    <w:rsid w:val="004833EE"/>
    <w:rsid w:val="00483505"/>
    <w:rsid w:val="0048464F"/>
    <w:rsid w:val="00485153"/>
    <w:rsid w:val="004861C4"/>
    <w:rsid w:val="004867AA"/>
    <w:rsid w:val="004870A6"/>
    <w:rsid w:val="004872C2"/>
    <w:rsid w:val="00487462"/>
    <w:rsid w:val="004919A1"/>
    <w:rsid w:val="004927D7"/>
    <w:rsid w:val="00493BD9"/>
    <w:rsid w:val="00493E13"/>
    <w:rsid w:val="00494338"/>
    <w:rsid w:val="00494B55"/>
    <w:rsid w:val="00495619"/>
    <w:rsid w:val="00496E5D"/>
    <w:rsid w:val="00497432"/>
    <w:rsid w:val="004978FB"/>
    <w:rsid w:val="004A04DE"/>
    <w:rsid w:val="004A1412"/>
    <w:rsid w:val="004A1EE4"/>
    <w:rsid w:val="004A21E8"/>
    <w:rsid w:val="004A304B"/>
    <w:rsid w:val="004A3863"/>
    <w:rsid w:val="004A38FD"/>
    <w:rsid w:val="004A415D"/>
    <w:rsid w:val="004A4771"/>
    <w:rsid w:val="004A488E"/>
    <w:rsid w:val="004A5287"/>
    <w:rsid w:val="004A5C10"/>
    <w:rsid w:val="004A6035"/>
    <w:rsid w:val="004A6571"/>
    <w:rsid w:val="004A7FA8"/>
    <w:rsid w:val="004B15AD"/>
    <w:rsid w:val="004B22AD"/>
    <w:rsid w:val="004B22D7"/>
    <w:rsid w:val="004B22FE"/>
    <w:rsid w:val="004B2825"/>
    <w:rsid w:val="004B2A00"/>
    <w:rsid w:val="004B3101"/>
    <w:rsid w:val="004B3A7B"/>
    <w:rsid w:val="004B4382"/>
    <w:rsid w:val="004B49BF"/>
    <w:rsid w:val="004B4DC1"/>
    <w:rsid w:val="004B66CF"/>
    <w:rsid w:val="004B7C71"/>
    <w:rsid w:val="004C02FC"/>
    <w:rsid w:val="004C1D94"/>
    <w:rsid w:val="004C24F5"/>
    <w:rsid w:val="004C2C81"/>
    <w:rsid w:val="004C2CCB"/>
    <w:rsid w:val="004C5705"/>
    <w:rsid w:val="004C594F"/>
    <w:rsid w:val="004C5FBA"/>
    <w:rsid w:val="004C7125"/>
    <w:rsid w:val="004C757F"/>
    <w:rsid w:val="004D35C5"/>
    <w:rsid w:val="004D36BB"/>
    <w:rsid w:val="004D40C1"/>
    <w:rsid w:val="004D4A9B"/>
    <w:rsid w:val="004D4DC1"/>
    <w:rsid w:val="004D51DA"/>
    <w:rsid w:val="004D7784"/>
    <w:rsid w:val="004D7A82"/>
    <w:rsid w:val="004E293C"/>
    <w:rsid w:val="004E3301"/>
    <w:rsid w:val="004E3B35"/>
    <w:rsid w:val="004E4045"/>
    <w:rsid w:val="004E4274"/>
    <w:rsid w:val="004E46AA"/>
    <w:rsid w:val="004E4807"/>
    <w:rsid w:val="004E4A18"/>
    <w:rsid w:val="004E4A28"/>
    <w:rsid w:val="004E55B1"/>
    <w:rsid w:val="004E5E3F"/>
    <w:rsid w:val="004E5EB7"/>
    <w:rsid w:val="004E6208"/>
    <w:rsid w:val="004E6691"/>
    <w:rsid w:val="004E6E33"/>
    <w:rsid w:val="004E723C"/>
    <w:rsid w:val="004E72B1"/>
    <w:rsid w:val="004F2C41"/>
    <w:rsid w:val="004F2F5D"/>
    <w:rsid w:val="004F31E4"/>
    <w:rsid w:val="004F45B1"/>
    <w:rsid w:val="004F4EC8"/>
    <w:rsid w:val="004F603F"/>
    <w:rsid w:val="004F68D1"/>
    <w:rsid w:val="004F6AD8"/>
    <w:rsid w:val="004F7B7E"/>
    <w:rsid w:val="00500176"/>
    <w:rsid w:val="0050140B"/>
    <w:rsid w:val="00502099"/>
    <w:rsid w:val="0050486F"/>
    <w:rsid w:val="005058AE"/>
    <w:rsid w:val="00505E8C"/>
    <w:rsid w:val="00506653"/>
    <w:rsid w:val="0050747B"/>
    <w:rsid w:val="00512CB5"/>
    <w:rsid w:val="00513667"/>
    <w:rsid w:val="00513AEE"/>
    <w:rsid w:val="00513C7E"/>
    <w:rsid w:val="00513CD9"/>
    <w:rsid w:val="00514186"/>
    <w:rsid w:val="005142C9"/>
    <w:rsid w:val="00515F49"/>
    <w:rsid w:val="0051639C"/>
    <w:rsid w:val="005169DF"/>
    <w:rsid w:val="005169E8"/>
    <w:rsid w:val="00521A59"/>
    <w:rsid w:val="0052646C"/>
    <w:rsid w:val="00526CA5"/>
    <w:rsid w:val="005277F8"/>
    <w:rsid w:val="005279B1"/>
    <w:rsid w:val="00527EA7"/>
    <w:rsid w:val="00531BD5"/>
    <w:rsid w:val="00532DEC"/>
    <w:rsid w:val="00534040"/>
    <w:rsid w:val="00535A2F"/>
    <w:rsid w:val="00536A56"/>
    <w:rsid w:val="0054005C"/>
    <w:rsid w:val="00540C6C"/>
    <w:rsid w:val="00540EB2"/>
    <w:rsid w:val="005414CB"/>
    <w:rsid w:val="00541E48"/>
    <w:rsid w:val="00542589"/>
    <w:rsid w:val="00542926"/>
    <w:rsid w:val="00544777"/>
    <w:rsid w:val="00544AD8"/>
    <w:rsid w:val="00544B7A"/>
    <w:rsid w:val="00545CEC"/>
    <w:rsid w:val="00546BF9"/>
    <w:rsid w:val="00547222"/>
    <w:rsid w:val="00547CE3"/>
    <w:rsid w:val="00547FDD"/>
    <w:rsid w:val="00547FF2"/>
    <w:rsid w:val="00551DE4"/>
    <w:rsid w:val="00551E02"/>
    <w:rsid w:val="005523C5"/>
    <w:rsid w:val="005533CD"/>
    <w:rsid w:val="005537D5"/>
    <w:rsid w:val="00553841"/>
    <w:rsid w:val="00553EF5"/>
    <w:rsid w:val="00554447"/>
    <w:rsid w:val="0055628C"/>
    <w:rsid w:val="005562E9"/>
    <w:rsid w:val="005574B6"/>
    <w:rsid w:val="0056091F"/>
    <w:rsid w:val="00561831"/>
    <w:rsid w:val="00562041"/>
    <w:rsid w:val="00562584"/>
    <w:rsid w:val="005637C8"/>
    <w:rsid w:val="005641C9"/>
    <w:rsid w:val="00565800"/>
    <w:rsid w:val="00565DDE"/>
    <w:rsid w:val="00565F3E"/>
    <w:rsid w:val="00566298"/>
    <w:rsid w:val="00566544"/>
    <w:rsid w:val="00566DF8"/>
    <w:rsid w:val="005711CE"/>
    <w:rsid w:val="005715A2"/>
    <w:rsid w:val="00571BEE"/>
    <w:rsid w:val="005723EA"/>
    <w:rsid w:val="00573C23"/>
    <w:rsid w:val="00574D0C"/>
    <w:rsid w:val="0057672E"/>
    <w:rsid w:val="005776A5"/>
    <w:rsid w:val="00577DA0"/>
    <w:rsid w:val="00580AC9"/>
    <w:rsid w:val="00582F9F"/>
    <w:rsid w:val="00583B37"/>
    <w:rsid w:val="005842F4"/>
    <w:rsid w:val="00584665"/>
    <w:rsid w:val="0058520B"/>
    <w:rsid w:val="005865D2"/>
    <w:rsid w:val="00587361"/>
    <w:rsid w:val="00591044"/>
    <w:rsid w:val="00593776"/>
    <w:rsid w:val="00593C5A"/>
    <w:rsid w:val="005949D4"/>
    <w:rsid w:val="00594EA8"/>
    <w:rsid w:val="00595710"/>
    <w:rsid w:val="0059575B"/>
    <w:rsid w:val="00595B44"/>
    <w:rsid w:val="00595B4D"/>
    <w:rsid w:val="00596E71"/>
    <w:rsid w:val="00597800"/>
    <w:rsid w:val="005A183C"/>
    <w:rsid w:val="005A2F07"/>
    <w:rsid w:val="005A5069"/>
    <w:rsid w:val="005A547C"/>
    <w:rsid w:val="005A6CDD"/>
    <w:rsid w:val="005A7316"/>
    <w:rsid w:val="005B06DC"/>
    <w:rsid w:val="005B1552"/>
    <w:rsid w:val="005B1846"/>
    <w:rsid w:val="005B2032"/>
    <w:rsid w:val="005B2416"/>
    <w:rsid w:val="005B2FA0"/>
    <w:rsid w:val="005B46A2"/>
    <w:rsid w:val="005B4986"/>
    <w:rsid w:val="005B5EC7"/>
    <w:rsid w:val="005B7097"/>
    <w:rsid w:val="005C04CF"/>
    <w:rsid w:val="005C06EB"/>
    <w:rsid w:val="005C0D3B"/>
    <w:rsid w:val="005C1A3D"/>
    <w:rsid w:val="005C3A9B"/>
    <w:rsid w:val="005C3ED0"/>
    <w:rsid w:val="005C46A2"/>
    <w:rsid w:val="005C55B6"/>
    <w:rsid w:val="005C591C"/>
    <w:rsid w:val="005C5B2A"/>
    <w:rsid w:val="005C63C2"/>
    <w:rsid w:val="005C6E8E"/>
    <w:rsid w:val="005C77A7"/>
    <w:rsid w:val="005C782A"/>
    <w:rsid w:val="005D0738"/>
    <w:rsid w:val="005D10E4"/>
    <w:rsid w:val="005D320E"/>
    <w:rsid w:val="005D33C9"/>
    <w:rsid w:val="005D38E0"/>
    <w:rsid w:val="005D39B1"/>
    <w:rsid w:val="005D41A4"/>
    <w:rsid w:val="005D4DDE"/>
    <w:rsid w:val="005D5129"/>
    <w:rsid w:val="005D6022"/>
    <w:rsid w:val="005D60E8"/>
    <w:rsid w:val="005D62FD"/>
    <w:rsid w:val="005D6924"/>
    <w:rsid w:val="005D6F89"/>
    <w:rsid w:val="005D72D0"/>
    <w:rsid w:val="005D791A"/>
    <w:rsid w:val="005D7F14"/>
    <w:rsid w:val="005E142F"/>
    <w:rsid w:val="005E19B3"/>
    <w:rsid w:val="005E26C4"/>
    <w:rsid w:val="005E2FD2"/>
    <w:rsid w:val="005E3004"/>
    <w:rsid w:val="005E31C0"/>
    <w:rsid w:val="005E36B4"/>
    <w:rsid w:val="005E3E41"/>
    <w:rsid w:val="005E5A18"/>
    <w:rsid w:val="005E5EA9"/>
    <w:rsid w:val="005E66D9"/>
    <w:rsid w:val="005E79FE"/>
    <w:rsid w:val="005F1BE1"/>
    <w:rsid w:val="005F2931"/>
    <w:rsid w:val="005F2B8E"/>
    <w:rsid w:val="005F2E65"/>
    <w:rsid w:val="005F3598"/>
    <w:rsid w:val="005F470D"/>
    <w:rsid w:val="005F5005"/>
    <w:rsid w:val="005F63B7"/>
    <w:rsid w:val="005F7C22"/>
    <w:rsid w:val="00600D7D"/>
    <w:rsid w:val="0060115B"/>
    <w:rsid w:val="006014D2"/>
    <w:rsid w:val="0060160B"/>
    <w:rsid w:val="00602BA0"/>
    <w:rsid w:val="00605E35"/>
    <w:rsid w:val="00610028"/>
    <w:rsid w:val="00610082"/>
    <w:rsid w:val="00611D54"/>
    <w:rsid w:val="006138AB"/>
    <w:rsid w:val="00613FC1"/>
    <w:rsid w:val="006143FF"/>
    <w:rsid w:val="006148FB"/>
    <w:rsid w:val="0061562A"/>
    <w:rsid w:val="00615FB1"/>
    <w:rsid w:val="00616DD2"/>
    <w:rsid w:val="0061789F"/>
    <w:rsid w:val="006200C4"/>
    <w:rsid w:val="00620162"/>
    <w:rsid w:val="00620F5A"/>
    <w:rsid w:val="0062165A"/>
    <w:rsid w:val="006217D9"/>
    <w:rsid w:val="006220DD"/>
    <w:rsid w:val="00622510"/>
    <w:rsid w:val="00622895"/>
    <w:rsid w:val="00622B87"/>
    <w:rsid w:val="00623B9C"/>
    <w:rsid w:val="00623FB7"/>
    <w:rsid w:val="006244DD"/>
    <w:rsid w:val="0062524F"/>
    <w:rsid w:val="00625940"/>
    <w:rsid w:val="0062645D"/>
    <w:rsid w:val="006267DC"/>
    <w:rsid w:val="006268FD"/>
    <w:rsid w:val="00630FE6"/>
    <w:rsid w:val="0063113A"/>
    <w:rsid w:val="006316F9"/>
    <w:rsid w:val="006328F6"/>
    <w:rsid w:val="006338A0"/>
    <w:rsid w:val="00633B46"/>
    <w:rsid w:val="00634456"/>
    <w:rsid w:val="00634C1C"/>
    <w:rsid w:val="00635077"/>
    <w:rsid w:val="006352CC"/>
    <w:rsid w:val="006402F0"/>
    <w:rsid w:val="0064172B"/>
    <w:rsid w:val="006426B3"/>
    <w:rsid w:val="00644096"/>
    <w:rsid w:val="0064516B"/>
    <w:rsid w:val="00646047"/>
    <w:rsid w:val="00646AD5"/>
    <w:rsid w:val="00651685"/>
    <w:rsid w:val="006519A6"/>
    <w:rsid w:val="00653202"/>
    <w:rsid w:val="00654023"/>
    <w:rsid w:val="00654347"/>
    <w:rsid w:val="00655B90"/>
    <w:rsid w:val="00656EAF"/>
    <w:rsid w:val="00657AF0"/>
    <w:rsid w:val="00657DAF"/>
    <w:rsid w:val="0066241B"/>
    <w:rsid w:val="00663706"/>
    <w:rsid w:val="00663996"/>
    <w:rsid w:val="00663C58"/>
    <w:rsid w:val="006642BD"/>
    <w:rsid w:val="00664BB4"/>
    <w:rsid w:val="00664BC0"/>
    <w:rsid w:val="00665014"/>
    <w:rsid w:val="0066560D"/>
    <w:rsid w:val="00665A2B"/>
    <w:rsid w:val="00667414"/>
    <w:rsid w:val="006701CE"/>
    <w:rsid w:val="006703AD"/>
    <w:rsid w:val="00670A04"/>
    <w:rsid w:val="00671A13"/>
    <w:rsid w:val="006737B8"/>
    <w:rsid w:val="00674133"/>
    <w:rsid w:val="00675D6A"/>
    <w:rsid w:val="00676FC7"/>
    <w:rsid w:val="00680036"/>
    <w:rsid w:val="0068060E"/>
    <w:rsid w:val="00681626"/>
    <w:rsid w:val="00681D03"/>
    <w:rsid w:val="00682020"/>
    <w:rsid w:val="00682223"/>
    <w:rsid w:val="00682A8A"/>
    <w:rsid w:val="00682C99"/>
    <w:rsid w:val="00684073"/>
    <w:rsid w:val="00684539"/>
    <w:rsid w:val="00684BE1"/>
    <w:rsid w:val="0068515A"/>
    <w:rsid w:val="00685A5C"/>
    <w:rsid w:val="00685AFB"/>
    <w:rsid w:val="00685FDF"/>
    <w:rsid w:val="00686700"/>
    <w:rsid w:val="00687731"/>
    <w:rsid w:val="006877BA"/>
    <w:rsid w:val="006879C8"/>
    <w:rsid w:val="00687D59"/>
    <w:rsid w:val="00687DB0"/>
    <w:rsid w:val="0069213C"/>
    <w:rsid w:val="00692DAC"/>
    <w:rsid w:val="00692F77"/>
    <w:rsid w:val="006938BB"/>
    <w:rsid w:val="0069699F"/>
    <w:rsid w:val="00697E6D"/>
    <w:rsid w:val="006A0BAA"/>
    <w:rsid w:val="006A0C9D"/>
    <w:rsid w:val="006A0F3B"/>
    <w:rsid w:val="006A2532"/>
    <w:rsid w:val="006A2D8C"/>
    <w:rsid w:val="006A5F1F"/>
    <w:rsid w:val="006A67D9"/>
    <w:rsid w:val="006A7A85"/>
    <w:rsid w:val="006A7CA2"/>
    <w:rsid w:val="006B1773"/>
    <w:rsid w:val="006B3F45"/>
    <w:rsid w:val="006B53D0"/>
    <w:rsid w:val="006B73FD"/>
    <w:rsid w:val="006B75A3"/>
    <w:rsid w:val="006B7C0D"/>
    <w:rsid w:val="006C1EC9"/>
    <w:rsid w:val="006C2EED"/>
    <w:rsid w:val="006C359F"/>
    <w:rsid w:val="006C3D14"/>
    <w:rsid w:val="006C4CF3"/>
    <w:rsid w:val="006C5057"/>
    <w:rsid w:val="006C6705"/>
    <w:rsid w:val="006C6CBE"/>
    <w:rsid w:val="006C6D4A"/>
    <w:rsid w:val="006D0297"/>
    <w:rsid w:val="006D0E21"/>
    <w:rsid w:val="006D29A2"/>
    <w:rsid w:val="006D2EB3"/>
    <w:rsid w:val="006D34E0"/>
    <w:rsid w:val="006D3DB0"/>
    <w:rsid w:val="006D60CE"/>
    <w:rsid w:val="006D6127"/>
    <w:rsid w:val="006D6321"/>
    <w:rsid w:val="006E1107"/>
    <w:rsid w:val="006E1757"/>
    <w:rsid w:val="006E26D7"/>
    <w:rsid w:val="006E2B35"/>
    <w:rsid w:val="006E2E30"/>
    <w:rsid w:val="006E36BF"/>
    <w:rsid w:val="006E3884"/>
    <w:rsid w:val="006E3AD5"/>
    <w:rsid w:val="006E400B"/>
    <w:rsid w:val="006E4E19"/>
    <w:rsid w:val="006E6415"/>
    <w:rsid w:val="006E6AEB"/>
    <w:rsid w:val="006E6B64"/>
    <w:rsid w:val="006E71BF"/>
    <w:rsid w:val="006F0628"/>
    <w:rsid w:val="006F075B"/>
    <w:rsid w:val="006F1E42"/>
    <w:rsid w:val="006F20A8"/>
    <w:rsid w:val="006F22E3"/>
    <w:rsid w:val="006F3133"/>
    <w:rsid w:val="006F3C91"/>
    <w:rsid w:val="006F3DFC"/>
    <w:rsid w:val="006F570D"/>
    <w:rsid w:val="006F6D1D"/>
    <w:rsid w:val="006F7684"/>
    <w:rsid w:val="006F773A"/>
    <w:rsid w:val="006F79A7"/>
    <w:rsid w:val="00701F05"/>
    <w:rsid w:val="00701F5C"/>
    <w:rsid w:val="007024DC"/>
    <w:rsid w:val="00702784"/>
    <w:rsid w:val="00702B9C"/>
    <w:rsid w:val="0070486A"/>
    <w:rsid w:val="00704F76"/>
    <w:rsid w:val="00705863"/>
    <w:rsid w:val="00705942"/>
    <w:rsid w:val="007059C2"/>
    <w:rsid w:val="00705EDD"/>
    <w:rsid w:val="0070643C"/>
    <w:rsid w:val="00706AAF"/>
    <w:rsid w:val="00706FED"/>
    <w:rsid w:val="007077A2"/>
    <w:rsid w:val="007107F7"/>
    <w:rsid w:val="0071120A"/>
    <w:rsid w:val="007123AF"/>
    <w:rsid w:val="007143AA"/>
    <w:rsid w:val="007145F8"/>
    <w:rsid w:val="007149A7"/>
    <w:rsid w:val="00715C67"/>
    <w:rsid w:val="007167C4"/>
    <w:rsid w:val="00717629"/>
    <w:rsid w:val="0071786D"/>
    <w:rsid w:val="00717FF4"/>
    <w:rsid w:val="00721118"/>
    <w:rsid w:val="00722315"/>
    <w:rsid w:val="00722361"/>
    <w:rsid w:val="00722AED"/>
    <w:rsid w:val="00725D25"/>
    <w:rsid w:val="007262DC"/>
    <w:rsid w:val="00731175"/>
    <w:rsid w:val="00731F3A"/>
    <w:rsid w:val="00731F44"/>
    <w:rsid w:val="00735C8F"/>
    <w:rsid w:val="00735D88"/>
    <w:rsid w:val="007364B6"/>
    <w:rsid w:val="00737024"/>
    <w:rsid w:val="0073723B"/>
    <w:rsid w:val="007378CD"/>
    <w:rsid w:val="00737B4E"/>
    <w:rsid w:val="0074003D"/>
    <w:rsid w:val="007412B4"/>
    <w:rsid w:val="00741671"/>
    <w:rsid w:val="007437BD"/>
    <w:rsid w:val="00743813"/>
    <w:rsid w:val="00743E5E"/>
    <w:rsid w:val="00744430"/>
    <w:rsid w:val="0074484B"/>
    <w:rsid w:val="0074546A"/>
    <w:rsid w:val="007462B7"/>
    <w:rsid w:val="00746B59"/>
    <w:rsid w:val="00747F74"/>
    <w:rsid w:val="007514D9"/>
    <w:rsid w:val="00752988"/>
    <w:rsid w:val="00754F87"/>
    <w:rsid w:val="007558E0"/>
    <w:rsid w:val="00755A05"/>
    <w:rsid w:val="007577CF"/>
    <w:rsid w:val="00757ECA"/>
    <w:rsid w:val="00760762"/>
    <w:rsid w:val="00760C66"/>
    <w:rsid w:val="007613CD"/>
    <w:rsid w:val="007616F1"/>
    <w:rsid w:val="007619C8"/>
    <w:rsid w:val="00761DA5"/>
    <w:rsid w:val="00762CE5"/>
    <w:rsid w:val="00762DC1"/>
    <w:rsid w:val="007648F9"/>
    <w:rsid w:val="00764915"/>
    <w:rsid w:val="007655A6"/>
    <w:rsid w:val="007655AD"/>
    <w:rsid w:val="0076633F"/>
    <w:rsid w:val="00766879"/>
    <w:rsid w:val="007676B8"/>
    <w:rsid w:val="007678F2"/>
    <w:rsid w:val="00767B8E"/>
    <w:rsid w:val="00770CB9"/>
    <w:rsid w:val="00771F07"/>
    <w:rsid w:val="00772036"/>
    <w:rsid w:val="00772A87"/>
    <w:rsid w:val="00772D95"/>
    <w:rsid w:val="007735D9"/>
    <w:rsid w:val="00773B8E"/>
    <w:rsid w:val="007750B9"/>
    <w:rsid w:val="007753C8"/>
    <w:rsid w:val="0077786D"/>
    <w:rsid w:val="007778C1"/>
    <w:rsid w:val="00780265"/>
    <w:rsid w:val="00781527"/>
    <w:rsid w:val="00781C4B"/>
    <w:rsid w:val="007822EF"/>
    <w:rsid w:val="00782EFF"/>
    <w:rsid w:val="00783892"/>
    <w:rsid w:val="007840E5"/>
    <w:rsid w:val="007850C6"/>
    <w:rsid w:val="007857EE"/>
    <w:rsid w:val="00785DC1"/>
    <w:rsid w:val="00786592"/>
    <w:rsid w:val="00786836"/>
    <w:rsid w:val="007870E2"/>
    <w:rsid w:val="0078790C"/>
    <w:rsid w:val="00790518"/>
    <w:rsid w:val="0079055D"/>
    <w:rsid w:val="007907AA"/>
    <w:rsid w:val="007916C2"/>
    <w:rsid w:val="0079280D"/>
    <w:rsid w:val="00792A5F"/>
    <w:rsid w:val="0079381D"/>
    <w:rsid w:val="00793ACB"/>
    <w:rsid w:val="007948E2"/>
    <w:rsid w:val="00795A2A"/>
    <w:rsid w:val="007960DC"/>
    <w:rsid w:val="007972BE"/>
    <w:rsid w:val="007A2569"/>
    <w:rsid w:val="007A2619"/>
    <w:rsid w:val="007A2C6E"/>
    <w:rsid w:val="007A3783"/>
    <w:rsid w:val="007A51C8"/>
    <w:rsid w:val="007A68F3"/>
    <w:rsid w:val="007A700C"/>
    <w:rsid w:val="007A7F88"/>
    <w:rsid w:val="007B06B2"/>
    <w:rsid w:val="007B090F"/>
    <w:rsid w:val="007B259B"/>
    <w:rsid w:val="007B2A70"/>
    <w:rsid w:val="007B2FB6"/>
    <w:rsid w:val="007B311A"/>
    <w:rsid w:val="007B34D3"/>
    <w:rsid w:val="007B5040"/>
    <w:rsid w:val="007B5D37"/>
    <w:rsid w:val="007B720F"/>
    <w:rsid w:val="007B73C8"/>
    <w:rsid w:val="007B7C32"/>
    <w:rsid w:val="007C0669"/>
    <w:rsid w:val="007C1041"/>
    <w:rsid w:val="007C2AC1"/>
    <w:rsid w:val="007C3A04"/>
    <w:rsid w:val="007C3A57"/>
    <w:rsid w:val="007C4E79"/>
    <w:rsid w:val="007C5AC5"/>
    <w:rsid w:val="007C61B3"/>
    <w:rsid w:val="007C62F5"/>
    <w:rsid w:val="007C656A"/>
    <w:rsid w:val="007D0596"/>
    <w:rsid w:val="007D0989"/>
    <w:rsid w:val="007D1477"/>
    <w:rsid w:val="007D15C3"/>
    <w:rsid w:val="007D26C9"/>
    <w:rsid w:val="007D39CE"/>
    <w:rsid w:val="007D3CA0"/>
    <w:rsid w:val="007D5252"/>
    <w:rsid w:val="007D5490"/>
    <w:rsid w:val="007D55BD"/>
    <w:rsid w:val="007D5E60"/>
    <w:rsid w:val="007D6293"/>
    <w:rsid w:val="007D70E3"/>
    <w:rsid w:val="007D76D7"/>
    <w:rsid w:val="007E03BB"/>
    <w:rsid w:val="007E0513"/>
    <w:rsid w:val="007E05CC"/>
    <w:rsid w:val="007E10D3"/>
    <w:rsid w:val="007E27B2"/>
    <w:rsid w:val="007E5282"/>
    <w:rsid w:val="007E5986"/>
    <w:rsid w:val="007F193B"/>
    <w:rsid w:val="007F1BCC"/>
    <w:rsid w:val="007F3CFD"/>
    <w:rsid w:val="007F3E9C"/>
    <w:rsid w:val="007F4720"/>
    <w:rsid w:val="007F4B40"/>
    <w:rsid w:val="007F4BA5"/>
    <w:rsid w:val="007F5DB6"/>
    <w:rsid w:val="007F690C"/>
    <w:rsid w:val="007F6A25"/>
    <w:rsid w:val="007F787C"/>
    <w:rsid w:val="00800276"/>
    <w:rsid w:val="008023A5"/>
    <w:rsid w:val="008044D9"/>
    <w:rsid w:val="00805714"/>
    <w:rsid w:val="008061C2"/>
    <w:rsid w:val="00806DD0"/>
    <w:rsid w:val="008070F1"/>
    <w:rsid w:val="00807312"/>
    <w:rsid w:val="00807A7B"/>
    <w:rsid w:val="008121B8"/>
    <w:rsid w:val="008137E5"/>
    <w:rsid w:val="00813C34"/>
    <w:rsid w:val="00813CDA"/>
    <w:rsid w:val="00814636"/>
    <w:rsid w:val="00814D70"/>
    <w:rsid w:val="00817A7A"/>
    <w:rsid w:val="00817D1D"/>
    <w:rsid w:val="00820086"/>
    <w:rsid w:val="00820851"/>
    <w:rsid w:val="0082086F"/>
    <w:rsid w:val="008218DC"/>
    <w:rsid w:val="00821CB4"/>
    <w:rsid w:val="00822458"/>
    <w:rsid w:val="0082251B"/>
    <w:rsid w:val="00822CC6"/>
    <w:rsid w:val="00822E7D"/>
    <w:rsid w:val="00822F97"/>
    <w:rsid w:val="008249AA"/>
    <w:rsid w:val="00824A88"/>
    <w:rsid w:val="00824F2E"/>
    <w:rsid w:val="0082575B"/>
    <w:rsid w:val="00825E29"/>
    <w:rsid w:val="00826ADC"/>
    <w:rsid w:val="0082710D"/>
    <w:rsid w:val="00831D26"/>
    <w:rsid w:val="008328BE"/>
    <w:rsid w:val="00833630"/>
    <w:rsid w:val="00835D4F"/>
    <w:rsid w:val="00837193"/>
    <w:rsid w:val="00840595"/>
    <w:rsid w:val="008417BC"/>
    <w:rsid w:val="00841B93"/>
    <w:rsid w:val="00841BF1"/>
    <w:rsid w:val="0084293C"/>
    <w:rsid w:val="00843BB4"/>
    <w:rsid w:val="008442B1"/>
    <w:rsid w:val="008448E7"/>
    <w:rsid w:val="00844C66"/>
    <w:rsid w:val="00846089"/>
    <w:rsid w:val="00846737"/>
    <w:rsid w:val="00851018"/>
    <w:rsid w:val="00851564"/>
    <w:rsid w:val="008547FE"/>
    <w:rsid w:val="008554BE"/>
    <w:rsid w:val="00855963"/>
    <w:rsid w:val="00855CED"/>
    <w:rsid w:val="00856650"/>
    <w:rsid w:val="008567D4"/>
    <w:rsid w:val="008572DC"/>
    <w:rsid w:val="0086064B"/>
    <w:rsid w:val="0086091A"/>
    <w:rsid w:val="0086126B"/>
    <w:rsid w:val="00861798"/>
    <w:rsid w:val="00861907"/>
    <w:rsid w:val="008633D5"/>
    <w:rsid w:val="00863652"/>
    <w:rsid w:val="00863A41"/>
    <w:rsid w:val="00863AFF"/>
    <w:rsid w:val="00863DA4"/>
    <w:rsid w:val="00864DA1"/>
    <w:rsid w:val="00865189"/>
    <w:rsid w:val="00866CB9"/>
    <w:rsid w:val="00867C34"/>
    <w:rsid w:val="00867EBE"/>
    <w:rsid w:val="0087003D"/>
    <w:rsid w:val="00871549"/>
    <w:rsid w:val="00871C26"/>
    <w:rsid w:val="008736A9"/>
    <w:rsid w:val="0087456C"/>
    <w:rsid w:val="00874CB2"/>
    <w:rsid w:val="00875989"/>
    <w:rsid w:val="00875EB7"/>
    <w:rsid w:val="00875EF5"/>
    <w:rsid w:val="00876B24"/>
    <w:rsid w:val="0087702F"/>
    <w:rsid w:val="00877BF9"/>
    <w:rsid w:val="008813BF"/>
    <w:rsid w:val="00881CF8"/>
    <w:rsid w:val="008827D7"/>
    <w:rsid w:val="00883518"/>
    <w:rsid w:val="00883521"/>
    <w:rsid w:val="008839D3"/>
    <w:rsid w:val="00884DE2"/>
    <w:rsid w:val="00885708"/>
    <w:rsid w:val="00885AA1"/>
    <w:rsid w:val="00885BF6"/>
    <w:rsid w:val="00885C24"/>
    <w:rsid w:val="00885DF9"/>
    <w:rsid w:val="008907B5"/>
    <w:rsid w:val="00891BD0"/>
    <w:rsid w:val="0089332B"/>
    <w:rsid w:val="008937B5"/>
    <w:rsid w:val="00893DE0"/>
    <w:rsid w:val="008A0866"/>
    <w:rsid w:val="008A0971"/>
    <w:rsid w:val="008A29B2"/>
    <w:rsid w:val="008A29D5"/>
    <w:rsid w:val="008A2F82"/>
    <w:rsid w:val="008A510B"/>
    <w:rsid w:val="008A5B0D"/>
    <w:rsid w:val="008A5CD1"/>
    <w:rsid w:val="008A60CD"/>
    <w:rsid w:val="008B0C18"/>
    <w:rsid w:val="008B0CE6"/>
    <w:rsid w:val="008B0F2C"/>
    <w:rsid w:val="008B1032"/>
    <w:rsid w:val="008B1546"/>
    <w:rsid w:val="008B2879"/>
    <w:rsid w:val="008B3B9B"/>
    <w:rsid w:val="008B49F0"/>
    <w:rsid w:val="008B693F"/>
    <w:rsid w:val="008B6DF0"/>
    <w:rsid w:val="008C04CB"/>
    <w:rsid w:val="008C21A0"/>
    <w:rsid w:val="008C323A"/>
    <w:rsid w:val="008C4085"/>
    <w:rsid w:val="008C50F8"/>
    <w:rsid w:val="008C61C6"/>
    <w:rsid w:val="008C79C6"/>
    <w:rsid w:val="008C7EE7"/>
    <w:rsid w:val="008D0AAE"/>
    <w:rsid w:val="008D0EEF"/>
    <w:rsid w:val="008D0F00"/>
    <w:rsid w:val="008D141A"/>
    <w:rsid w:val="008D423E"/>
    <w:rsid w:val="008D5895"/>
    <w:rsid w:val="008D59E4"/>
    <w:rsid w:val="008D5B7E"/>
    <w:rsid w:val="008D6374"/>
    <w:rsid w:val="008D64E7"/>
    <w:rsid w:val="008E13D5"/>
    <w:rsid w:val="008E13E0"/>
    <w:rsid w:val="008E3400"/>
    <w:rsid w:val="008E3949"/>
    <w:rsid w:val="008E3954"/>
    <w:rsid w:val="008E4696"/>
    <w:rsid w:val="008E58AA"/>
    <w:rsid w:val="008F00F5"/>
    <w:rsid w:val="008F0636"/>
    <w:rsid w:val="008F06ED"/>
    <w:rsid w:val="008F0E62"/>
    <w:rsid w:val="008F102F"/>
    <w:rsid w:val="008F1ECC"/>
    <w:rsid w:val="008F265E"/>
    <w:rsid w:val="008F2D97"/>
    <w:rsid w:val="008F3C9D"/>
    <w:rsid w:val="008F3E7E"/>
    <w:rsid w:val="008F4681"/>
    <w:rsid w:val="008F64FB"/>
    <w:rsid w:val="008F78EA"/>
    <w:rsid w:val="008F7918"/>
    <w:rsid w:val="009005AF"/>
    <w:rsid w:val="009007A7"/>
    <w:rsid w:val="00900BE3"/>
    <w:rsid w:val="00901D6D"/>
    <w:rsid w:val="009027C7"/>
    <w:rsid w:val="00902F52"/>
    <w:rsid w:val="00903A7F"/>
    <w:rsid w:val="00903BA0"/>
    <w:rsid w:val="00906842"/>
    <w:rsid w:val="00907643"/>
    <w:rsid w:val="00907F41"/>
    <w:rsid w:val="00911365"/>
    <w:rsid w:val="009128A0"/>
    <w:rsid w:val="00912964"/>
    <w:rsid w:val="00913B09"/>
    <w:rsid w:val="00913CB9"/>
    <w:rsid w:val="0091404D"/>
    <w:rsid w:val="00914B25"/>
    <w:rsid w:val="00914FE6"/>
    <w:rsid w:val="009154A3"/>
    <w:rsid w:val="00916142"/>
    <w:rsid w:val="009164F4"/>
    <w:rsid w:val="009175A5"/>
    <w:rsid w:val="0091763C"/>
    <w:rsid w:val="0092226A"/>
    <w:rsid w:val="0092256A"/>
    <w:rsid w:val="0092293A"/>
    <w:rsid w:val="00923936"/>
    <w:rsid w:val="0092546A"/>
    <w:rsid w:val="00925CBF"/>
    <w:rsid w:val="00926E2E"/>
    <w:rsid w:val="00926FE7"/>
    <w:rsid w:val="009304B4"/>
    <w:rsid w:val="00930AB3"/>
    <w:rsid w:val="009318A1"/>
    <w:rsid w:val="00931FDF"/>
    <w:rsid w:val="00932429"/>
    <w:rsid w:val="009324C5"/>
    <w:rsid w:val="00932649"/>
    <w:rsid w:val="009336C1"/>
    <w:rsid w:val="00933F02"/>
    <w:rsid w:val="00934870"/>
    <w:rsid w:val="009353FB"/>
    <w:rsid w:val="00936F58"/>
    <w:rsid w:val="009374D3"/>
    <w:rsid w:val="00940645"/>
    <w:rsid w:val="00940803"/>
    <w:rsid w:val="009408D5"/>
    <w:rsid w:val="009409F5"/>
    <w:rsid w:val="00941234"/>
    <w:rsid w:val="00942425"/>
    <w:rsid w:val="00943E7D"/>
    <w:rsid w:val="009458B5"/>
    <w:rsid w:val="00946186"/>
    <w:rsid w:val="009477FF"/>
    <w:rsid w:val="00947B5C"/>
    <w:rsid w:val="00947E8F"/>
    <w:rsid w:val="00950CF9"/>
    <w:rsid w:val="00951831"/>
    <w:rsid w:val="00952695"/>
    <w:rsid w:val="00952A96"/>
    <w:rsid w:val="00952D1A"/>
    <w:rsid w:val="00953696"/>
    <w:rsid w:val="0095687A"/>
    <w:rsid w:val="00956C67"/>
    <w:rsid w:val="0096032D"/>
    <w:rsid w:val="009604EB"/>
    <w:rsid w:val="0096097B"/>
    <w:rsid w:val="00963ED2"/>
    <w:rsid w:val="0096442A"/>
    <w:rsid w:val="00965B94"/>
    <w:rsid w:val="0096625F"/>
    <w:rsid w:val="00966550"/>
    <w:rsid w:val="00970611"/>
    <w:rsid w:val="00970828"/>
    <w:rsid w:val="00970F74"/>
    <w:rsid w:val="009710AF"/>
    <w:rsid w:val="00971CA4"/>
    <w:rsid w:val="00971D7D"/>
    <w:rsid w:val="0097205B"/>
    <w:rsid w:val="00972118"/>
    <w:rsid w:val="00973347"/>
    <w:rsid w:val="00976841"/>
    <w:rsid w:val="00976B03"/>
    <w:rsid w:val="00976B0A"/>
    <w:rsid w:val="0098144F"/>
    <w:rsid w:val="00982671"/>
    <w:rsid w:val="00982E75"/>
    <w:rsid w:val="00983DFF"/>
    <w:rsid w:val="009844BF"/>
    <w:rsid w:val="009855E9"/>
    <w:rsid w:val="009863BD"/>
    <w:rsid w:val="00987412"/>
    <w:rsid w:val="00987F93"/>
    <w:rsid w:val="009900CF"/>
    <w:rsid w:val="0099231C"/>
    <w:rsid w:val="00993BDF"/>
    <w:rsid w:val="0099492A"/>
    <w:rsid w:val="00994F66"/>
    <w:rsid w:val="00995AB6"/>
    <w:rsid w:val="0099673C"/>
    <w:rsid w:val="00997050"/>
    <w:rsid w:val="00997624"/>
    <w:rsid w:val="009A0A52"/>
    <w:rsid w:val="009A124B"/>
    <w:rsid w:val="009A1475"/>
    <w:rsid w:val="009A27AE"/>
    <w:rsid w:val="009A27E0"/>
    <w:rsid w:val="009A3030"/>
    <w:rsid w:val="009A3393"/>
    <w:rsid w:val="009A41C4"/>
    <w:rsid w:val="009A42B1"/>
    <w:rsid w:val="009A43FE"/>
    <w:rsid w:val="009A78C0"/>
    <w:rsid w:val="009B0441"/>
    <w:rsid w:val="009B1839"/>
    <w:rsid w:val="009B1960"/>
    <w:rsid w:val="009B1C72"/>
    <w:rsid w:val="009B20A6"/>
    <w:rsid w:val="009B281A"/>
    <w:rsid w:val="009B2A12"/>
    <w:rsid w:val="009B2AD9"/>
    <w:rsid w:val="009B2DC9"/>
    <w:rsid w:val="009B402B"/>
    <w:rsid w:val="009B40DA"/>
    <w:rsid w:val="009B4104"/>
    <w:rsid w:val="009B47EB"/>
    <w:rsid w:val="009B4DE8"/>
    <w:rsid w:val="009B5A60"/>
    <w:rsid w:val="009B6201"/>
    <w:rsid w:val="009B66A7"/>
    <w:rsid w:val="009B76E3"/>
    <w:rsid w:val="009C160A"/>
    <w:rsid w:val="009C1B4C"/>
    <w:rsid w:val="009C1BE6"/>
    <w:rsid w:val="009C26A6"/>
    <w:rsid w:val="009C2BA7"/>
    <w:rsid w:val="009C3725"/>
    <w:rsid w:val="009C3D39"/>
    <w:rsid w:val="009C48F8"/>
    <w:rsid w:val="009C627D"/>
    <w:rsid w:val="009C664D"/>
    <w:rsid w:val="009D096E"/>
    <w:rsid w:val="009D09BE"/>
    <w:rsid w:val="009D17E8"/>
    <w:rsid w:val="009D3DCC"/>
    <w:rsid w:val="009D4830"/>
    <w:rsid w:val="009D537F"/>
    <w:rsid w:val="009D653E"/>
    <w:rsid w:val="009D7082"/>
    <w:rsid w:val="009D7D1C"/>
    <w:rsid w:val="009D7E93"/>
    <w:rsid w:val="009E002A"/>
    <w:rsid w:val="009E04D6"/>
    <w:rsid w:val="009E0D7B"/>
    <w:rsid w:val="009E1485"/>
    <w:rsid w:val="009E1C01"/>
    <w:rsid w:val="009E1CC1"/>
    <w:rsid w:val="009E2C35"/>
    <w:rsid w:val="009E3123"/>
    <w:rsid w:val="009E3F91"/>
    <w:rsid w:val="009E4DD1"/>
    <w:rsid w:val="009E5DB5"/>
    <w:rsid w:val="009E7D8F"/>
    <w:rsid w:val="009F0C50"/>
    <w:rsid w:val="009F0C6E"/>
    <w:rsid w:val="009F19D4"/>
    <w:rsid w:val="009F2555"/>
    <w:rsid w:val="009F2BDC"/>
    <w:rsid w:val="009F3DAA"/>
    <w:rsid w:val="009F4212"/>
    <w:rsid w:val="009F4E88"/>
    <w:rsid w:val="009F5368"/>
    <w:rsid w:val="009F5603"/>
    <w:rsid w:val="009F63CB"/>
    <w:rsid w:val="009F648E"/>
    <w:rsid w:val="009F6D54"/>
    <w:rsid w:val="009F7729"/>
    <w:rsid w:val="00A00648"/>
    <w:rsid w:val="00A009CA"/>
    <w:rsid w:val="00A01207"/>
    <w:rsid w:val="00A015F6"/>
    <w:rsid w:val="00A02F88"/>
    <w:rsid w:val="00A03C11"/>
    <w:rsid w:val="00A043A9"/>
    <w:rsid w:val="00A04AAB"/>
    <w:rsid w:val="00A0504A"/>
    <w:rsid w:val="00A05C66"/>
    <w:rsid w:val="00A05F92"/>
    <w:rsid w:val="00A05FD1"/>
    <w:rsid w:val="00A06A9D"/>
    <w:rsid w:val="00A10445"/>
    <w:rsid w:val="00A127B7"/>
    <w:rsid w:val="00A147AC"/>
    <w:rsid w:val="00A1575D"/>
    <w:rsid w:val="00A161D0"/>
    <w:rsid w:val="00A16771"/>
    <w:rsid w:val="00A17205"/>
    <w:rsid w:val="00A174C9"/>
    <w:rsid w:val="00A206AD"/>
    <w:rsid w:val="00A21136"/>
    <w:rsid w:val="00A218B1"/>
    <w:rsid w:val="00A21D22"/>
    <w:rsid w:val="00A22ABE"/>
    <w:rsid w:val="00A24DD1"/>
    <w:rsid w:val="00A25AA3"/>
    <w:rsid w:val="00A26132"/>
    <w:rsid w:val="00A2627E"/>
    <w:rsid w:val="00A26C35"/>
    <w:rsid w:val="00A27E20"/>
    <w:rsid w:val="00A321E7"/>
    <w:rsid w:val="00A321ED"/>
    <w:rsid w:val="00A34199"/>
    <w:rsid w:val="00A341D2"/>
    <w:rsid w:val="00A344F9"/>
    <w:rsid w:val="00A36624"/>
    <w:rsid w:val="00A372B3"/>
    <w:rsid w:val="00A37803"/>
    <w:rsid w:val="00A37E36"/>
    <w:rsid w:val="00A421DB"/>
    <w:rsid w:val="00A42223"/>
    <w:rsid w:val="00A429C1"/>
    <w:rsid w:val="00A43745"/>
    <w:rsid w:val="00A456BB"/>
    <w:rsid w:val="00A46393"/>
    <w:rsid w:val="00A4660C"/>
    <w:rsid w:val="00A46BA6"/>
    <w:rsid w:val="00A47D20"/>
    <w:rsid w:val="00A50236"/>
    <w:rsid w:val="00A52A08"/>
    <w:rsid w:val="00A53AA7"/>
    <w:rsid w:val="00A5476E"/>
    <w:rsid w:val="00A54F69"/>
    <w:rsid w:val="00A56BB4"/>
    <w:rsid w:val="00A56BCC"/>
    <w:rsid w:val="00A57A7A"/>
    <w:rsid w:val="00A608DB"/>
    <w:rsid w:val="00A60928"/>
    <w:rsid w:val="00A60FA2"/>
    <w:rsid w:val="00A615AD"/>
    <w:rsid w:val="00A619E3"/>
    <w:rsid w:val="00A62394"/>
    <w:rsid w:val="00A63386"/>
    <w:rsid w:val="00A6415E"/>
    <w:rsid w:val="00A641E8"/>
    <w:rsid w:val="00A6469F"/>
    <w:rsid w:val="00A64C8B"/>
    <w:rsid w:val="00A64E75"/>
    <w:rsid w:val="00A6556B"/>
    <w:rsid w:val="00A6680B"/>
    <w:rsid w:val="00A66D82"/>
    <w:rsid w:val="00A677BD"/>
    <w:rsid w:val="00A70A5D"/>
    <w:rsid w:val="00A70AAC"/>
    <w:rsid w:val="00A714CB"/>
    <w:rsid w:val="00A72A3E"/>
    <w:rsid w:val="00A73987"/>
    <w:rsid w:val="00A747B6"/>
    <w:rsid w:val="00A7626D"/>
    <w:rsid w:val="00A76EDC"/>
    <w:rsid w:val="00A77205"/>
    <w:rsid w:val="00A77B11"/>
    <w:rsid w:val="00A77E93"/>
    <w:rsid w:val="00A8012A"/>
    <w:rsid w:val="00A80E41"/>
    <w:rsid w:val="00A826A9"/>
    <w:rsid w:val="00A83FF7"/>
    <w:rsid w:val="00A840C4"/>
    <w:rsid w:val="00A84CD4"/>
    <w:rsid w:val="00A85813"/>
    <w:rsid w:val="00A864E4"/>
    <w:rsid w:val="00A866EC"/>
    <w:rsid w:val="00A872D3"/>
    <w:rsid w:val="00A87771"/>
    <w:rsid w:val="00A90BAC"/>
    <w:rsid w:val="00A910FC"/>
    <w:rsid w:val="00A921AD"/>
    <w:rsid w:val="00A94159"/>
    <w:rsid w:val="00A94882"/>
    <w:rsid w:val="00A9528E"/>
    <w:rsid w:val="00A9595B"/>
    <w:rsid w:val="00A95BD5"/>
    <w:rsid w:val="00A95C47"/>
    <w:rsid w:val="00A96667"/>
    <w:rsid w:val="00AA01D8"/>
    <w:rsid w:val="00AA0331"/>
    <w:rsid w:val="00AA17FA"/>
    <w:rsid w:val="00AA1B5B"/>
    <w:rsid w:val="00AA365B"/>
    <w:rsid w:val="00AA3826"/>
    <w:rsid w:val="00AA3BD0"/>
    <w:rsid w:val="00AA49F9"/>
    <w:rsid w:val="00AA5916"/>
    <w:rsid w:val="00AA5A83"/>
    <w:rsid w:val="00AA690D"/>
    <w:rsid w:val="00AA70CC"/>
    <w:rsid w:val="00AB0DB7"/>
    <w:rsid w:val="00AB1454"/>
    <w:rsid w:val="00AB1AC4"/>
    <w:rsid w:val="00AB2B0D"/>
    <w:rsid w:val="00AB2D6E"/>
    <w:rsid w:val="00AB3DA3"/>
    <w:rsid w:val="00AB4273"/>
    <w:rsid w:val="00AB4E45"/>
    <w:rsid w:val="00AB5341"/>
    <w:rsid w:val="00AB574D"/>
    <w:rsid w:val="00AB7022"/>
    <w:rsid w:val="00AC0051"/>
    <w:rsid w:val="00AC0E7F"/>
    <w:rsid w:val="00AC1188"/>
    <w:rsid w:val="00AC1C1A"/>
    <w:rsid w:val="00AC246B"/>
    <w:rsid w:val="00AC4592"/>
    <w:rsid w:val="00AC4B5B"/>
    <w:rsid w:val="00AC4DB9"/>
    <w:rsid w:val="00AC6051"/>
    <w:rsid w:val="00AC6062"/>
    <w:rsid w:val="00AC65DA"/>
    <w:rsid w:val="00AC73AC"/>
    <w:rsid w:val="00AC7BC7"/>
    <w:rsid w:val="00AC7C53"/>
    <w:rsid w:val="00AD0507"/>
    <w:rsid w:val="00AD0D4E"/>
    <w:rsid w:val="00AD18EC"/>
    <w:rsid w:val="00AD273D"/>
    <w:rsid w:val="00AD2A86"/>
    <w:rsid w:val="00AD47B4"/>
    <w:rsid w:val="00AD4E23"/>
    <w:rsid w:val="00AD525B"/>
    <w:rsid w:val="00AD54BA"/>
    <w:rsid w:val="00AD5CA6"/>
    <w:rsid w:val="00AD5FB6"/>
    <w:rsid w:val="00AD745A"/>
    <w:rsid w:val="00AE1FD3"/>
    <w:rsid w:val="00AE3D06"/>
    <w:rsid w:val="00AE439D"/>
    <w:rsid w:val="00AE4A8B"/>
    <w:rsid w:val="00AE4E4C"/>
    <w:rsid w:val="00AE6017"/>
    <w:rsid w:val="00AE60CD"/>
    <w:rsid w:val="00AF08C3"/>
    <w:rsid w:val="00AF0D82"/>
    <w:rsid w:val="00AF2177"/>
    <w:rsid w:val="00AF30E5"/>
    <w:rsid w:val="00AF356B"/>
    <w:rsid w:val="00AF365B"/>
    <w:rsid w:val="00AF499B"/>
    <w:rsid w:val="00AF5F37"/>
    <w:rsid w:val="00AF6643"/>
    <w:rsid w:val="00AF76C9"/>
    <w:rsid w:val="00B0072C"/>
    <w:rsid w:val="00B009CB"/>
    <w:rsid w:val="00B00DDB"/>
    <w:rsid w:val="00B01384"/>
    <w:rsid w:val="00B01D46"/>
    <w:rsid w:val="00B0242B"/>
    <w:rsid w:val="00B040BE"/>
    <w:rsid w:val="00B046C6"/>
    <w:rsid w:val="00B04888"/>
    <w:rsid w:val="00B071CF"/>
    <w:rsid w:val="00B07452"/>
    <w:rsid w:val="00B101E4"/>
    <w:rsid w:val="00B12BED"/>
    <w:rsid w:val="00B151C8"/>
    <w:rsid w:val="00B156C5"/>
    <w:rsid w:val="00B15881"/>
    <w:rsid w:val="00B16C90"/>
    <w:rsid w:val="00B1776A"/>
    <w:rsid w:val="00B21A79"/>
    <w:rsid w:val="00B22953"/>
    <w:rsid w:val="00B2403E"/>
    <w:rsid w:val="00B26FE0"/>
    <w:rsid w:val="00B31238"/>
    <w:rsid w:val="00B31285"/>
    <w:rsid w:val="00B323C3"/>
    <w:rsid w:val="00B32E6A"/>
    <w:rsid w:val="00B336D8"/>
    <w:rsid w:val="00B33F19"/>
    <w:rsid w:val="00B350E8"/>
    <w:rsid w:val="00B35199"/>
    <w:rsid w:val="00B3541D"/>
    <w:rsid w:val="00B359AE"/>
    <w:rsid w:val="00B35C6F"/>
    <w:rsid w:val="00B36167"/>
    <w:rsid w:val="00B3693A"/>
    <w:rsid w:val="00B36C1F"/>
    <w:rsid w:val="00B37786"/>
    <w:rsid w:val="00B37CD5"/>
    <w:rsid w:val="00B37ED1"/>
    <w:rsid w:val="00B4153E"/>
    <w:rsid w:val="00B4264E"/>
    <w:rsid w:val="00B45F56"/>
    <w:rsid w:val="00B46393"/>
    <w:rsid w:val="00B47306"/>
    <w:rsid w:val="00B47E14"/>
    <w:rsid w:val="00B47E21"/>
    <w:rsid w:val="00B503A3"/>
    <w:rsid w:val="00B509AD"/>
    <w:rsid w:val="00B50A1B"/>
    <w:rsid w:val="00B51235"/>
    <w:rsid w:val="00B51736"/>
    <w:rsid w:val="00B52366"/>
    <w:rsid w:val="00B52A44"/>
    <w:rsid w:val="00B52E20"/>
    <w:rsid w:val="00B5416D"/>
    <w:rsid w:val="00B55443"/>
    <w:rsid w:val="00B554E3"/>
    <w:rsid w:val="00B55927"/>
    <w:rsid w:val="00B55AE5"/>
    <w:rsid w:val="00B5766B"/>
    <w:rsid w:val="00B57B85"/>
    <w:rsid w:val="00B6073B"/>
    <w:rsid w:val="00B607F7"/>
    <w:rsid w:val="00B61E74"/>
    <w:rsid w:val="00B62ABC"/>
    <w:rsid w:val="00B6320A"/>
    <w:rsid w:val="00B634F3"/>
    <w:rsid w:val="00B64D0E"/>
    <w:rsid w:val="00B66525"/>
    <w:rsid w:val="00B66AA7"/>
    <w:rsid w:val="00B67CFB"/>
    <w:rsid w:val="00B71054"/>
    <w:rsid w:val="00B7198B"/>
    <w:rsid w:val="00B72E10"/>
    <w:rsid w:val="00B73A2C"/>
    <w:rsid w:val="00B7456B"/>
    <w:rsid w:val="00B74CFD"/>
    <w:rsid w:val="00B75707"/>
    <w:rsid w:val="00B76A15"/>
    <w:rsid w:val="00B77BCE"/>
    <w:rsid w:val="00B80D7B"/>
    <w:rsid w:val="00B813F9"/>
    <w:rsid w:val="00B82E34"/>
    <w:rsid w:val="00B830A6"/>
    <w:rsid w:val="00B834A2"/>
    <w:rsid w:val="00B835F2"/>
    <w:rsid w:val="00B83CBE"/>
    <w:rsid w:val="00B85CB8"/>
    <w:rsid w:val="00B860A9"/>
    <w:rsid w:val="00B864D0"/>
    <w:rsid w:val="00B87F5F"/>
    <w:rsid w:val="00B90D17"/>
    <w:rsid w:val="00B925F2"/>
    <w:rsid w:val="00B92762"/>
    <w:rsid w:val="00B92ABF"/>
    <w:rsid w:val="00B92D74"/>
    <w:rsid w:val="00B960E2"/>
    <w:rsid w:val="00B967AD"/>
    <w:rsid w:val="00B97562"/>
    <w:rsid w:val="00B97BE2"/>
    <w:rsid w:val="00BA1EA3"/>
    <w:rsid w:val="00BA4D9F"/>
    <w:rsid w:val="00BA55BE"/>
    <w:rsid w:val="00BA5C16"/>
    <w:rsid w:val="00BA5D3B"/>
    <w:rsid w:val="00BA6A8C"/>
    <w:rsid w:val="00BA71D3"/>
    <w:rsid w:val="00BA7821"/>
    <w:rsid w:val="00BA7972"/>
    <w:rsid w:val="00BA7D47"/>
    <w:rsid w:val="00BB044B"/>
    <w:rsid w:val="00BB056A"/>
    <w:rsid w:val="00BB11A9"/>
    <w:rsid w:val="00BB1283"/>
    <w:rsid w:val="00BB26BD"/>
    <w:rsid w:val="00BB2B9D"/>
    <w:rsid w:val="00BB3630"/>
    <w:rsid w:val="00BB374E"/>
    <w:rsid w:val="00BB3A65"/>
    <w:rsid w:val="00BB4495"/>
    <w:rsid w:val="00BB50E5"/>
    <w:rsid w:val="00BB6B57"/>
    <w:rsid w:val="00BB76B2"/>
    <w:rsid w:val="00BC026A"/>
    <w:rsid w:val="00BC108F"/>
    <w:rsid w:val="00BC14AE"/>
    <w:rsid w:val="00BC2330"/>
    <w:rsid w:val="00BC2DE6"/>
    <w:rsid w:val="00BC2F82"/>
    <w:rsid w:val="00BC397E"/>
    <w:rsid w:val="00BC5096"/>
    <w:rsid w:val="00BC63A5"/>
    <w:rsid w:val="00BC6610"/>
    <w:rsid w:val="00BC6E98"/>
    <w:rsid w:val="00BD05F3"/>
    <w:rsid w:val="00BD118C"/>
    <w:rsid w:val="00BD1420"/>
    <w:rsid w:val="00BD1BF8"/>
    <w:rsid w:val="00BD1C79"/>
    <w:rsid w:val="00BD1FE7"/>
    <w:rsid w:val="00BD2253"/>
    <w:rsid w:val="00BD2467"/>
    <w:rsid w:val="00BD3B94"/>
    <w:rsid w:val="00BD4183"/>
    <w:rsid w:val="00BD453C"/>
    <w:rsid w:val="00BD554D"/>
    <w:rsid w:val="00BD5C45"/>
    <w:rsid w:val="00BD7322"/>
    <w:rsid w:val="00BD7A63"/>
    <w:rsid w:val="00BD7CFC"/>
    <w:rsid w:val="00BE055C"/>
    <w:rsid w:val="00BE0AF2"/>
    <w:rsid w:val="00BE0F83"/>
    <w:rsid w:val="00BE15F4"/>
    <w:rsid w:val="00BE1735"/>
    <w:rsid w:val="00BE1DB3"/>
    <w:rsid w:val="00BE25C4"/>
    <w:rsid w:val="00BE4989"/>
    <w:rsid w:val="00BE4CC0"/>
    <w:rsid w:val="00BE57F4"/>
    <w:rsid w:val="00BE5889"/>
    <w:rsid w:val="00BE5BAF"/>
    <w:rsid w:val="00BE7649"/>
    <w:rsid w:val="00BE7A1D"/>
    <w:rsid w:val="00BF01E0"/>
    <w:rsid w:val="00BF174A"/>
    <w:rsid w:val="00BF403A"/>
    <w:rsid w:val="00BF56DA"/>
    <w:rsid w:val="00BF597C"/>
    <w:rsid w:val="00BF5C62"/>
    <w:rsid w:val="00BF6046"/>
    <w:rsid w:val="00BF773A"/>
    <w:rsid w:val="00C014E1"/>
    <w:rsid w:val="00C01A1F"/>
    <w:rsid w:val="00C01B2D"/>
    <w:rsid w:val="00C0223D"/>
    <w:rsid w:val="00C03A0D"/>
    <w:rsid w:val="00C03A5C"/>
    <w:rsid w:val="00C0411F"/>
    <w:rsid w:val="00C04870"/>
    <w:rsid w:val="00C04C71"/>
    <w:rsid w:val="00C07C0E"/>
    <w:rsid w:val="00C101A6"/>
    <w:rsid w:val="00C10F63"/>
    <w:rsid w:val="00C1260E"/>
    <w:rsid w:val="00C12A3A"/>
    <w:rsid w:val="00C12CBC"/>
    <w:rsid w:val="00C13059"/>
    <w:rsid w:val="00C13211"/>
    <w:rsid w:val="00C13D56"/>
    <w:rsid w:val="00C13FD2"/>
    <w:rsid w:val="00C154C0"/>
    <w:rsid w:val="00C15C75"/>
    <w:rsid w:val="00C17655"/>
    <w:rsid w:val="00C17BE0"/>
    <w:rsid w:val="00C17FD9"/>
    <w:rsid w:val="00C209A3"/>
    <w:rsid w:val="00C20CE2"/>
    <w:rsid w:val="00C20E2B"/>
    <w:rsid w:val="00C21559"/>
    <w:rsid w:val="00C22321"/>
    <w:rsid w:val="00C22C6B"/>
    <w:rsid w:val="00C23820"/>
    <w:rsid w:val="00C23E00"/>
    <w:rsid w:val="00C23ED5"/>
    <w:rsid w:val="00C24DF5"/>
    <w:rsid w:val="00C2685E"/>
    <w:rsid w:val="00C2774F"/>
    <w:rsid w:val="00C304B9"/>
    <w:rsid w:val="00C30955"/>
    <w:rsid w:val="00C314AF"/>
    <w:rsid w:val="00C31559"/>
    <w:rsid w:val="00C31ECE"/>
    <w:rsid w:val="00C323A4"/>
    <w:rsid w:val="00C32B31"/>
    <w:rsid w:val="00C33D50"/>
    <w:rsid w:val="00C341ED"/>
    <w:rsid w:val="00C34420"/>
    <w:rsid w:val="00C34720"/>
    <w:rsid w:val="00C34898"/>
    <w:rsid w:val="00C34D44"/>
    <w:rsid w:val="00C352E6"/>
    <w:rsid w:val="00C36071"/>
    <w:rsid w:val="00C37AFE"/>
    <w:rsid w:val="00C37B54"/>
    <w:rsid w:val="00C402BF"/>
    <w:rsid w:val="00C4098A"/>
    <w:rsid w:val="00C40BE7"/>
    <w:rsid w:val="00C41782"/>
    <w:rsid w:val="00C41CDB"/>
    <w:rsid w:val="00C43524"/>
    <w:rsid w:val="00C44F0C"/>
    <w:rsid w:val="00C45B7F"/>
    <w:rsid w:val="00C460DC"/>
    <w:rsid w:val="00C4623B"/>
    <w:rsid w:val="00C463C5"/>
    <w:rsid w:val="00C46828"/>
    <w:rsid w:val="00C46BAC"/>
    <w:rsid w:val="00C47376"/>
    <w:rsid w:val="00C47DED"/>
    <w:rsid w:val="00C51012"/>
    <w:rsid w:val="00C516C2"/>
    <w:rsid w:val="00C52321"/>
    <w:rsid w:val="00C5273E"/>
    <w:rsid w:val="00C52DBA"/>
    <w:rsid w:val="00C5397E"/>
    <w:rsid w:val="00C540C5"/>
    <w:rsid w:val="00C552AA"/>
    <w:rsid w:val="00C55558"/>
    <w:rsid w:val="00C55892"/>
    <w:rsid w:val="00C5714C"/>
    <w:rsid w:val="00C57E63"/>
    <w:rsid w:val="00C60210"/>
    <w:rsid w:val="00C60239"/>
    <w:rsid w:val="00C6166A"/>
    <w:rsid w:val="00C64E8F"/>
    <w:rsid w:val="00C65291"/>
    <w:rsid w:val="00C6599B"/>
    <w:rsid w:val="00C660DA"/>
    <w:rsid w:val="00C6634C"/>
    <w:rsid w:val="00C671AF"/>
    <w:rsid w:val="00C722E3"/>
    <w:rsid w:val="00C749AC"/>
    <w:rsid w:val="00C74AAB"/>
    <w:rsid w:val="00C75AFA"/>
    <w:rsid w:val="00C77ABD"/>
    <w:rsid w:val="00C77C9E"/>
    <w:rsid w:val="00C80214"/>
    <w:rsid w:val="00C8038D"/>
    <w:rsid w:val="00C81A2C"/>
    <w:rsid w:val="00C81BFD"/>
    <w:rsid w:val="00C844DE"/>
    <w:rsid w:val="00C8479D"/>
    <w:rsid w:val="00C8497A"/>
    <w:rsid w:val="00C84A92"/>
    <w:rsid w:val="00C85B3A"/>
    <w:rsid w:val="00C85D41"/>
    <w:rsid w:val="00C877AB"/>
    <w:rsid w:val="00C90614"/>
    <w:rsid w:val="00C90907"/>
    <w:rsid w:val="00C91C10"/>
    <w:rsid w:val="00C9225C"/>
    <w:rsid w:val="00C93A29"/>
    <w:rsid w:val="00C94C56"/>
    <w:rsid w:val="00C94F15"/>
    <w:rsid w:val="00C952AC"/>
    <w:rsid w:val="00C97231"/>
    <w:rsid w:val="00CA0AE4"/>
    <w:rsid w:val="00CA1A85"/>
    <w:rsid w:val="00CA289E"/>
    <w:rsid w:val="00CA2B27"/>
    <w:rsid w:val="00CA2E8A"/>
    <w:rsid w:val="00CA32B1"/>
    <w:rsid w:val="00CA336B"/>
    <w:rsid w:val="00CA6216"/>
    <w:rsid w:val="00CA6306"/>
    <w:rsid w:val="00CA6C89"/>
    <w:rsid w:val="00CA702A"/>
    <w:rsid w:val="00CA7413"/>
    <w:rsid w:val="00CB04AA"/>
    <w:rsid w:val="00CB1960"/>
    <w:rsid w:val="00CB1E45"/>
    <w:rsid w:val="00CB2388"/>
    <w:rsid w:val="00CB2A14"/>
    <w:rsid w:val="00CB3CAB"/>
    <w:rsid w:val="00CB47B9"/>
    <w:rsid w:val="00CB49F1"/>
    <w:rsid w:val="00CB4DB9"/>
    <w:rsid w:val="00CB61FC"/>
    <w:rsid w:val="00CB6360"/>
    <w:rsid w:val="00CB6DE3"/>
    <w:rsid w:val="00CB70FD"/>
    <w:rsid w:val="00CB731A"/>
    <w:rsid w:val="00CB7D4F"/>
    <w:rsid w:val="00CC094B"/>
    <w:rsid w:val="00CC1F4E"/>
    <w:rsid w:val="00CC345E"/>
    <w:rsid w:val="00CC3B84"/>
    <w:rsid w:val="00CC4374"/>
    <w:rsid w:val="00CC640C"/>
    <w:rsid w:val="00CC66DA"/>
    <w:rsid w:val="00CC7233"/>
    <w:rsid w:val="00CC7A0E"/>
    <w:rsid w:val="00CC7C63"/>
    <w:rsid w:val="00CD2497"/>
    <w:rsid w:val="00CD3546"/>
    <w:rsid w:val="00CD525A"/>
    <w:rsid w:val="00CD5721"/>
    <w:rsid w:val="00CD6339"/>
    <w:rsid w:val="00CD6828"/>
    <w:rsid w:val="00CE1418"/>
    <w:rsid w:val="00CE150C"/>
    <w:rsid w:val="00CE1EB2"/>
    <w:rsid w:val="00CE3003"/>
    <w:rsid w:val="00CE3704"/>
    <w:rsid w:val="00CE3E0F"/>
    <w:rsid w:val="00CE3F61"/>
    <w:rsid w:val="00CE41AC"/>
    <w:rsid w:val="00CE4CD9"/>
    <w:rsid w:val="00CE56E1"/>
    <w:rsid w:val="00CE5F43"/>
    <w:rsid w:val="00CE5FFD"/>
    <w:rsid w:val="00CF006D"/>
    <w:rsid w:val="00CF085B"/>
    <w:rsid w:val="00CF1B55"/>
    <w:rsid w:val="00CF4EA9"/>
    <w:rsid w:val="00CF5CA0"/>
    <w:rsid w:val="00CF6812"/>
    <w:rsid w:val="00CF78EF"/>
    <w:rsid w:val="00D00090"/>
    <w:rsid w:val="00D00251"/>
    <w:rsid w:val="00D00B3D"/>
    <w:rsid w:val="00D00CC6"/>
    <w:rsid w:val="00D00D34"/>
    <w:rsid w:val="00D01233"/>
    <w:rsid w:val="00D0379A"/>
    <w:rsid w:val="00D038BE"/>
    <w:rsid w:val="00D03D4F"/>
    <w:rsid w:val="00D03F22"/>
    <w:rsid w:val="00D03F96"/>
    <w:rsid w:val="00D05134"/>
    <w:rsid w:val="00D058AE"/>
    <w:rsid w:val="00D05B57"/>
    <w:rsid w:val="00D102FE"/>
    <w:rsid w:val="00D1033D"/>
    <w:rsid w:val="00D10A55"/>
    <w:rsid w:val="00D12149"/>
    <w:rsid w:val="00D138BB"/>
    <w:rsid w:val="00D1425E"/>
    <w:rsid w:val="00D16094"/>
    <w:rsid w:val="00D165E7"/>
    <w:rsid w:val="00D16C72"/>
    <w:rsid w:val="00D172E3"/>
    <w:rsid w:val="00D20516"/>
    <w:rsid w:val="00D2095A"/>
    <w:rsid w:val="00D20B51"/>
    <w:rsid w:val="00D20F65"/>
    <w:rsid w:val="00D21D11"/>
    <w:rsid w:val="00D21F14"/>
    <w:rsid w:val="00D22686"/>
    <w:rsid w:val="00D236E1"/>
    <w:rsid w:val="00D23B76"/>
    <w:rsid w:val="00D24F9B"/>
    <w:rsid w:val="00D2557E"/>
    <w:rsid w:val="00D25D56"/>
    <w:rsid w:val="00D26BAD"/>
    <w:rsid w:val="00D2760D"/>
    <w:rsid w:val="00D2789D"/>
    <w:rsid w:val="00D32A1A"/>
    <w:rsid w:val="00D35D8D"/>
    <w:rsid w:val="00D35EA7"/>
    <w:rsid w:val="00D360BA"/>
    <w:rsid w:val="00D3759C"/>
    <w:rsid w:val="00D37A50"/>
    <w:rsid w:val="00D37A62"/>
    <w:rsid w:val="00D37D88"/>
    <w:rsid w:val="00D41779"/>
    <w:rsid w:val="00D41A86"/>
    <w:rsid w:val="00D41B57"/>
    <w:rsid w:val="00D430C4"/>
    <w:rsid w:val="00D43C05"/>
    <w:rsid w:val="00D448F5"/>
    <w:rsid w:val="00D45908"/>
    <w:rsid w:val="00D46200"/>
    <w:rsid w:val="00D467B3"/>
    <w:rsid w:val="00D477C3"/>
    <w:rsid w:val="00D50AC8"/>
    <w:rsid w:val="00D50E20"/>
    <w:rsid w:val="00D51DDF"/>
    <w:rsid w:val="00D51E8B"/>
    <w:rsid w:val="00D55AD3"/>
    <w:rsid w:val="00D560D6"/>
    <w:rsid w:val="00D578A0"/>
    <w:rsid w:val="00D57965"/>
    <w:rsid w:val="00D57ABC"/>
    <w:rsid w:val="00D57CBF"/>
    <w:rsid w:val="00D57D71"/>
    <w:rsid w:val="00D57EE7"/>
    <w:rsid w:val="00D6122B"/>
    <w:rsid w:val="00D61451"/>
    <w:rsid w:val="00D6255B"/>
    <w:rsid w:val="00D634E3"/>
    <w:rsid w:val="00D63512"/>
    <w:rsid w:val="00D64464"/>
    <w:rsid w:val="00D65A9F"/>
    <w:rsid w:val="00D6680F"/>
    <w:rsid w:val="00D66EDA"/>
    <w:rsid w:val="00D70D4F"/>
    <w:rsid w:val="00D715AF"/>
    <w:rsid w:val="00D72351"/>
    <w:rsid w:val="00D732A7"/>
    <w:rsid w:val="00D736AA"/>
    <w:rsid w:val="00D74207"/>
    <w:rsid w:val="00D74A7F"/>
    <w:rsid w:val="00D75460"/>
    <w:rsid w:val="00D81E6A"/>
    <w:rsid w:val="00D829E5"/>
    <w:rsid w:val="00D82F61"/>
    <w:rsid w:val="00D84424"/>
    <w:rsid w:val="00D84DEF"/>
    <w:rsid w:val="00D85B52"/>
    <w:rsid w:val="00D85FDD"/>
    <w:rsid w:val="00D863F1"/>
    <w:rsid w:val="00D86B7A"/>
    <w:rsid w:val="00D876C9"/>
    <w:rsid w:val="00D87B9E"/>
    <w:rsid w:val="00D902A9"/>
    <w:rsid w:val="00D9199B"/>
    <w:rsid w:val="00D91B5D"/>
    <w:rsid w:val="00D91B63"/>
    <w:rsid w:val="00D91EFB"/>
    <w:rsid w:val="00D92AA3"/>
    <w:rsid w:val="00D93251"/>
    <w:rsid w:val="00D932DC"/>
    <w:rsid w:val="00D93894"/>
    <w:rsid w:val="00D94893"/>
    <w:rsid w:val="00D94B07"/>
    <w:rsid w:val="00D94B79"/>
    <w:rsid w:val="00D94FBE"/>
    <w:rsid w:val="00D964E8"/>
    <w:rsid w:val="00D964F9"/>
    <w:rsid w:val="00D966B8"/>
    <w:rsid w:val="00D97149"/>
    <w:rsid w:val="00D97D0D"/>
    <w:rsid w:val="00DA1BFF"/>
    <w:rsid w:val="00DA2255"/>
    <w:rsid w:val="00DA35F1"/>
    <w:rsid w:val="00DA45AB"/>
    <w:rsid w:val="00DA5E8B"/>
    <w:rsid w:val="00DA6314"/>
    <w:rsid w:val="00DA6A34"/>
    <w:rsid w:val="00DA7531"/>
    <w:rsid w:val="00DA7FD9"/>
    <w:rsid w:val="00DB1C38"/>
    <w:rsid w:val="00DB1D28"/>
    <w:rsid w:val="00DB206F"/>
    <w:rsid w:val="00DB2205"/>
    <w:rsid w:val="00DB43E2"/>
    <w:rsid w:val="00DB4C40"/>
    <w:rsid w:val="00DB58D8"/>
    <w:rsid w:val="00DB5B1E"/>
    <w:rsid w:val="00DB5B96"/>
    <w:rsid w:val="00DB6939"/>
    <w:rsid w:val="00DB6A44"/>
    <w:rsid w:val="00DB6CD1"/>
    <w:rsid w:val="00DB7202"/>
    <w:rsid w:val="00DC06D3"/>
    <w:rsid w:val="00DC076D"/>
    <w:rsid w:val="00DC115B"/>
    <w:rsid w:val="00DC18FC"/>
    <w:rsid w:val="00DC1F62"/>
    <w:rsid w:val="00DC232F"/>
    <w:rsid w:val="00DC2428"/>
    <w:rsid w:val="00DC28E0"/>
    <w:rsid w:val="00DC2FDB"/>
    <w:rsid w:val="00DC305C"/>
    <w:rsid w:val="00DC3A8A"/>
    <w:rsid w:val="00DC4451"/>
    <w:rsid w:val="00DC4A1C"/>
    <w:rsid w:val="00DC4C90"/>
    <w:rsid w:val="00DC50E0"/>
    <w:rsid w:val="00DC64C2"/>
    <w:rsid w:val="00DC67E0"/>
    <w:rsid w:val="00DC73EA"/>
    <w:rsid w:val="00DC7833"/>
    <w:rsid w:val="00DC797C"/>
    <w:rsid w:val="00DC7BBE"/>
    <w:rsid w:val="00DC7C0E"/>
    <w:rsid w:val="00DD09AF"/>
    <w:rsid w:val="00DD0F7E"/>
    <w:rsid w:val="00DD157E"/>
    <w:rsid w:val="00DD1A39"/>
    <w:rsid w:val="00DD205C"/>
    <w:rsid w:val="00DD2EB1"/>
    <w:rsid w:val="00DD42D6"/>
    <w:rsid w:val="00DD5ADF"/>
    <w:rsid w:val="00DD64AB"/>
    <w:rsid w:val="00DD661C"/>
    <w:rsid w:val="00DD6DB3"/>
    <w:rsid w:val="00DD7812"/>
    <w:rsid w:val="00DD7E59"/>
    <w:rsid w:val="00DE0604"/>
    <w:rsid w:val="00DE1336"/>
    <w:rsid w:val="00DE2971"/>
    <w:rsid w:val="00DE60FE"/>
    <w:rsid w:val="00DE64F0"/>
    <w:rsid w:val="00DE71DC"/>
    <w:rsid w:val="00DE760C"/>
    <w:rsid w:val="00DE7676"/>
    <w:rsid w:val="00DE7992"/>
    <w:rsid w:val="00DE7B5B"/>
    <w:rsid w:val="00DE7E72"/>
    <w:rsid w:val="00DF0110"/>
    <w:rsid w:val="00DF0A15"/>
    <w:rsid w:val="00DF0FDE"/>
    <w:rsid w:val="00DF1357"/>
    <w:rsid w:val="00DF1533"/>
    <w:rsid w:val="00DF1615"/>
    <w:rsid w:val="00DF3CB8"/>
    <w:rsid w:val="00DF49E0"/>
    <w:rsid w:val="00DF4C40"/>
    <w:rsid w:val="00DF5A35"/>
    <w:rsid w:val="00DF6867"/>
    <w:rsid w:val="00DF746C"/>
    <w:rsid w:val="00DF7619"/>
    <w:rsid w:val="00E04237"/>
    <w:rsid w:val="00E04723"/>
    <w:rsid w:val="00E0472C"/>
    <w:rsid w:val="00E04934"/>
    <w:rsid w:val="00E05E59"/>
    <w:rsid w:val="00E05E95"/>
    <w:rsid w:val="00E064D8"/>
    <w:rsid w:val="00E06C19"/>
    <w:rsid w:val="00E10C9E"/>
    <w:rsid w:val="00E11054"/>
    <w:rsid w:val="00E11F17"/>
    <w:rsid w:val="00E127A6"/>
    <w:rsid w:val="00E128D0"/>
    <w:rsid w:val="00E16BA3"/>
    <w:rsid w:val="00E16E17"/>
    <w:rsid w:val="00E204A4"/>
    <w:rsid w:val="00E21085"/>
    <w:rsid w:val="00E2125B"/>
    <w:rsid w:val="00E21383"/>
    <w:rsid w:val="00E217D2"/>
    <w:rsid w:val="00E223CC"/>
    <w:rsid w:val="00E22DE2"/>
    <w:rsid w:val="00E240AE"/>
    <w:rsid w:val="00E24D87"/>
    <w:rsid w:val="00E25E81"/>
    <w:rsid w:val="00E25F6B"/>
    <w:rsid w:val="00E26EE7"/>
    <w:rsid w:val="00E27260"/>
    <w:rsid w:val="00E30DF9"/>
    <w:rsid w:val="00E327F5"/>
    <w:rsid w:val="00E343D5"/>
    <w:rsid w:val="00E36317"/>
    <w:rsid w:val="00E37115"/>
    <w:rsid w:val="00E37BFA"/>
    <w:rsid w:val="00E4062C"/>
    <w:rsid w:val="00E42E97"/>
    <w:rsid w:val="00E446BA"/>
    <w:rsid w:val="00E461CD"/>
    <w:rsid w:val="00E47D06"/>
    <w:rsid w:val="00E50187"/>
    <w:rsid w:val="00E506EA"/>
    <w:rsid w:val="00E50890"/>
    <w:rsid w:val="00E52A2F"/>
    <w:rsid w:val="00E52AD6"/>
    <w:rsid w:val="00E53401"/>
    <w:rsid w:val="00E54634"/>
    <w:rsid w:val="00E555AB"/>
    <w:rsid w:val="00E568B8"/>
    <w:rsid w:val="00E57DB1"/>
    <w:rsid w:val="00E57FDA"/>
    <w:rsid w:val="00E60134"/>
    <w:rsid w:val="00E628AA"/>
    <w:rsid w:val="00E62B5B"/>
    <w:rsid w:val="00E62CD9"/>
    <w:rsid w:val="00E62D12"/>
    <w:rsid w:val="00E62E7E"/>
    <w:rsid w:val="00E62EA7"/>
    <w:rsid w:val="00E63085"/>
    <w:rsid w:val="00E63249"/>
    <w:rsid w:val="00E64863"/>
    <w:rsid w:val="00E649B5"/>
    <w:rsid w:val="00E64D0F"/>
    <w:rsid w:val="00E6584F"/>
    <w:rsid w:val="00E67D93"/>
    <w:rsid w:val="00E70212"/>
    <w:rsid w:val="00E72C9C"/>
    <w:rsid w:val="00E72D8B"/>
    <w:rsid w:val="00E7327C"/>
    <w:rsid w:val="00E738E2"/>
    <w:rsid w:val="00E73E41"/>
    <w:rsid w:val="00E74350"/>
    <w:rsid w:val="00E748E7"/>
    <w:rsid w:val="00E752B8"/>
    <w:rsid w:val="00E75A20"/>
    <w:rsid w:val="00E75F7B"/>
    <w:rsid w:val="00E7640D"/>
    <w:rsid w:val="00E76464"/>
    <w:rsid w:val="00E77F57"/>
    <w:rsid w:val="00E8013D"/>
    <w:rsid w:val="00E8110F"/>
    <w:rsid w:val="00E82021"/>
    <w:rsid w:val="00E82621"/>
    <w:rsid w:val="00E82DFD"/>
    <w:rsid w:val="00E82ED4"/>
    <w:rsid w:val="00E84521"/>
    <w:rsid w:val="00E84C47"/>
    <w:rsid w:val="00E8601C"/>
    <w:rsid w:val="00E872D2"/>
    <w:rsid w:val="00E907D7"/>
    <w:rsid w:val="00E90C17"/>
    <w:rsid w:val="00E91050"/>
    <w:rsid w:val="00E921E7"/>
    <w:rsid w:val="00E9305D"/>
    <w:rsid w:val="00E93D02"/>
    <w:rsid w:val="00E946C6"/>
    <w:rsid w:val="00E9478C"/>
    <w:rsid w:val="00E9494C"/>
    <w:rsid w:val="00E95AAB"/>
    <w:rsid w:val="00E963E7"/>
    <w:rsid w:val="00E97522"/>
    <w:rsid w:val="00E97B9D"/>
    <w:rsid w:val="00EA06C6"/>
    <w:rsid w:val="00EA142A"/>
    <w:rsid w:val="00EA2C0A"/>
    <w:rsid w:val="00EA4A0B"/>
    <w:rsid w:val="00EA5EC0"/>
    <w:rsid w:val="00EA68F6"/>
    <w:rsid w:val="00EA72EB"/>
    <w:rsid w:val="00EA73FF"/>
    <w:rsid w:val="00EA7AE0"/>
    <w:rsid w:val="00EA7B65"/>
    <w:rsid w:val="00EB0226"/>
    <w:rsid w:val="00EB0DBD"/>
    <w:rsid w:val="00EB0FD3"/>
    <w:rsid w:val="00EB14D7"/>
    <w:rsid w:val="00EB2090"/>
    <w:rsid w:val="00EB52D3"/>
    <w:rsid w:val="00EB6530"/>
    <w:rsid w:val="00EC0781"/>
    <w:rsid w:val="00EC1874"/>
    <w:rsid w:val="00EC1FAD"/>
    <w:rsid w:val="00EC2A94"/>
    <w:rsid w:val="00EC3285"/>
    <w:rsid w:val="00EC3C59"/>
    <w:rsid w:val="00EC534D"/>
    <w:rsid w:val="00EC64A3"/>
    <w:rsid w:val="00EC6A63"/>
    <w:rsid w:val="00ED1FC2"/>
    <w:rsid w:val="00ED26F8"/>
    <w:rsid w:val="00ED2A14"/>
    <w:rsid w:val="00ED38B9"/>
    <w:rsid w:val="00ED3B37"/>
    <w:rsid w:val="00ED4AC3"/>
    <w:rsid w:val="00ED4BBB"/>
    <w:rsid w:val="00ED615A"/>
    <w:rsid w:val="00ED6DBA"/>
    <w:rsid w:val="00ED7033"/>
    <w:rsid w:val="00EE05F7"/>
    <w:rsid w:val="00EE062D"/>
    <w:rsid w:val="00EE271D"/>
    <w:rsid w:val="00EE2E0A"/>
    <w:rsid w:val="00EE3D56"/>
    <w:rsid w:val="00EE5F29"/>
    <w:rsid w:val="00EE68C8"/>
    <w:rsid w:val="00EE6E6B"/>
    <w:rsid w:val="00EE781E"/>
    <w:rsid w:val="00EF00FB"/>
    <w:rsid w:val="00EF073F"/>
    <w:rsid w:val="00EF08E1"/>
    <w:rsid w:val="00EF0B50"/>
    <w:rsid w:val="00EF0C98"/>
    <w:rsid w:val="00EF1491"/>
    <w:rsid w:val="00EF1936"/>
    <w:rsid w:val="00EF1F15"/>
    <w:rsid w:val="00EF1FAE"/>
    <w:rsid w:val="00EF2649"/>
    <w:rsid w:val="00EF31BD"/>
    <w:rsid w:val="00EF3373"/>
    <w:rsid w:val="00EF354E"/>
    <w:rsid w:val="00EF395A"/>
    <w:rsid w:val="00EF3FBC"/>
    <w:rsid w:val="00EF4796"/>
    <w:rsid w:val="00EF47EA"/>
    <w:rsid w:val="00EF4A96"/>
    <w:rsid w:val="00EF5949"/>
    <w:rsid w:val="00EF5A96"/>
    <w:rsid w:val="00EF5E42"/>
    <w:rsid w:val="00EF5FBB"/>
    <w:rsid w:val="00EF62DD"/>
    <w:rsid w:val="00EF68B5"/>
    <w:rsid w:val="00EF7256"/>
    <w:rsid w:val="00F00100"/>
    <w:rsid w:val="00F01112"/>
    <w:rsid w:val="00F0126C"/>
    <w:rsid w:val="00F01D60"/>
    <w:rsid w:val="00F02BB8"/>
    <w:rsid w:val="00F02C15"/>
    <w:rsid w:val="00F0343D"/>
    <w:rsid w:val="00F03770"/>
    <w:rsid w:val="00F03A28"/>
    <w:rsid w:val="00F0583A"/>
    <w:rsid w:val="00F0659A"/>
    <w:rsid w:val="00F0683F"/>
    <w:rsid w:val="00F06B59"/>
    <w:rsid w:val="00F074F9"/>
    <w:rsid w:val="00F102E8"/>
    <w:rsid w:val="00F10699"/>
    <w:rsid w:val="00F1249A"/>
    <w:rsid w:val="00F127E7"/>
    <w:rsid w:val="00F12D88"/>
    <w:rsid w:val="00F134E6"/>
    <w:rsid w:val="00F13B05"/>
    <w:rsid w:val="00F1404E"/>
    <w:rsid w:val="00F146CC"/>
    <w:rsid w:val="00F14C26"/>
    <w:rsid w:val="00F160CB"/>
    <w:rsid w:val="00F1634B"/>
    <w:rsid w:val="00F16F4E"/>
    <w:rsid w:val="00F173D4"/>
    <w:rsid w:val="00F20A70"/>
    <w:rsid w:val="00F20E10"/>
    <w:rsid w:val="00F235E9"/>
    <w:rsid w:val="00F238AF"/>
    <w:rsid w:val="00F23FE9"/>
    <w:rsid w:val="00F24C3D"/>
    <w:rsid w:val="00F24F7E"/>
    <w:rsid w:val="00F251A9"/>
    <w:rsid w:val="00F30438"/>
    <w:rsid w:val="00F30C02"/>
    <w:rsid w:val="00F31761"/>
    <w:rsid w:val="00F33B2C"/>
    <w:rsid w:val="00F34E20"/>
    <w:rsid w:val="00F36087"/>
    <w:rsid w:val="00F3784D"/>
    <w:rsid w:val="00F4144F"/>
    <w:rsid w:val="00F4458E"/>
    <w:rsid w:val="00F44BED"/>
    <w:rsid w:val="00F44DD2"/>
    <w:rsid w:val="00F45DAA"/>
    <w:rsid w:val="00F472E4"/>
    <w:rsid w:val="00F50A9B"/>
    <w:rsid w:val="00F511D9"/>
    <w:rsid w:val="00F5125E"/>
    <w:rsid w:val="00F51555"/>
    <w:rsid w:val="00F516D1"/>
    <w:rsid w:val="00F52539"/>
    <w:rsid w:val="00F5341C"/>
    <w:rsid w:val="00F535B5"/>
    <w:rsid w:val="00F541AA"/>
    <w:rsid w:val="00F54987"/>
    <w:rsid w:val="00F553FB"/>
    <w:rsid w:val="00F554BD"/>
    <w:rsid w:val="00F56687"/>
    <w:rsid w:val="00F57366"/>
    <w:rsid w:val="00F573C0"/>
    <w:rsid w:val="00F5769F"/>
    <w:rsid w:val="00F6038E"/>
    <w:rsid w:val="00F62196"/>
    <w:rsid w:val="00F6259D"/>
    <w:rsid w:val="00F635B5"/>
    <w:rsid w:val="00F63B12"/>
    <w:rsid w:val="00F6591C"/>
    <w:rsid w:val="00F65E17"/>
    <w:rsid w:val="00F666D0"/>
    <w:rsid w:val="00F66C64"/>
    <w:rsid w:val="00F67034"/>
    <w:rsid w:val="00F676B0"/>
    <w:rsid w:val="00F67CA5"/>
    <w:rsid w:val="00F67D34"/>
    <w:rsid w:val="00F70483"/>
    <w:rsid w:val="00F704E5"/>
    <w:rsid w:val="00F7086D"/>
    <w:rsid w:val="00F723E9"/>
    <w:rsid w:val="00F72DDA"/>
    <w:rsid w:val="00F737C0"/>
    <w:rsid w:val="00F74169"/>
    <w:rsid w:val="00F75069"/>
    <w:rsid w:val="00F764C7"/>
    <w:rsid w:val="00F80C31"/>
    <w:rsid w:val="00F8110A"/>
    <w:rsid w:val="00F8372B"/>
    <w:rsid w:val="00F83C8E"/>
    <w:rsid w:val="00F83CEF"/>
    <w:rsid w:val="00F8401A"/>
    <w:rsid w:val="00F85A73"/>
    <w:rsid w:val="00F86FAB"/>
    <w:rsid w:val="00F87095"/>
    <w:rsid w:val="00F876E2"/>
    <w:rsid w:val="00F910CB"/>
    <w:rsid w:val="00F9284E"/>
    <w:rsid w:val="00F92A6B"/>
    <w:rsid w:val="00F94A89"/>
    <w:rsid w:val="00F95615"/>
    <w:rsid w:val="00F9604A"/>
    <w:rsid w:val="00F96947"/>
    <w:rsid w:val="00F97F3C"/>
    <w:rsid w:val="00FA309F"/>
    <w:rsid w:val="00FA40EC"/>
    <w:rsid w:val="00FA5A1F"/>
    <w:rsid w:val="00FA5AD6"/>
    <w:rsid w:val="00FA69E3"/>
    <w:rsid w:val="00FA6A0C"/>
    <w:rsid w:val="00FA73FD"/>
    <w:rsid w:val="00FB0478"/>
    <w:rsid w:val="00FB1B23"/>
    <w:rsid w:val="00FB2E66"/>
    <w:rsid w:val="00FB2F6C"/>
    <w:rsid w:val="00FB340F"/>
    <w:rsid w:val="00FB426F"/>
    <w:rsid w:val="00FB568F"/>
    <w:rsid w:val="00FB5AE1"/>
    <w:rsid w:val="00FC12D1"/>
    <w:rsid w:val="00FC1424"/>
    <w:rsid w:val="00FC15FA"/>
    <w:rsid w:val="00FC1EE9"/>
    <w:rsid w:val="00FC1F0D"/>
    <w:rsid w:val="00FC2571"/>
    <w:rsid w:val="00FC3E94"/>
    <w:rsid w:val="00FC4467"/>
    <w:rsid w:val="00FC62C4"/>
    <w:rsid w:val="00FC654C"/>
    <w:rsid w:val="00FC6CBF"/>
    <w:rsid w:val="00FC76EC"/>
    <w:rsid w:val="00FC7C33"/>
    <w:rsid w:val="00FD09FC"/>
    <w:rsid w:val="00FD0FC6"/>
    <w:rsid w:val="00FD1EE9"/>
    <w:rsid w:val="00FD20D3"/>
    <w:rsid w:val="00FD2105"/>
    <w:rsid w:val="00FD2D4F"/>
    <w:rsid w:val="00FD2DAE"/>
    <w:rsid w:val="00FD4565"/>
    <w:rsid w:val="00FD462C"/>
    <w:rsid w:val="00FD546B"/>
    <w:rsid w:val="00FD58DD"/>
    <w:rsid w:val="00FD59E2"/>
    <w:rsid w:val="00FD6771"/>
    <w:rsid w:val="00FD6AD8"/>
    <w:rsid w:val="00FD6E62"/>
    <w:rsid w:val="00FE1FB8"/>
    <w:rsid w:val="00FE3B40"/>
    <w:rsid w:val="00FE3B41"/>
    <w:rsid w:val="00FE3C56"/>
    <w:rsid w:val="00FE46D0"/>
    <w:rsid w:val="00FE480D"/>
    <w:rsid w:val="00FE4868"/>
    <w:rsid w:val="00FE4CBC"/>
    <w:rsid w:val="00FE4E26"/>
    <w:rsid w:val="00FE4FB2"/>
    <w:rsid w:val="00FE5690"/>
    <w:rsid w:val="00FE6701"/>
    <w:rsid w:val="00FE7A02"/>
    <w:rsid w:val="00FF096D"/>
    <w:rsid w:val="00FF0C50"/>
    <w:rsid w:val="00FF0DFD"/>
    <w:rsid w:val="00FF1156"/>
    <w:rsid w:val="00FF1684"/>
    <w:rsid w:val="00FF18CA"/>
    <w:rsid w:val="00FF2FBD"/>
    <w:rsid w:val="00FF301A"/>
    <w:rsid w:val="00FF33E5"/>
    <w:rsid w:val="00FF3CC3"/>
    <w:rsid w:val="00FF4B66"/>
    <w:rsid w:val="00FF512E"/>
    <w:rsid w:val="00FF51A6"/>
    <w:rsid w:val="00FF537A"/>
    <w:rsid w:val="00FF5A89"/>
    <w:rsid w:val="00FF5D0E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0578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249AA"/>
    <w:pPr>
      <w:widowControl w:val="0"/>
      <w:suppressAutoHyphens/>
      <w:spacing w:line="480" w:lineRule="auto"/>
    </w:pPr>
    <w:rPr>
      <w:rFonts w:ascii="Times New Roman" w:eastAsia="Times New Roman" w:hAnsi="Times New Roman" w:cs="Times New Roman"/>
      <w:szCs w:val="20"/>
      <w:lang w:bidi="ar-SA"/>
    </w:rPr>
  </w:style>
  <w:style w:type="paragraph" w:styleId="Heading1">
    <w:name w:val="heading 1"/>
    <w:basedOn w:val="TextBody"/>
    <w:next w:val="Normal"/>
    <w:link w:val="Heading1Char"/>
    <w:uiPriority w:val="9"/>
    <w:qFormat/>
    <w:rsid w:val="00044C26"/>
    <w:pPr>
      <w:spacing w:line="360" w:lineRule="auto"/>
      <w:outlineLvl w:val="0"/>
    </w:pPr>
    <w:rPr>
      <w:b/>
      <w:bCs/>
      <w:sz w:val="26"/>
      <w:szCs w:val="26"/>
    </w:rPr>
  </w:style>
  <w:style w:type="paragraph" w:styleId="Heading2">
    <w:name w:val="heading 2"/>
    <w:basedOn w:val="TextBody"/>
    <w:next w:val="Normal"/>
    <w:link w:val="Heading2Char"/>
    <w:uiPriority w:val="9"/>
    <w:unhideWhenUsed/>
    <w:qFormat/>
    <w:rsid w:val="00CA32B1"/>
    <w:pPr>
      <w:spacing w:line="480" w:lineRule="auto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11">
    <w:name w:val="Überschrift 11"/>
    <w:basedOn w:val="Heading"/>
    <w:pPr>
      <w:pageBreakBefore/>
      <w:outlineLvl w:val="0"/>
    </w:pPr>
    <w:rPr>
      <w:b/>
      <w:bCs/>
      <w:sz w:val="32"/>
      <w:szCs w:val="32"/>
      <w:lang w:val="en-GB"/>
    </w:rPr>
  </w:style>
  <w:style w:type="paragraph" w:customStyle="1" w:styleId="berschrift21">
    <w:name w:val="Überschrift 21"/>
    <w:basedOn w:val="Heading"/>
    <w:pPr>
      <w:outlineLvl w:val="1"/>
    </w:pPr>
  </w:style>
  <w:style w:type="paragraph" w:customStyle="1" w:styleId="berschrift31">
    <w:name w:val="Überschrift 31"/>
    <w:basedOn w:val="Heading"/>
    <w:pPr>
      <w:outlineLvl w:val="2"/>
    </w:pPr>
    <w:rPr>
      <w:b/>
      <w:sz w:val="24"/>
      <w:szCs w:val="24"/>
      <w:lang w:val="en-GB"/>
    </w:rPr>
  </w:style>
  <w:style w:type="character" w:customStyle="1" w:styleId="WW8Num1z0">
    <w:name w:val="WW8Num1z0"/>
    <w:rPr>
      <w:rFonts w:ascii="Arial" w:eastAsia="Arial" w:hAnsi="Arial" w:cs="Arial"/>
      <w:color w:val="000000"/>
      <w:sz w:val="22"/>
      <w:lang w:eastAsia="ja-JP" w:bidi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Arial"/>
      <w:color w:val="000000"/>
      <w:sz w:val="22"/>
      <w:lang w:eastAsia="ja-JP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standardschriftart5">
    <w:name w:val="Absatzstandardschriftart5"/>
  </w:style>
  <w:style w:type="character" w:customStyle="1" w:styleId="Absatzstandardschriftart4">
    <w:name w:val="Absatzstandardschriftart4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Absatzstandardschriftart3">
    <w:name w:val="Absatzstandardschriftart3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Absatzstandardschriftart2">
    <w:name w:val="Absatzstandardschriftart2"/>
  </w:style>
  <w:style w:type="character" w:customStyle="1" w:styleId="WW-WW8Num1ztrue71111">
    <w:name w:val="WW-WW8Num1ztrue7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8Num1zfalse">
    <w:name w:val="WW8Num1zfalse"/>
  </w:style>
  <w:style w:type="character" w:customStyle="1" w:styleId="WW-WW8Num1ztrue711111">
    <w:name w:val="WW-WW8Num1ztrue711111"/>
  </w:style>
  <w:style w:type="character" w:customStyle="1" w:styleId="WW-WW8Num1ztrue1111111">
    <w:name w:val="WW-WW8Num1ztrue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Absatzstandardschriftart1">
    <w:name w:val="Absatzstandardschriftart1"/>
  </w:style>
  <w:style w:type="character" w:customStyle="1" w:styleId="WW-WW8Num1ztrue7111111">
    <w:name w:val="WW-WW8Num1ztrue7111111"/>
  </w:style>
  <w:style w:type="character" w:customStyle="1" w:styleId="WW-WW8Num1ztrue11111111">
    <w:name w:val="WW-WW8Num1ztrue11111111"/>
  </w:style>
  <w:style w:type="character" w:customStyle="1" w:styleId="WW-WW8Num1ztrue21111111">
    <w:name w:val="WW-WW8Num1ztrue21111111"/>
  </w:style>
  <w:style w:type="character" w:customStyle="1" w:styleId="WW-WW8Num1ztrue31111111">
    <w:name w:val="WW-WW8Num1ztrue31111111"/>
  </w:style>
  <w:style w:type="character" w:customStyle="1" w:styleId="WW-WW8Num1ztrue41111111">
    <w:name w:val="WW-WW8Num1ztrue41111111"/>
  </w:style>
  <w:style w:type="character" w:customStyle="1" w:styleId="WW-WW8Num1ztrue51111111">
    <w:name w:val="WW-WW8Num1ztrue51111111"/>
  </w:style>
  <w:style w:type="character" w:customStyle="1" w:styleId="WW-WW8Num1ztrue61111111">
    <w:name w:val="WW-WW8Num1ztrue61111111"/>
  </w:style>
  <w:style w:type="character" w:customStyle="1" w:styleId="WW-WW8Num1ztrue71111111">
    <w:name w:val="WW-WW8Num1ztrue71111111"/>
  </w:style>
  <w:style w:type="character" w:customStyle="1" w:styleId="WW-WW8Num1ztrue111111111">
    <w:name w:val="WW-WW8Num1ztrue111111111"/>
  </w:style>
  <w:style w:type="character" w:customStyle="1" w:styleId="WW-WW8Num1ztrue211111111">
    <w:name w:val="WW-WW8Num1ztrue211111111"/>
  </w:style>
  <w:style w:type="character" w:customStyle="1" w:styleId="WW-WW8Num1ztrue311111111">
    <w:name w:val="WW-WW8Num1ztrue311111111"/>
  </w:style>
  <w:style w:type="character" w:customStyle="1" w:styleId="WW-WW8Num1ztrue411111111">
    <w:name w:val="WW-WW8Num1ztrue411111111"/>
  </w:style>
  <w:style w:type="character" w:customStyle="1" w:styleId="WW-WW8Num1ztrue511111111">
    <w:name w:val="WW-WW8Num1ztrue511111111"/>
  </w:style>
  <w:style w:type="character" w:customStyle="1" w:styleId="WW-WW8Num1ztrue611111111">
    <w:name w:val="WW-WW8Num1ztrue611111111"/>
  </w:style>
  <w:style w:type="character" w:customStyle="1" w:styleId="WW-WW8Num1ztrue711111111">
    <w:name w:val="WW-WW8Num1ztrue711111111"/>
  </w:style>
  <w:style w:type="character" w:customStyle="1" w:styleId="WW-WW8Num1ztrue1111111111">
    <w:name w:val="WW-WW8Num1ztrue1111111111"/>
  </w:style>
  <w:style w:type="character" w:customStyle="1" w:styleId="WW-WW8Num1ztrue2111111111">
    <w:name w:val="WW-WW8Num1ztrue2111111111"/>
  </w:style>
  <w:style w:type="character" w:customStyle="1" w:styleId="WW-WW8Num1ztrue3111111111">
    <w:name w:val="WW-WW8Num1ztrue3111111111"/>
  </w:style>
  <w:style w:type="character" w:customStyle="1" w:styleId="WW-WW8Num1ztrue4111111111">
    <w:name w:val="WW-WW8Num1ztrue4111111111"/>
  </w:style>
  <w:style w:type="character" w:customStyle="1" w:styleId="WW-WW8Num1ztrue5111111111">
    <w:name w:val="WW-WW8Num1ztrue5111111111"/>
  </w:style>
  <w:style w:type="character" w:customStyle="1" w:styleId="WW-WW8Num1ztrue6111111111">
    <w:name w:val="WW-WW8Num1ztrue6111111111"/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character" w:customStyle="1" w:styleId="NumberingSymbols">
    <w:name w:val="Numbering Symbols"/>
  </w:style>
  <w:style w:type="character" w:customStyle="1" w:styleId="SprechblasentextZeichen">
    <w:name w:val="Sprechblasentext Zeichen"/>
  </w:style>
  <w:style w:type="character" w:customStyle="1" w:styleId="Kommentarzeichen1">
    <w:name w:val="Kommentarzeichen1"/>
    <w:rPr>
      <w:sz w:val="18"/>
      <w:szCs w:val="18"/>
    </w:rPr>
  </w:style>
  <w:style w:type="character" w:customStyle="1" w:styleId="KommentartextZeichen">
    <w:name w:val="Kommentartext Zeichen"/>
  </w:style>
  <w:style w:type="character" w:customStyle="1" w:styleId="KommentarthemaZeichen">
    <w:name w:val="Kommentarthema Zeichen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Kommentarzeichen2">
    <w:name w:val="Kommentarzeichen2"/>
    <w:rPr>
      <w:sz w:val="18"/>
      <w:szCs w:val="18"/>
    </w:rPr>
  </w:style>
  <w:style w:type="character" w:customStyle="1" w:styleId="KommentartextZeichen1">
    <w:name w:val="Kommentartext Zeichen1"/>
  </w:style>
  <w:style w:type="character" w:customStyle="1" w:styleId="Kommentarzeichen3">
    <w:name w:val="Kommentarzeichen3"/>
    <w:rPr>
      <w:sz w:val="18"/>
      <w:szCs w:val="18"/>
    </w:rPr>
  </w:style>
  <w:style w:type="character" w:customStyle="1" w:styleId="KommentartextZeichen2">
    <w:name w:val="Kommentartext Zeichen2"/>
    <w:rPr>
      <w:sz w:val="24"/>
      <w:szCs w:val="24"/>
    </w:rPr>
  </w:style>
  <w:style w:type="character" w:customStyle="1" w:styleId="ListLabel1">
    <w:name w:val="ListLabel 1"/>
    <w:rPr>
      <w:sz w:val="22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ascii="Cambria" w:hAnsi="Cambria" w:cs="Lucida Sans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Cambria" w:hAnsi="Cambria" w:cs="Lucida Sans"/>
    </w:rPr>
  </w:style>
  <w:style w:type="paragraph" w:styleId="Caption">
    <w:name w:val="caption"/>
    <w:basedOn w:val="Normal"/>
    <w:pPr>
      <w:suppressLineNumbers/>
      <w:spacing w:before="120" w:after="120"/>
    </w:pPr>
  </w:style>
  <w:style w:type="paragraph" w:customStyle="1" w:styleId="Beschriftung5">
    <w:name w:val="Beschriftung5"/>
    <w:basedOn w:val="Normal"/>
    <w:pPr>
      <w:suppressLineNumbers/>
      <w:spacing w:before="120" w:after="120"/>
    </w:pPr>
  </w:style>
  <w:style w:type="paragraph" w:customStyle="1" w:styleId="Beschriftung4">
    <w:name w:val="Beschriftung4"/>
    <w:basedOn w:val="Normal"/>
    <w:pPr>
      <w:suppressLineNumbers/>
      <w:spacing w:before="120" w:after="120"/>
    </w:pPr>
  </w:style>
  <w:style w:type="paragraph" w:customStyle="1" w:styleId="Beschriftung3">
    <w:name w:val="Beschriftung3"/>
    <w:basedOn w:val="Normal"/>
    <w:pPr>
      <w:suppressLineNumbers/>
      <w:spacing w:before="120" w:after="120"/>
    </w:pPr>
  </w:style>
  <w:style w:type="paragraph" w:customStyle="1" w:styleId="Beschriftung2">
    <w:name w:val="Beschriftung2"/>
    <w:basedOn w:val="Normal"/>
    <w:pPr>
      <w:suppressLineNumbers/>
      <w:spacing w:before="120" w:after="120"/>
    </w:pPr>
  </w:style>
  <w:style w:type="paragraph" w:customStyle="1" w:styleId="Beschriftung10">
    <w:name w:val="Beschriftung1"/>
    <w:basedOn w:val="Normal"/>
    <w:pPr>
      <w:suppressLineNumbers/>
      <w:spacing w:before="120" w:after="120"/>
    </w:pPr>
  </w:style>
  <w:style w:type="paragraph" w:customStyle="1" w:styleId="LO-normal">
    <w:name w:val="LO-normal"/>
    <w:pPr>
      <w:tabs>
        <w:tab w:val="left" w:pos="720"/>
      </w:tabs>
      <w:suppressAutoHyphens/>
      <w:spacing w:line="276" w:lineRule="auto"/>
    </w:pPr>
    <w:rPr>
      <w:rFonts w:ascii="Times New Roman" w:eastAsia="Times New Roman" w:hAnsi="Times New Roman" w:cs="Times New Roman"/>
      <w:szCs w:val="20"/>
      <w:lang w:bidi="ar-SA"/>
    </w:rPr>
  </w:style>
  <w:style w:type="paragraph" w:styleId="BalloonText">
    <w:name w:val="Balloon Text"/>
    <w:basedOn w:val="Normal"/>
  </w:style>
  <w:style w:type="paragraph" w:customStyle="1" w:styleId="Kommentartext1">
    <w:name w:val="Kommentartext1"/>
    <w:basedOn w:val="Normal"/>
  </w:style>
  <w:style w:type="paragraph" w:styleId="CommentSubject">
    <w:name w:val="annotation subject"/>
    <w:basedOn w:val="Kommentartext1"/>
    <w:next w:val="Kommentartext1"/>
  </w:style>
  <w:style w:type="paragraph" w:customStyle="1" w:styleId="PreformattedText">
    <w:name w:val="Preformatted Text"/>
    <w:basedOn w:val="Normal"/>
  </w:style>
  <w:style w:type="paragraph" w:customStyle="1" w:styleId="Kommentartext2">
    <w:name w:val="Kommentartext2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Titel1">
    <w:name w:val="Titel1"/>
    <w:basedOn w:val="Heading"/>
    <w:pPr>
      <w:jc w:val="center"/>
    </w:pPr>
  </w:style>
  <w:style w:type="paragraph" w:styleId="Subtitle">
    <w:name w:val="Subtitle"/>
    <w:basedOn w:val="Heading"/>
    <w:pPr>
      <w:spacing w:before="60"/>
      <w:jc w:val="center"/>
    </w:pPr>
    <w:rPr>
      <w:sz w:val="36"/>
      <w:szCs w:val="36"/>
    </w:rPr>
  </w:style>
  <w:style w:type="paragraph" w:customStyle="1" w:styleId="Kommentartext3">
    <w:name w:val="Kommentartext3"/>
    <w:basedOn w:val="Normal"/>
    <w:rPr>
      <w:sz w:val="24"/>
      <w:szCs w:val="24"/>
    </w:rPr>
  </w:style>
  <w:style w:type="paragraph" w:styleId="Revision">
    <w:name w:val="Revision"/>
    <w:pPr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styleId="Title">
    <w:name w:val="Title"/>
    <w:basedOn w:val="Heading"/>
    <w:pPr>
      <w:jc w:val="center"/>
    </w:pPr>
    <w:rPr>
      <w:b/>
      <w:bCs/>
      <w:sz w:val="56"/>
      <w:szCs w:val="56"/>
    </w:rPr>
  </w:style>
  <w:style w:type="numbering" w:customStyle="1" w:styleId="WW8Num1">
    <w:name w:val="WW8Num1"/>
  </w:style>
  <w:style w:type="numbering" w:customStyle="1" w:styleId="WW8Num2">
    <w:name w:val="WW8Num2"/>
  </w:style>
  <w:style w:type="character" w:customStyle="1" w:styleId="Heading2Char">
    <w:name w:val="Heading 2 Char"/>
    <w:basedOn w:val="DefaultParagraphFont"/>
    <w:link w:val="Heading2"/>
    <w:uiPriority w:val="9"/>
    <w:rsid w:val="00CA32B1"/>
    <w:rPr>
      <w:rFonts w:ascii="Times New Roman" w:eastAsia="Times New Roman" w:hAnsi="Times New Roman" w:cs="Times New Roman"/>
      <w:b/>
      <w:bCs/>
      <w:sz w:val="24"/>
      <w:lang w:bidi="ar-SA"/>
    </w:rPr>
  </w:style>
  <w:style w:type="paragraph" w:styleId="NoSpacing">
    <w:name w:val="No Spacing"/>
    <w:basedOn w:val="LO-normal"/>
    <w:link w:val="NoSpacingChar"/>
    <w:uiPriority w:val="1"/>
    <w:qFormat/>
    <w:rsid w:val="00CA32B1"/>
    <w:pPr>
      <w:spacing w:line="48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44C26"/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47C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C27"/>
    <w:pPr>
      <w:spacing w:line="240" w:lineRule="auto"/>
    </w:pPr>
    <w:rPr>
      <w:sz w:val="24"/>
      <w:szCs w:val="24"/>
      <w:lang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C27"/>
    <w:rPr>
      <w:rFonts w:ascii="Times New Roman" w:eastAsia="Times New Roman" w:hAnsi="Times New Roman" w:cs="Times New Roman"/>
      <w:sz w:val="24"/>
      <w:lang w:eastAsia="de-DE" w:bidi="ar-SA"/>
    </w:rPr>
  </w:style>
  <w:style w:type="character" w:styleId="LineNumber">
    <w:name w:val="line number"/>
    <w:basedOn w:val="DefaultParagraphFont"/>
    <w:uiPriority w:val="99"/>
    <w:semiHidden/>
    <w:unhideWhenUsed/>
    <w:rsid w:val="004628F1"/>
  </w:style>
  <w:style w:type="paragraph" w:styleId="Footer">
    <w:name w:val="footer"/>
    <w:basedOn w:val="Normal"/>
    <w:link w:val="FooterChar"/>
    <w:uiPriority w:val="99"/>
    <w:unhideWhenUsed/>
    <w:rsid w:val="00052DA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DAE"/>
    <w:rPr>
      <w:rFonts w:ascii="Times New Roman" w:eastAsia="Times New Roman" w:hAnsi="Times New Roman" w:cs="Times New Roman"/>
      <w:szCs w:val="20"/>
      <w:lang w:bidi="ar-SA"/>
    </w:rPr>
  </w:style>
  <w:style w:type="character" w:styleId="PageNumber">
    <w:name w:val="page number"/>
    <w:basedOn w:val="DefaultParagraphFont"/>
    <w:uiPriority w:val="99"/>
    <w:semiHidden/>
    <w:unhideWhenUsed/>
    <w:rsid w:val="00052DAE"/>
  </w:style>
  <w:style w:type="paragraph" w:styleId="Header">
    <w:name w:val="header"/>
    <w:basedOn w:val="Normal"/>
    <w:link w:val="HeaderChar"/>
    <w:uiPriority w:val="99"/>
    <w:unhideWhenUsed/>
    <w:rsid w:val="00052DA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DAE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C21EE"/>
    <w:rPr>
      <w:rFonts w:ascii="Times New Roman" w:eastAsia="Times New Roman" w:hAnsi="Times New Roman" w:cs="Times New Roman"/>
      <w:szCs w:val="20"/>
      <w:lang w:val="en-GB" w:bidi="ar-SA"/>
    </w:rPr>
  </w:style>
  <w:style w:type="paragraph" w:customStyle="1" w:styleId="EndNoteBibliographyTitle">
    <w:name w:val="EndNote Bibliography Title"/>
    <w:basedOn w:val="Normal"/>
    <w:link w:val="EndNoteBibliographyTitleChar"/>
    <w:rsid w:val="001B6A4F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1B6A4F"/>
    <w:rPr>
      <w:rFonts w:ascii="Times New Roman" w:eastAsia="Times New Roman" w:hAnsi="Times New Roman" w:cs="Times New Roman"/>
      <w:noProof/>
      <w:szCs w:val="20"/>
      <w:lang w:val="en-GB" w:bidi="ar-SA"/>
    </w:rPr>
  </w:style>
  <w:style w:type="paragraph" w:customStyle="1" w:styleId="EndNoteBibliography">
    <w:name w:val="EndNote Bibliography"/>
    <w:basedOn w:val="Normal"/>
    <w:link w:val="EndNoteBibliographyChar"/>
    <w:rsid w:val="001B6A4F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1B6A4F"/>
    <w:rPr>
      <w:rFonts w:ascii="Times New Roman" w:eastAsia="Times New Roman" w:hAnsi="Times New Roman" w:cs="Times New Roman"/>
      <w:noProof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583B3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5F42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rsid w:val="00265F42"/>
    <w:rPr>
      <w:rFonts w:ascii="Times New Roman" w:eastAsia="Times New Roman" w:hAnsi="Times New Roman" w:cs="Times New Roman"/>
      <w:szCs w:val="20"/>
      <w:lang w:bidi="ar-SA"/>
    </w:rPr>
  </w:style>
  <w:style w:type="table" w:styleId="TableGrid">
    <w:name w:val="Table Grid"/>
    <w:basedOn w:val="TableNormal"/>
    <w:uiPriority w:val="39"/>
    <w:rsid w:val="00265F42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B4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65014"/>
    <w:pPr>
      <w:spacing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5014"/>
    <w:rPr>
      <w:rFonts w:ascii="Lucida Grande" w:eastAsia="Times New Roman" w:hAnsi="Lucida Grande" w:cs="Lucida Grande"/>
      <w:sz w:val="24"/>
      <w:lang w:bidi="ar-SA"/>
    </w:rPr>
  </w:style>
  <w:style w:type="paragraph" w:styleId="NormalWeb">
    <w:name w:val="Normal (Web)"/>
    <w:basedOn w:val="Normal"/>
    <w:uiPriority w:val="99"/>
    <w:unhideWhenUsed/>
    <w:rsid w:val="00402476"/>
    <w:pPr>
      <w:widowControl/>
      <w:suppressAutoHyphens w:val="0"/>
      <w:spacing w:before="100" w:beforeAutospacing="1" w:after="100" w:afterAutospacing="1" w:line="240" w:lineRule="auto"/>
    </w:pPr>
    <w:rPr>
      <w:rFonts w:ascii="Times" w:eastAsia="SimSun" w:hAnsi="Times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5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832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044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9410B0-533B-CD44-BA50-1AEE0138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23624</Words>
  <Characters>134659</Characters>
  <Application>Microsoft Macintosh Word</Application>
  <DocSecurity>0</DocSecurity>
  <Lines>1122</Lines>
  <Paragraphs>315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Ruhr-Uni-Bochum</Company>
  <LinksUpToDate>false</LinksUpToDate>
  <CharactersWithSpaces>157968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Leese</dc:creator>
  <cp:lastModifiedBy>Microsoft Office User</cp:lastModifiedBy>
  <cp:revision>3</cp:revision>
  <cp:lastPrinted>2018-09-04T18:54:00Z</cp:lastPrinted>
  <dcterms:created xsi:type="dcterms:W3CDTF">2018-09-05T21:19:00Z</dcterms:created>
  <dcterms:modified xsi:type="dcterms:W3CDTF">2018-09-05T21:20:00Z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id="http://www.zotero.org/styles/freshwater-biology"/&gt;&lt;hasBiblio/&gt;&lt;format class="21"/&gt;&lt;count citations="54" publications="46"/&gt;&lt;/info&gt;PAPERS2_INFO_END</vt:lpwstr>
  </property>
</Properties>
</file>