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A6C" w:rsidRPr="0098452B" w:rsidRDefault="00DD7A6C" w:rsidP="00DD7A6C">
      <w:pPr>
        <w:pStyle w:val="Heading1"/>
        <w:spacing w:line="480" w:lineRule="auto"/>
        <w:rPr>
          <w:i/>
          <w:color w:val="000000" w:themeColor="text1"/>
        </w:rPr>
      </w:pPr>
      <w:r w:rsidRPr="001536E1">
        <w:rPr>
          <w:color w:val="000000" w:themeColor="text1"/>
        </w:rPr>
        <w:t xml:space="preserve">Supplementary </w:t>
      </w:r>
      <w:r>
        <w:rPr>
          <w:color w:val="000000" w:themeColor="text1"/>
        </w:rPr>
        <w:t>Information</w:t>
      </w:r>
    </w:p>
    <w:p w:rsidR="00DD7A6C" w:rsidRDefault="00DD7A6C" w:rsidP="00DD7A6C">
      <w:pPr>
        <w:spacing w:line="480" w:lineRule="auto"/>
      </w:pPr>
      <w:r>
        <w:t>Table S1. Composition of the EISs evaluated for each jurisdiction by types of developments considered.</w:t>
      </w:r>
    </w:p>
    <w:tbl>
      <w:tblPr>
        <w:tblW w:w="9918" w:type="dxa"/>
        <w:tblLayout w:type="fixed"/>
        <w:tblLook w:val="04A0" w:firstRow="1" w:lastRow="0" w:firstColumn="1" w:lastColumn="0" w:noHBand="0" w:noVBand="1"/>
      </w:tblPr>
      <w:tblGrid>
        <w:gridCol w:w="990"/>
        <w:gridCol w:w="933"/>
        <w:gridCol w:w="687"/>
        <w:gridCol w:w="720"/>
        <w:gridCol w:w="1188"/>
        <w:gridCol w:w="1080"/>
        <w:gridCol w:w="720"/>
        <w:gridCol w:w="612"/>
        <w:gridCol w:w="738"/>
        <w:gridCol w:w="1170"/>
        <w:gridCol w:w="1080"/>
      </w:tblGrid>
      <w:tr w:rsidR="00DD7A6C" w:rsidRPr="0003550C" w:rsidTr="00A554FF">
        <w:trPr>
          <w:trHeight w:val="542"/>
        </w:trPr>
        <w:tc>
          <w:tcPr>
            <w:tcW w:w="990" w:type="dxa"/>
            <w:vMerge w:val="restart"/>
            <w:tcBorders>
              <w:top w:val="single" w:sz="4" w:space="0" w:color="auto"/>
              <w:left w:val="nil"/>
              <w:bottom w:val="single" w:sz="4" w:space="0" w:color="000000"/>
              <w:right w:val="nil"/>
            </w:tcBorders>
            <w:shd w:val="clear" w:color="auto" w:fill="auto"/>
            <w:vAlign w:val="bottom"/>
            <w:hideMark/>
          </w:tcPr>
          <w:p w:rsidR="00DD7A6C" w:rsidRPr="0003550C" w:rsidRDefault="00DD7A6C" w:rsidP="00A554FF">
            <w:pPr>
              <w:spacing w:after="240" w:line="480" w:lineRule="auto"/>
              <w:jc w:val="center"/>
              <w:rPr>
                <w:rFonts w:ascii="Arial" w:eastAsia="Times New Roman" w:hAnsi="Arial" w:cs="Arial"/>
                <w:color w:val="000000"/>
                <w:sz w:val="14"/>
                <w:szCs w:val="20"/>
              </w:rPr>
            </w:pPr>
            <w:r w:rsidRPr="0003550C">
              <w:rPr>
                <w:rFonts w:ascii="Arial" w:eastAsia="Times New Roman" w:hAnsi="Arial" w:cs="Arial"/>
                <w:color w:val="000000"/>
                <w:sz w:val="14"/>
                <w:szCs w:val="20"/>
              </w:rPr>
              <w:t>Jurisdiction</w:t>
            </w:r>
          </w:p>
        </w:tc>
        <w:tc>
          <w:tcPr>
            <w:tcW w:w="8928" w:type="dxa"/>
            <w:gridSpan w:val="10"/>
            <w:tcBorders>
              <w:top w:val="single" w:sz="4" w:space="0" w:color="auto"/>
              <w:left w:val="nil"/>
              <w:bottom w:val="nil"/>
              <w:right w:val="nil"/>
            </w:tcBorders>
            <w:shd w:val="clear" w:color="auto" w:fill="auto"/>
            <w:vAlign w:val="bottom"/>
            <w:hideMark/>
          </w:tcPr>
          <w:p w:rsidR="00DD7A6C" w:rsidRPr="0003550C" w:rsidRDefault="00DD7A6C" w:rsidP="00A554FF">
            <w:pPr>
              <w:spacing w:after="240" w:line="480" w:lineRule="auto"/>
              <w:jc w:val="center"/>
              <w:rPr>
                <w:rFonts w:ascii="Arial" w:eastAsia="Times New Roman" w:hAnsi="Arial" w:cs="Arial"/>
                <w:color w:val="000000"/>
                <w:sz w:val="14"/>
                <w:szCs w:val="20"/>
              </w:rPr>
            </w:pPr>
            <w:r w:rsidRPr="0003550C">
              <w:rPr>
                <w:rFonts w:ascii="Arial" w:eastAsia="Times New Roman" w:hAnsi="Arial" w:cs="Arial"/>
                <w:color w:val="000000"/>
                <w:sz w:val="14"/>
                <w:szCs w:val="20"/>
              </w:rPr>
              <w:t>Percentage of EISs</w:t>
            </w:r>
            <w:r w:rsidR="00F67295">
              <w:rPr>
                <w:rFonts w:ascii="Arial" w:eastAsia="Times New Roman" w:hAnsi="Arial" w:cs="Arial"/>
                <w:color w:val="000000"/>
                <w:sz w:val="14"/>
                <w:szCs w:val="20"/>
              </w:rPr>
              <w:t xml:space="preserve"> (sample size in brackets)</w:t>
            </w:r>
          </w:p>
        </w:tc>
      </w:tr>
      <w:tr w:rsidR="00DD7A6C" w:rsidRPr="0003550C" w:rsidTr="00F67295">
        <w:trPr>
          <w:trHeight w:val="814"/>
        </w:trPr>
        <w:tc>
          <w:tcPr>
            <w:tcW w:w="990" w:type="dxa"/>
            <w:vMerge/>
            <w:tcBorders>
              <w:top w:val="single" w:sz="4" w:space="0" w:color="auto"/>
              <w:left w:val="nil"/>
              <w:bottom w:val="single" w:sz="4" w:space="0" w:color="000000"/>
              <w:right w:val="nil"/>
            </w:tcBorders>
            <w:vAlign w:val="center"/>
            <w:hideMark/>
          </w:tcPr>
          <w:p w:rsidR="00DD7A6C" w:rsidRPr="0003550C" w:rsidRDefault="00DD7A6C" w:rsidP="00A554FF">
            <w:pPr>
              <w:spacing w:after="240" w:line="480" w:lineRule="auto"/>
              <w:rPr>
                <w:rFonts w:ascii="Arial" w:eastAsia="Times New Roman" w:hAnsi="Arial" w:cs="Arial"/>
                <w:color w:val="000000"/>
                <w:sz w:val="14"/>
                <w:szCs w:val="20"/>
              </w:rPr>
            </w:pPr>
          </w:p>
        </w:tc>
        <w:tc>
          <w:tcPr>
            <w:tcW w:w="933" w:type="dxa"/>
            <w:tcBorders>
              <w:top w:val="nil"/>
              <w:left w:val="nil"/>
              <w:bottom w:val="single" w:sz="4" w:space="0" w:color="auto"/>
              <w:right w:val="nil"/>
            </w:tcBorders>
            <w:shd w:val="clear" w:color="auto" w:fill="auto"/>
            <w:vAlign w:val="bottom"/>
            <w:hideMark/>
          </w:tcPr>
          <w:p w:rsidR="00DD7A6C" w:rsidRPr="0003550C" w:rsidRDefault="00DD7A6C" w:rsidP="00A554FF">
            <w:pPr>
              <w:spacing w:after="240" w:line="480" w:lineRule="auto"/>
              <w:rPr>
                <w:rFonts w:ascii="Arial" w:eastAsia="Times New Roman" w:hAnsi="Arial" w:cs="Arial"/>
                <w:color w:val="000000"/>
                <w:sz w:val="14"/>
                <w:szCs w:val="20"/>
              </w:rPr>
            </w:pPr>
            <w:r w:rsidRPr="0003550C">
              <w:rPr>
                <w:rFonts w:ascii="Arial" w:eastAsia="Times New Roman" w:hAnsi="Arial" w:cs="Arial"/>
                <w:color w:val="000000"/>
                <w:sz w:val="14"/>
                <w:szCs w:val="20"/>
              </w:rPr>
              <w:t>Agriculture</w:t>
            </w:r>
          </w:p>
        </w:tc>
        <w:tc>
          <w:tcPr>
            <w:tcW w:w="687" w:type="dxa"/>
            <w:tcBorders>
              <w:top w:val="nil"/>
              <w:left w:val="nil"/>
              <w:bottom w:val="single" w:sz="4" w:space="0" w:color="auto"/>
              <w:right w:val="nil"/>
            </w:tcBorders>
            <w:shd w:val="clear" w:color="auto" w:fill="auto"/>
            <w:vAlign w:val="bottom"/>
            <w:hideMark/>
          </w:tcPr>
          <w:p w:rsidR="00DD7A6C" w:rsidRPr="0003550C" w:rsidRDefault="00DD7A6C" w:rsidP="00A554FF">
            <w:pPr>
              <w:spacing w:after="240" w:line="480" w:lineRule="auto"/>
              <w:rPr>
                <w:rFonts w:ascii="Arial" w:eastAsia="Times New Roman" w:hAnsi="Arial" w:cs="Arial"/>
                <w:color w:val="000000"/>
                <w:sz w:val="14"/>
                <w:szCs w:val="20"/>
              </w:rPr>
            </w:pPr>
            <w:r w:rsidRPr="0003550C">
              <w:rPr>
                <w:rFonts w:ascii="Arial" w:eastAsia="Times New Roman" w:hAnsi="Arial" w:cs="Arial"/>
                <w:color w:val="000000"/>
                <w:sz w:val="14"/>
                <w:szCs w:val="20"/>
              </w:rPr>
              <w:t>Energy</w:t>
            </w:r>
          </w:p>
        </w:tc>
        <w:tc>
          <w:tcPr>
            <w:tcW w:w="720" w:type="dxa"/>
            <w:tcBorders>
              <w:top w:val="nil"/>
              <w:left w:val="nil"/>
              <w:bottom w:val="single" w:sz="4" w:space="0" w:color="auto"/>
              <w:right w:val="nil"/>
            </w:tcBorders>
            <w:shd w:val="clear" w:color="auto" w:fill="auto"/>
            <w:vAlign w:val="bottom"/>
            <w:hideMark/>
          </w:tcPr>
          <w:p w:rsidR="00DD7A6C" w:rsidRPr="0003550C" w:rsidRDefault="00DD7A6C" w:rsidP="00A554FF">
            <w:pPr>
              <w:spacing w:after="240" w:line="480" w:lineRule="auto"/>
              <w:rPr>
                <w:rFonts w:ascii="Arial" w:eastAsia="Times New Roman" w:hAnsi="Arial" w:cs="Arial"/>
                <w:color w:val="000000"/>
                <w:sz w:val="14"/>
                <w:szCs w:val="20"/>
              </w:rPr>
            </w:pPr>
            <w:r w:rsidRPr="0003550C">
              <w:rPr>
                <w:rFonts w:ascii="Arial" w:eastAsia="Times New Roman" w:hAnsi="Arial" w:cs="Arial"/>
                <w:color w:val="000000"/>
                <w:sz w:val="14"/>
                <w:szCs w:val="20"/>
              </w:rPr>
              <w:t>Fishing</w:t>
            </w:r>
          </w:p>
        </w:tc>
        <w:tc>
          <w:tcPr>
            <w:tcW w:w="1188" w:type="dxa"/>
            <w:tcBorders>
              <w:top w:val="nil"/>
              <w:left w:val="nil"/>
              <w:bottom w:val="single" w:sz="4" w:space="0" w:color="auto"/>
              <w:right w:val="nil"/>
            </w:tcBorders>
            <w:shd w:val="clear" w:color="auto" w:fill="auto"/>
            <w:vAlign w:val="bottom"/>
            <w:hideMark/>
          </w:tcPr>
          <w:p w:rsidR="00DD7A6C" w:rsidRPr="0003550C" w:rsidRDefault="00DD7A6C" w:rsidP="00A554FF">
            <w:pPr>
              <w:spacing w:after="240" w:line="480" w:lineRule="auto"/>
              <w:rPr>
                <w:rFonts w:ascii="Arial" w:eastAsia="Times New Roman" w:hAnsi="Arial" w:cs="Arial"/>
                <w:color w:val="000000"/>
                <w:sz w:val="14"/>
                <w:szCs w:val="20"/>
              </w:rPr>
            </w:pPr>
            <w:r w:rsidRPr="0003550C">
              <w:rPr>
                <w:rFonts w:ascii="Arial" w:eastAsia="Times New Roman" w:hAnsi="Arial" w:cs="Arial"/>
                <w:color w:val="000000"/>
                <w:sz w:val="14"/>
                <w:szCs w:val="20"/>
              </w:rPr>
              <w:t>Manufacturing</w:t>
            </w:r>
          </w:p>
        </w:tc>
        <w:tc>
          <w:tcPr>
            <w:tcW w:w="1080" w:type="dxa"/>
            <w:tcBorders>
              <w:top w:val="nil"/>
              <w:left w:val="nil"/>
              <w:bottom w:val="single" w:sz="4" w:space="0" w:color="auto"/>
              <w:right w:val="nil"/>
            </w:tcBorders>
            <w:shd w:val="clear" w:color="auto" w:fill="auto"/>
            <w:vAlign w:val="bottom"/>
            <w:hideMark/>
          </w:tcPr>
          <w:p w:rsidR="00DD7A6C" w:rsidRPr="0003550C" w:rsidRDefault="00DD7A6C" w:rsidP="00A554FF">
            <w:pPr>
              <w:spacing w:after="240" w:line="480" w:lineRule="auto"/>
              <w:rPr>
                <w:rFonts w:ascii="Arial" w:eastAsia="Times New Roman" w:hAnsi="Arial" w:cs="Arial"/>
                <w:color w:val="000000"/>
                <w:sz w:val="14"/>
                <w:szCs w:val="20"/>
              </w:rPr>
            </w:pPr>
            <w:r w:rsidRPr="0003550C">
              <w:rPr>
                <w:rFonts w:ascii="Arial" w:eastAsia="Times New Roman" w:hAnsi="Arial" w:cs="Arial"/>
                <w:color w:val="000000"/>
                <w:sz w:val="14"/>
                <w:szCs w:val="20"/>
              </w:rPr>
              <w:t>Marine Construction</w:t>
            </w:r>
          </w:p>
        </w:tc>
        <w:tc>
          <w:tcPr>
            <w:tcW w:w="720" w:type="dxa"/>
            <w:tcBorders>
              <w:top w:val="nil"/>
              <w:left w:val="nil"/>
              <w:bottom w:val="single" w:sz="4" w:space="0" w:color="auto"/>
              <w:right w:val="nil"/>
            </w:tcBorders>
            <w:shd w:val="clear" w:color="auto" w:fill="auto"/>
            <w:vAlign w:val="bottom"/>
            <w:hideMark/>
          </w:tcPr>
          <w:p w:rsidR="00DD7A6C" w:rsidRPr="0003550C" w:rsidRDefault="00DD7A6C" w:rsidP="00A554FF">
            <w:pPr>
              <w:spacing w:after="240" w:line="480" w:lineRule="auto"/>
              <w:rPr>
                <w:rFonts w:ascii="Arial" w:eastAsia="Times New Roman" w:hAnsi="Arial" w:cs="Arial"/>
                <w:color w:val="000000"/>
                <w:sz w:val="14"/>
                <w:szCs w:val="20"/>
              </w:rPr>
            </w:pPr>
            <w:r w:rsidRPr="0003550C">
              <w:rPr>
                <w:rFonts w:ascii="Arial" w:eastAsia="Times New Roman" w:hAnsi="Arial" w:cs="Arial"/>
                <w:color w:val="000000"/>
                <w:sz w:val="14"/>
                <w:szCs w:val="20"/>
              </w:rPr>
              <w:t>Mining</w:t>
            </w:r>
          </w:p>
        </w:tc>
        <w:tc>
          <w:tcPr>
            <w:tcW w:w="612" w:type="dxa"/>
            <w:tcBorders>
              <w:top w:val="nil"/>
              <w:left w:val="nil"/>
              <w:bottom w:val="single" w:sz="4" w:space="0" w:color="auto"/>
              <w:right w:val="nil"/>
            </w:tcBorders>
            <w:shd w:val="clear" w:color="auto" w:fill="auto"/>
            <w:vAlign w:val="bottom"/>
            <w:hideMark/>
          </w:tcPr>
          <w:p w:rsidR="00DD7A6C" w:rsidRPr="0003550C" w:rsidRDefault="00DD7A6C" w:rsidP="00A554FF">
            <w:pPr>
              <w:spacing w:after="240" w:line="480" w:lineRule="auto"/>
              <w:rPr>
                <w:rFonts w:ascii="Arial" w:eastAsia="Times New Roman" w:hAnsi="Arial" w:cs="Arial"/>
                <w:color w:val="000000"/>
                <w:sz w:val="14"/>
                <w:szCs w:val="20"/>
              </w:rPr>
            </w:pPr>
            <w:r w:rsidRPr="0003550C">
              <w:rPr>
                <w:rFonts w:ascii="Arial" w:eastAsia="Times New Roman" w:hAnsi="Arial" w:cs="Arial"/>
                <w:color w:val="000000"/>
                <w:sz w:val="14"/>
                <w:szCs w:val="20"/>
              </w:rPr>
              <w:t>Oil and Gas</w:t>
            </w:r>
          </w:p>
        </w:tc>
        <w:tc>
          <w:tcPr>
            <w:tcW w:w="738" w:type="dxa"/>
            <w:tcBorders>
              <w:top w:val="nil"/>
              <w:left w:val="nil"/>
              <w:bottom w:val="single" w:sz="4" w:space="0" w:color="auto"/>
              <w:right w:val="nil"/>
            </w:tcBorders>
            <w:shd w:val="clear" w:color="auto" w:fill="auto"/>
            <w:vAlign w:val="bottom"/>
            <w:hideMark/>
          </w:tcPr>
          <w:p w:rsidR="00DD7A6C" w:rsidRPr="0003550C" w:rsidRDefault="00DD7A6C" w:rsidP="00A554FF">
            <w:pPr>
              <w:spacing w:after="240" w:line="480" w:lineRule="auto"/>
              <w:rPr>
                <w:rFonts w:ascii="Arial" w:eastAsia="Times New Roman" w:hAnsi="Arial" w:cs="Arial"/>
                <w:color w:val="000000"/>
                <w:sz w:val="14"/>
                <w:szCs w:val="20"/>
              </w:rPr>
            </w:pPr>
            <w:r w:rsidRPr="0003550C">
              <w:rPr>
                <w:rFonts w:ascii="Arial" w:eastAsia="Times New Roman" w:hAnsi="Arial" w:cs="Arial"/>
                <w:color w:val="000000"/>
                <w:sz w:val="14"/>
                <w:szCs w:val="20"/>
              </w:rPr>
              <w:t>Tourism</w:t>
            </w:r>
          </w:p>
        </w:tc>
        <w:tc>
          <w:tcPr>
            <w:tcW w:w="1170" w:type="dxa"/>
            <w:tcBorders>
              <w:top w:val="nil"/>
              <w:left w:val="nil"/>
              <w:bottom w:val="single" w:sz="4" w:space="0" w:color="auto"/>
              <w:right w:val="nil"/>
            </w:tcBorders>
            <w:shd w:val="clear" w:color="auto" w:fill="auto"/>
            <w:vAlign w:val="bottom"/>
            <w:hideMark/>
          </w:tcPr>
          <w:p w:rsidR="00DD7A6C" w:rsidRPr="0003550C" w:rsidRDefault="00DD7A6C" w:rsidP="00A554FF">
            <w:pPr>
              <w:spacing w:after="240" w:line="480" w:lineRule="auto"/>
              <w:rPr>
                <w:rFonts w:ascii="Arial" w:eastAsia="Times New Roman" w:hAnsi="Arial" w:cs="Arial"/>
                <w:color w:val="000000"/>
                <w:sz w:val="14"/>
                <w:szCs w:val="20"/>
              </w:rPr>
            </w:pPr>
            <w:r w:rsidRPr="0003550C">
              <w:rPr>
                <w:rFonts w:ascii="Arial" w:eastAsia="Times New Roman" w:hAnsi="Arial" w:cs="Arial"/>
                <w:color w:val="000000"/>
                <w:sz w:val="14"/>
                <w:szCs w:val="20"/>
              </w:rPr>
              <w:t>Transportation</w:t>
            </w:r>
          </w:p>
        </w:tc>
        <w:tc>
          <w:tcPr>
            <w:tcW w:w="1080" w:type="dxa"/>
            <w:tcBorders>
              <w:top w:val="nil"/>
              <w:left w:val="nil"/>
              <w:bottom w:val="single" w:sz="4" w:space="0" w:color="auto"/>
              <w:right w:val="nil"/>
            </w:tcBorders>
            <w:shd w:val="clear" w:color="auto" w:fill="auto"/>
            <w:vAlign w:val="bottom"/>
            <w:hideMark/>
          </w:tcPr>
          <w:p w:rsidR="00DD7A6C" w:rsidRPr="0003550C" w:rsidRDefault="00DD7A6C" w:rsidP="00A554FF">
            <w:pPr>
              <w:spacing w:after="240" w:line="480" w:lineRule="auto"/>
              <w:rPr>
                <w:rFonts w:ascii="Arial" w:eastAsia="Times New Roman" w:hAnsi="Arial" w:cs="Arial"/>
                <w:color w:val="000000"/>
                <w:sz w:val="14"/>
                <w:szCs w:val="20"/>
              </w:rPr>
            </w:pPr>
            <w:r w:rsidRPr="0003550C">
              <w:rPr>
                <w:rFonts w:ascii="Arial" w:eastAsia="Times New Roman" w:hAnsi="Arial" w:cs="Arial"/>
                <w:color w:val="000000"/>
                <w:sz w:val="14"/>
                <w:szCs w:val="20"/>
              </w:rPr>
              <w:t>Water Management</w:t>
            </w:r>
          </w:p>
        </w:tc>
      </w:tr>
      <w:tr w:rsidR="00DD7A6C" w:rsidRPr="0003550C" w:rsidTr="00F67295">
        <w:trPr>
          <w:trHeight w:val="542"/>
        </w:trPr>
        <w:tc>
          <w:tcPr>
            <w:tcW w:w="990"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rPr>
                <w:rFonts w:ascii="Arial" w:eastAsia="Times New Roman" w:hAnsi="Arial" w:cs="Arial"/>
                <w:color w:val="000000"/>
                <w:sz w:val="14"/>
                <w:szCs w:val="20"/>
              </w:rPr>
            </w:pPr>
            <w:r w:rsidRPr="0003550C">
              <w:rPr>
                <w:rFonts w:ascii="Arial" w:eastAsia="Times New Roman" w:hAnsi="Arial" w:cs="Arial"/>
                <w:color w:val="000000"/>
                <w:sz w:val="14"/>
                <w:szCs w:val="20"/>
              </w:rPr>
              <w:t>British Columbia</w:t>
            </w:r>
          </w:p>
        </w:tc>
        <w:tc>
          <w:tcPr>
            <w:tcW w:w="933"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c>
          <w:tcPr>
            <w:tcW w:w="687"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30</w:t>
            </w:r>
            <w:r w:rsidR="00F67295">
              <w:rPr>
                <w:rFonts w:ascii="Arial" w:eastAsia="Times New Roman" w:hAnsi="Arial" w:cs="Arial"/>
                <w:color w:val="000000"/>
                <w:sz w:val="14"/>
                <w:szCs w:val="20"/>
              </w:rPr>
              <w:t xml:space="preserve"> (3)</w:t>
            </w:r>
          </w:p>
        </w:tc>
        <w:tc>
          <w:tcPr>
            <w:tcW w:w="720"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c>
          <w:tcPr>
            <w:tcW w:w="1188"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c>
          <w:tcPr>
            <w:tcW w:w="1080"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c>
          <w:tcPr>
            <w:tcW w:w="720"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30</w:t>
            </w:r>
            <w:r w:rsidR="00F67295">
              <w:rPr>
                <w:rFonts w:ascii="Arial" w:eastAsia="Times New Roman" w:hAnsi="Arial" w:cs="Arial"/>
                <w:color w:val="000000"/>
                <w:sz w:val="14"/>
                <w:szCs w:val="20"/>
              </w:rPr>
              <w:t xml:space="preserve"> (3)</w:t>
            </w:r>
          </w:p>
        </w:tc>
        <w:tc>
          <w:tcPr>
            <w:tcW w:w="612"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40</w:t>
            </w:r>
            <w:r w:rsidR="00F67295">
              <w:rPr>
                <w:rFonts w:ascii="Arial" w:eastAsia="Times New Roman" w:hAnsi="Arial" w:cs="Arial"/>
                <w:color w:val="000000"/>
                <w:sz w:val="14"/>
                <w:szCs w:val="20"/>
              </w:rPr>
              <w:t xml:space="preserve"> (4)</w:t>
            </w:r>
          </w:p>
        </w:tc>
        <w:tc>
          <w:tcPr>
            <w:tcW w:w="738"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c>
          <w:tcPr>
            <w:tcW w:w="1170"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c>
          <w:tcPr>
            <w:tcW w:w="1080"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r>
      <w:tr w:rsidR="00DD7A6C" w:rsidRPr="0003550C" w:rsidTr="00F67295">
        <w:trPr>
          <w:trHeight w:val="269"/>
        </w:trPr>
        <w:tc>
          <w:tcPr>
            <w:tcW w:w="990"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rPr>
                <w:rFonts w:ascii="Arial" w:eastAsia="Times New Roman" w:hAnsi="Arial" w:cs="Arial"/>
                <w:color w:val="000000"/>
                <w:sz w:val="14"/>
                <w:szCs w:val="20"/>
              </w:rPr>
            </w:pPr>
            <w:r w:rsidRPr="0003550C">
              <w:rPr>
                <w:rFonts w:ascii="Arial" w:eastAsia="Times New Roman" w:hAnsi="Arial" w:cs="Arial"/>
                <w:color w:val="000000"/>
                <w:sz w:val="14"/>
                <w:szCs w:val="20"/>
              </w:rPr>
              <w:t>California</w:t>
            </w:r>
          </w:p>
        </w:tc>
        <w:tc>
          <w:tcPr>
            <w:tcW w:w="933"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c>
          <w:tcPr>
            <w:tcW w:w="687"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40</w:t>
            </w:r>
            <w:r w:rsidR="00F67295">
              <w:rPr>
                <w:rFonts w:ascii="Arial" w:eastAsia="Times New Roman" w:hAnsi="Arial" w:cs="Arial"/>
                <w:color w:val="000000"/>
                <w:sz w:val="14"/>
                <w:szCs w:val="20"/>
              </w:rPr>
              <w:t xml:space="preserve"> (4)</w:t>
            </w:r>
          </w:p>
        </w:tc>
        <w:tc>
          <w:tcPr>
            <w:tcW w:w="720"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c>
          <w:tcPr>
            <w:tcW w:w="1188"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c>
          <w:tcPr>
            <w:tcW w:w="1080"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20</w:t>
            </w:r>
            <w:r w:rsidR="00F67295">
              <w:rPr>
                <w:rFonts w:ascii="Arial" w:eastAsia="Times New Roman" w:hAnsi="Arial" w:cs="Arial"/>
                <w:color w:val="000000"/>
                <w:sz w:val="14"/>
                <w:szCs w:val="20"/>
              </w:rPr>
              <w:t xml:space="preserve"> (2)</w:t>
            </w:r>
          </w:p>
        </w:tc>
        <w:tc>
          <w:tcPr>
            <w:tcW w:w="720"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c>
          <w:tcPr>
            <w:tcW w:w="612"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20</w:t>
            </w:r>
            <w:r w:rsidR="00F67295">
              <w:rPr>
                <w:rFonts w:ascii="Arial" w:eastAsia="Times New Roman" w:hAnsi="Arial" w:cs="Arial"/>
                <w:color w:val="000000"/>
                <w:sz w:val="14"/>
                <w:szCs w:val="20"/>
              </w:rPr>
              <w:t xml:space="preserve"> (2)</w:t>
            </w:r>
          </w:p>
        </w:tc>
        <w:tc>
          <w:tcPr>
            <w:tcW w:w="738"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10</w:t>
            </w:r>
            <w:r w:rsidR="00F67295">
              <w:rPr>
                <w:rFonts w:ascii="Arial" w:eastAsia="Times New Roman" w:hAnsi="Arial" w:cs="Arial"/>
                <w:color w:val="000000"/>
                <w:sz w:val="14"/>
                <w:szCs w:val="20"/>
              </w:rPr>
              <w:t xml:space="preserve"> (1)</w:t>
            </w:r>
          </w:p>
        </w:tc>
        <w:tc>
          <w:tcPr>
            <w:tcW w:w="1170"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10</w:t>
            </w:r>
            <w:r w:rsidR="00F67295">
              <w:rPr>
                <w:rFonts w:ascii="Arial" w:eastAsia="Times New Roman" w:hAnsi="Arial" w:cs="Arial"/>
                <w:color w:val="000000"/>
                <w:sz w:val="14"/>
                <w:szCs w:val="20"/>
              </w:rPr>
              <w:t xml:space="preserve"> (1)</w:t>
            </w:r>
          </w:p>
        </w:tc>
        <w:tc>
          <w:tcPr>
            <w:tcW w:w="1080"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r>
      <w:tr w:rsidR="00DD7A6C" w:rsidRPr="0003550C" w:rsidTr="00F67295">
        <w:trPr>
          <w:trHeight w:val="269"/>
        </w:trPr>
        <w:tc>
          <w:tcPr>
            <w:tcW w:w="990"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rPr>
                <w:rFonts w:ascii="Arial" w:eastAsia="Times New Roman" w:hAnsi="Arial" w:cs="Arial"/>
                <w:color w:val="000000"/>
                <w:sz w:val="14"/>
                <w:szCs w:val="20"/>
              </w:rPr>
            </w:pPr>
            <w:r w:rsidRPr="0003550C">
              <w:rPr>
                <w:rFonts w:ascii="Arial" w:eastAsia="Times New Roman" w:hAnsi="Arial" w:cs="Arial"/>
                <w:color w:val="000000"/>
                <w:sz w:val="14"/>
                <w:szCs w:val="20"/>
              </w:rPr>
              <w:t>Veracruz</w:t>
            </w:r>
          </w:p>
        </w:tc>
        <w:tc>
          <w:tcPr>
            <w:tcW w:w="933"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c>
          <w:tcPr>
            <w:tcW w:w="687"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20</w:t>
            </w:r>
            <w:r w:rsidR="00F67295">
              <w:rPr>
                <w:rFonts w:ascii="Arial" w:eastAsia="Times New Roman" w:hAnsi="Arial" w:cs="Arial"/>
                <w:color w:val="000000"/>
                <w:sz w:val="14"/>
                <w:szCs w:val="20"/>
              </w:rPr>
              <w:t xml:space="preserve"> (2)</w:t>
            </w:r>
          </w:p>
        </w:tc>
        <w:tc>
          <w:tcPr>
            <w:tcW w:w="720"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c>
          <w:tcPr>
            <w:tcW w:w="1188"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c>
          <w:tcPr>
            <w:tcW w:w="1080"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10</w:t>
            </w:r>
            <w:r w:rsidR="00F67295">
              <w:rPr>
                <w:rFonts w:ascii="Arial" w:eastAsia="Times New Roman" w:hAnsi="Arial" w:cs="Arial"/>
                <w:color w:val="000000"/>
                <w:sz w:val="14"/>
                <w:szCs w:val="20"/>
              </w:rPr>
              <w:t xml:space="preserve"> (1)</w:t>
            </w:r>
          </w:p>
        </w:tc>
        <w:tc>
          <w:tcPr>
            <w:tcW w:w="720"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c>
          <w:tcPr>
            <w:tcW w:w="612"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30</w:t>
            </w:r>
            <w:r w:rsidR="00F67295">
              <w:rPr>
                <w:rFonts w:ascii="Arial" w:eastAsia="Times New Roman" w:hAnsi="Arial" w:cs="Arial"/>
                <w:color w:val="000000"/>
                <w:sz w:val="14"/>
                <w:szCs w:val="20"/>
              </w:rPr>
              <w:t xml:space="preserve"> (3)</w:t>
            </w:r>
          </w:p>
        </w:tc>
        <w:tc>
          <w:tcPr>
            <w:tcW w:w="738"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c>
          <w:tcPr>
            <w:tcW w:w="1170"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20</w:t>
            </w:r>
            <w:r w:rsidR="00F67295">
              <w:rPr>
                <w:rFonts w:ascii="Arial" w:eastAsia="Times New Roman" w:hAnsi="Arial" w:cs="Arial"/>
                <w:color w:val="000000"/>
                <w:sz w:val="14"/>
                <w:szCs w:val="20"/>
              </w:rPr>
              <w:t xml:space="preserve"> (2)</w:t>
            </w:r>
          </w:p>
        </w:tc>
        <w:tc>
          <w:tcPr>
            <w:tcW w:w="1080"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20</w:t>
            </w:r>
            <w:r w:rsidR="00F67295">
              <w:rPr>
                <w:rFonts w:ascii="Arial" w:eastAsia="Times New Roman" w:hAnsi="Arial" w:cs="Arial"/>
                <w:color w:val="000000"/>
                <w:sz w:val="14"/>
                <w:szCs w:val="20"/>
              </w:rPr>
              <w:t xml:space="preserve"> (2)</w:t>
            </w:r>
          </w:p>
        </w:tc>
      </w:tr>
      <w:tr w:rsidR="00DD7A6C" w:rsidRPr="0003550C" w:rsidTr="00F67295">
        <w:trPr>
          <w:trHeight w:val="269"/>
        </w:trPr>
        <w:tc>
          <w:tcPr>
            <w:tcW w:w="990"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rPr>
                <w:rFonts w:ascii="Arial" w:eastAsia="Times New Roman" w:hAnsi="Arial" w:cs="Arial"/>
                <w:color w:val="000000"/>
                <w:sz w:val="14"/>
                <w:szCs w:val="20"/>
              </w:rPr>
            </w:pPr>
            <w:r w:rsidRPr="0003550C">
              <w:rPr>
                <w:rFonts w:ascii="Arial" w:eastAsia="Times New Roman" w:hAnsi="Arial" w:cs="Arial"/>
                <w:color w:val="000000"/>
                <w:sz w:val="14"/>
                <w:szCs w:val="20"/>
              </w:rPr>
              <w:t>Brazil</w:t>
            </w:r>
          </w:p>
        </w:tc>
        <w:tc>
          <w:tcPr>
            <w:tcW w:w="933"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c>
          <w:tcPr>
            <w:tcW w:w="687"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40</w:t>
            </w:r>
            <w:r w:rsidR="00F67295">
              <w:rPr>
                <w:rFonts w:ascii="Arial" w:eastAsia="Times New Roman" w:hAnsi="Arial" w:cs="Arial"/>
                <w:color w:val="000000"/>
                <w:sz w:val="14"/>
                <w:szCs w:val="20"/>
              </w:rPr>
              <w:t xml:space="preserve"> (4)</w:t>
            </w:r>
          </w:p>
        </w:tc>
        <w:tc>
          <w:tcPr>
            <w:tcW w:w="720"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c>
          <w:tcPr>
            <w:tcW w:w="1188"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c>
          <w:tcPr>
            <w:tcW w:w="1080"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10</w:t>
            </w:r>
            <w:r w:rsidR="00F67295">
              <w:rPr>
                <w:rFonts w:ascii="Arial" w:eastAsia="Times New Roman" w:hAnsi="Arial" w:cs="Arial"/>
                <w:color w:val="000000"/>
                <w:sz w:val="14"/>
                <w:szCs w:val="20"/>
              </w:rPr>
              <w:t xml:space="preserve"> (1)</w:t>
            </w:r>
          </w:p>
        </w:tc>
        <w:tc>
          <w:tcPr>
            <w:tcW w:w="720"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20</w:t>
            </w:r>
            <w:r w:rsidR="00F67295">
              <w:rPr>
                <w:rFonts w:ascii="Arial" w:eastAsia="Times New Roman" w:hAnsi="Arial" w:cs="Arial"/>
                <w:color w:val="000000"/>
                <w:sz w:val="14"/>
                <w:szCs w:val="20"/>
              </w:rPr>
              <w:t xml:space="preserve"> (2)</w:t>
            </w:r>
          </w:p>
        </w:tc>
        <w:tc>
          <w:tcPr>
            <w:tcW w:w="612"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10</w:t>
            </w:r>
            <w:r w:rsidR="00F67295">
              <w:rPr>
                <w:rFonts w:ascii="Arial" w:eastAsia="Times New Roman" w:hAnsi="Arial" w:cs="Arial"/>
                <w:color w:val="000000"/>
                <w:sz w:val="14"/>
                <w:szCs w:val="20"/>
              </w:rPr>
              <w:t xml:space="preserve"> (1)</w:t>
            </w:r>
          </w:p>
        </w:tc>
        <w:tc>
          <w:tcPr>
            <w:tcW w:w="738"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c>
          <w:tcPr>
            <w:tcW w:w="1170"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20</w:t>
            </w:r>
            <w:r w:rsidR="00F67295">
              <w:rPr>
                <w:rFonts w:ascii="Arial" w:eastAsia="Times New Roman" w:hAnsi="Arial" w:cs="Arial"/>
                <w:color w:val="000000"/>
                <w:sz w:val="14"/>
                <w:szCs w:val="20"/>
              </w:rPr>
              <w:t xml:space="preserve"> (2)</w:t>
            </w:r>
          </w:p>
        </w:tc>
        <w:tc>
          <w:tcPr>
            <w:tcW w:w="1080"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r>
      <w:tr w:rsidR="00DD7A6C" w:rsidRPr="0003550C" w:rsidTr="00F67295">
        <w:trPr>
          <w:trHeight w:val="542"/>
        </w:trPr>
        <w:tc>
          <w:tcPr>
            <w:tcW w:w="990"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rPr>
                <w:rFonts w:ascii="Arial" w:eastAsia="Times New Roman" w:hAnsi="Arial" w:cs="Arial"/>
                <w:color w:val="000000"/>
                <w:sz w:val="14"/>
                <w:szCs w:val="20"/>
              </w:rPr>
            </w:pPr>
            <w:r w:rsidRPr="0003550C">
              <w:rPr>
                <w:rFonts w:ascii="Arial" w:eastAsia="Times New Roman" w:hAnsi="Arial" w:cs="Arial"/>
                <w:color w:val="000000"/>
                <w:sz w:val="14"/>
                <w:szCs w:val="20"/>
              </w:rPr>
              <w:t>England and Wales</w:t>
            </w:r>
          </w:p>
        </w:tc>
        <w:tc>
          <w:tcPr>
            <w:tcW w:w="933"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c>
          <w:tcPr>
            <w:tcW w:w="687"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90</w:t>
            </w:r>
            <w:r w:rsidR="00F67295">
              <w:rPr>
                <w:rFonts w:ascii="Arial" w:eastAsia="Times New Roman" w:hAnsi="Arial" w:cs="Arial"/>
                <w:color w:val="000000"/>
                <w:sz w:val="14"/>
                <w:szCs w:val="20"/>
              </w:rPr>
              <w:t xml:space="preserve"> (9)</w:t>
            </w:r>
          </w:p>
        </w:tc>
        <w:tc>
          <w:tcPr>
            <w:tcW w:w="720"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c>
          <w:tcPr>
            <w:tcW w:w="1188"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c>
          <w:tcPr>
            <w:tcW w:w="1080"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c>
          <w:tcPr>
            <w:tcW w:w="720"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c>
          <w:tcPr>
            <w:tcW w:w="612"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c>
          <w:tcPr>
            <w:tcW w:w="738"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c>
          <w:tcPr>
            <w:tcW w:w="1170"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10</w:t>
            </w:r>
            <w:r w:rsidR="00F67295">
              <w:rPr>
                <w:rFonts w:ascii="Arial" w:eastAsia="Times New Roman" w:hAnsi="Arial" w:cs="Arial"/>
                <w:color w:val="000000"/>
                <w:sz w:val="14"/>
                <w:szCs w:val="20"/>
              </w:rPr>
              <w:t xml:space="preserve"> (1)</w:t>
            </w:r>
          </w:p>
        </w:tc>
        <w:tc>
          <w:tcPr>
            <w:tcW w:w="1080"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r>
      <w:tr w:rsidR="00DD7A6C" w:rsidRPr="0003550C" w:rsidTr="00F67295">
        <w:trPr>
          <w:trHeight w:val="368"/>
        </w:trPr>
        <w:tc>
          <w:tcPr>
            <w:tcW w:w="990"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rPr>
                <w:rFonts w:ascii="Arial" w:eastAsia="Times New Roman" w:hAnsi="Arial" w:cs="Arial"/>
                <w:color w:val="000000"/>
                <w:sz w:val="14"/>
                <w:szCs w:val="20"/>
              </w:rPr>
            </w:pPr>
            <w:r w:rsidRPr="0003550C">
              <w:rPr>
                <w:rFonts w:ascii="Arial" w:eastAsia="Times New Roman" w:hAnsi="Arial" w:cs="Arial"/>
                <w:color w:val="000000"/>
                <w:sz w:val="14"/>
                <w:szCs w:val="20"/>
              </w:rPr>
              <w:t>Queensland</w:t>
            </w:r>
          </w:p>
        </w:tc>
        <w:tc>
          <w:tcPr>
            <w:tcW w:w="933"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9</w:t>
            </w:r>
            <w:r w:rsidR="00F67295">
              <w:rPr>
                <w:rFonts w:ascii="Arial" w:eastAsia="Times New Roman" w:hAnsi="Arial" w:cs="Arial"/>
                <w:color w:val="000000"/>
                <w:sz w:val="14"/>
                <w:szCs w:val="20"/>
              </w:rPr>
              <w:t xml:space="preserve"> (1)</w:t>
            </w:r>
          </w:p>
        </w:tc>
        <w:tc>
          <w:tcPr>
            <w:tcW w:w="687"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c>
          <w:tcPr>
            <w:tcW w:w="720"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c>
          <w:tcPr>
            <w:tcW w:w="1188"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9</w:t>
            </w:r>
            <w:r w:rsidR="00F67295">
              <w:rPr>
                <w:rFonts w:ascii="Arial" w:eastAsia="Times New Roman" w:hAnsi="Arial" w:cs="Arial"/>
                <w:color w:val="000000"/>
                <w:sz w:val="14"/>
                <w:szCs w:val="20"/>
              </w:rPr>
              <w:t xml:space="preserve"> (1)</w:t>
            </w:r>
          </w:p>
        </w:tc>
        <w:tc>
          <w:tcPr>
            <w:tcW w:w="1080"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c>
          <w:tcPr>
            <w:tcW w:w="720" w:type="dxa"/>
            <w:tcBorders>
              <w:top w:val="nil"/>
              <w:left w:val="nil"/>
              <w:bottom w:val="nil"/>
              <w:right w:val="nil"/>
            </w:tcBorders>
            <w:shd w:val="clear" w:color="auto" w:fill="auto"/>
            <w:vAlign w:val="bottom"/>
            <w:hideMark/>
          </w:tcPr>
          <w:p w:rsidR="00DD7A6C" w:rsidRPr="0003550C" w:rsidRDefault="00DD7A6C" w:rsidP="00F67295">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55</w:t>
            </w:r>
            <w:r w:rsidR="00F67295">
              <w:rPr>
                <w:rFonts w:ascii="Arial" w:eastAsia="Times New Roman" w:hAnsi="Arial" w:cs="Arial"/>
                <w:color w:val="000000"/>
                <w:sz w:val="14"/>
                <w:szCs w:val="20"/>
              </w:rPr>
              <w:t xml:space="preserve"> (6)</w:t>
            </w:r>
          </w:p>
        </w:tc>
        <w:tc>
          <w:tcPr>
            <w:tcW w:w="612"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9</w:t>
            </w:r>
            <w:r w:rsidR="00F67295">
              <w:rPr>
                <w:rFonts w:ascii="Arial" w:eastAsia="Times New Roman" w:hAnsi="Arial" w:cs="Arial"/>
                <w:color w:val="000000"/>
                <w:sz w:val="14"/>
                <w:szCs w:val="20"/>
              </w:rPr>
              <w:t xml:space="preserve"> (1)</w:t>
            </w:r>
          </w:p>
        </w:tc>
        <w:tc>
          <w:tcPr>
            <w:tcW w:w="738"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c>
          <w:tcPr>
            <w:tcW w:w="1170"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18</w:t>
            </w:r>
            <w:r w:rsidR="00F67295">
              <w:rPr>
                <w:rFonts w:ascii="Arial" w:eastAsia="Times New Roman" w:hAnsi="Arial" w:cs="Arial"/>
                <w:color w:val="000000"/>
                <w:sz w:val="14"/>
                <w:szCs w:val="20"/>
              </w:rPr>
              <w:t xml:space="preserve"> (2)</w:t>
            </w:r>
          </w:p>
        </w:tc>
        <w:tc>
          <w:tcPr>
            <w:tcW w:w="1080" w:type="dxa"/>
            <w:tcBorders>
              <w:top w:val="nil"/>
              <w:left w:val="nil"/>
              <w:bottom w:val="nil"/>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r>
      <w:tr w:rsidR="00DD7A6C" w:rsidRPr="0003550C" w:rsidTr="00F67295">
        <w:trPr>
          <w:trHeight w:val="542"/>
        </w:trPr>
        <w:tc>
          <w:tcPr>
            <w:tcW w:w="990" w:type="dxa"/>
            <w:tcBorders>
              <w:top w:val="nil"/>
              <w:left w:val="nil"/>
              <w:bottom w:val="single" w:sz="4" w:space="0" w:color="auto"/>
              <w:right w:val="nil"/>
            </w:tcBorders>
            <w:shd w:val="clear" w:color="auto" w:fill="auto"/>
            <w:vAlign w:val="bottom"/>
            <w:hideMark/>
          </w:tcPr>
          <w:p w:rsidR="00DD7A6C" w:rsidRPr="0003550C" w:rsidRDefault="00DD7A6C" w:rsidP="00A554FF">
            <w:pPr>
              <w:spacing w:after="240" w:line="480" w:lineRule="auto"/>
              <w:rPr>
                <w:rFonts w:ascii="Arial" w:eastAsia="Times New Roman" w:hAnsi="Arial" w:cs="Arial"/>
                <w:color w:val="000000"/>
                <w:sz w:val="14"/>
                <w:szCs w:val="20"/>
              </w:rPr>
            </w:pPr>
            <w:r w:rsidRPr="0003550C">
              <w:rPr>
                <w:rFonts w:ascii="Arial" w:eastAsia="Times New Roman" w:hAnsi="Arial" w:cs="Arial"/>
                <w:color w:val="000000"/>
                <w:sz w:val="14"/>
                <w:szCs w:val="20"/>
              </w:rPr>
              <w:t>New Zealand</w:t>
            </w:r>
          </w:p>
        </w:tc>
        <w:tc>
          <w:tcPr>
            <w:tcW w:w="933" w:type="dxa"/>
            <w:tcBorders>
              <w:top w:val="nil"/>
              <w:left w:val="nil"/>
              <w:bottom w:val="single" w:sz="4" w:space="0" w:color="auto"/>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c>
          <w:tcPr>
            <w:tcW w:w="687" w:type="dxa"/>
            <w:tcBorders>
              <w:top w:val="nil"/>
              <w:left w:val="nil"/>
              <w:bottom w:val="single" w:sz="4" w:space="0" w:color="auto"/>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14</w:t>
            </w:r>
            <w:r w:rsidR="00F67295">
              <w:rPr>
                <w:rFonts w:ascii="Arial" w:eastAsia="Times New Roman" w:hAnsi="Arial" w:cs="Arial"/>
                <w:color w:val="000000"/>
                <w:sz w:val="14"/>
                <w:szCs w:val="20"/>
              </w:rPr>
              <w:t xml:space="preserve"> (1)</w:t>
            </w:r>
          </w:p>
        </w:tc>
        <w:tc>
          <w:tcPr>
            <w:tcW w:w="720" w:type="dxa"/>
            <w:tcBorders>
              <w:top w:val="nil"/>
              <w:left w:val="nil"/>
              <w:bottom w:val="single" w:sz="4" w:space="0" w:color="auto"/>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14</w:t>
            </w:r>
            <w:r w:rsidR="00F67295">
              <w:rPr>
                <w:rFonts w:ascii="Arial" w:eastAsia="Times New Roman" w:hAnsi="Arial" w:cs="Arial"/>
                <w:color w:val="000000"/>
                <w:sz w:val="14"/>
                <w:szCs w:val="20"/>
              </w:rPr>
              <w:t xml:space="preserve"> (1)</w:t>
            </w:r>
          </w:p>
        </w:tc>
        <w:tc>
          <w:tcPr>
            <w:tcW w:w="1188" w:type="dxa"/>
            <w:tcBorders>
              <w:top w:val="nil"/>
              <w:left w:val="nil"/>
              <w:bottom w:val="single" w:sz="4" w:space="0" w:color="auto"/>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c>
          <w:tcPr>
            <w:tcW w:w="1080" w:type="dxa"/>
            <w:tcBorders>
              <w:top w:val="nil"/>
              <w:left w:val="nil"/>
              <w:bottom w:val="single" w:sz="4" w:space="0" w:color="auto"/>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c>
          <w:tcPr>
            <w:tcW w:w="720" w:type="dxa"/>
            <w:tcBorders>
              <w:top w:val="nil"/>
              <w:left w:val="nil"/>
              <w:bottom w:val="single" w:sz="4" w:space="0" w:color="auto"/>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c>
          <w:tcPr>
            <w:tcW w:w="612" w:type="dxa"/>
            <w:tcBorders>
              <w:top w:val="nil"/>
              <w:left w:val="nil"/>
              <w:bottom w:val="single" w:sz="4" w:space="0" w:color="auto"/>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c>
          <w:tcPr>
            <w:tcW w:w="738" w:type="dxa"/>
            <w:tcBorders>
              <w:top w:val="nil"/>
              <w:left w:val="nil"/>
              <w:bottom w:val="single" w:sz="4" w:space="0" w:color="auto"/>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c>
          <w:tcPr>
            <w:tcW w:w="1170" w:type="dxa"/>
            <w:tcBorders>
              <w:top w:val="nil"/>
              <w:left w:val="nil"/>
              <w:bottom w:val="single" w:sz="4" w:space="0" w:color="auto"/>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72</w:t>
            </w:r>
            <w:r w:rsidR="00F67295">
              <w:rPr>
                <w:rFonts w:ascii="Arial" w:eastAsia="Times New Roman" w:hAnsi="Arial" w:cs="Arial"/>
                <w:color w:val="000000"/>
                <w:sz w:val="14"/>
                <w:szCs w:val="20"/>
              </w:rPr>
              <w:t xml:space="preserve"> (5)</w:t>
            </w:r>
          </w:p>
        </w:tc>
        <w:tc>
          <w:tcPr>
            <w:tcW w:w="1080" w:type="dxa"/>
            <w:tcBorders>
              <w:top w:val="nil"/>
              <w:left w:val="nil"/>
              <w:bottom w:val="single" w:sz="4" w:space="0" w:color="auto"/>
              <w:right w:val="nil"/>
            </w:tcBorders>
            <w:shd w:val="clear" w:color="auto" w:fill="auto"/>
            <w:vAlign w:val="bottom"/>
            <w:hideMark/>
          </w:tcPr>
          <w:p w:rsidR="00DD7A6C" w:rsidRPr="0003550C" w:rsidRDefault="00DD7A6C" w:rsidP="00A554FF">
            <w:pPr>
              <w:spacing w:after="240" w:line="480" w:lineRule="auto"/>
              <w:jc w:val="right"/>
              <w:rPr>
                <w:rFonts w:ascii="Arial" w:eastAsia="Times New Roman" w:hAnsi="Arial" w:cs="Arial"/>
                <w:color w:val="000000"/>
                <w:sz w:val="14"/>
                <w:szCs w:val="20"/>
              </w:rPr>
            </w:pPr>
            <w:r w:rsidRPr="0003550C">
              <w:rPr>
                <w:rFonts w:ascii="Arial" w:eastAsia="Times New Roman" w:hAnsi="Arial" w:cs="Arial"/>
                <w:color w:val="000000"/>
                <w:sz w:val="14"/>
                <w:szCs w:val="20"/>
              </w:rPr>
              <w:t>0</w:t>
            </w:r>
          </w:p>
        </w:tc>
      </w:tr>
    </w:tbl>
    <w:p w:rsidR="00DD7A6C" w:rsidRDefault="00DD7A6C" w:rsidP="00DD7A6C">
      <w:pPr>
        <w:spacing w:line="480" w:lineRule="auto"/>
      </w:pPr>
    </w:p>
    <w:p w:rsidR="00DD7A6C" w:rsidRDefault="00DD7A6C" w:rsidP="00DD7A6C">
      <w:pPr>
        <w:spacing w:line="480" w:lineRule="auto"/>
      </w:pPr>
      <w:r>
        <w:t>Table S2. List of species selected and associated area measurements (in km</w:t>
      </w:r>
      <w:r w:rsidRPr="008556AC">
        <w:rPr>
          <w:vertAlign w:val="superscript"/>
        </w:rPr>
        <w:t>2</w:t>
      </w:r>
      <w:r>
        <w:t xml:space="preserve">). </w:t>
      </w:r>
    </w:p>
    <w:tbl>
      <w:tblPr>
        <w:tblW w:w="10080" w:type="dxa"/>
        <w:tblLook w:val="04A0" w:firstRow="1" w:lastRow="0" w:firstColumn="1" w:lastColumn="0" w:noHBand="0" w:noVBand="1"/>
      </w:tblPr>
      <w:tblGrid>
        <w:gridCol w:w="1350"/>
        <w:gridCol w:w="1620"/>
        <w:gridCol w:w="1890"/>
        <w:gridCol w:w="990"/>
        <w:gridCol w:w="1620"/>
        <w:gridCol w:w="2610"/>
      </w:tblGrid>
      <w:tr w:rsidR="00DB33F5" w:rsidRPr="00DB33F5" w:rsidTr="00DB33F5">
        <w:trPr>
          <w:trHeight w:val="288"/>
        </w:trPr>
        <w:tc>
          <w:tcPr>
            <w:tcW w:w="1350" w:type="dxa"/>
            <w:tcBorders>
              <w:top w:val="single" w:sz="4" w:space="0" w:color="auto"/>
              <w:left w:val="nil"/>
              <w:bottom w:val="single" w:sz="4" w:space="0" w:color="auto"/>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Regulatory Regime</w:t>
            </w:r>
          </w:p>
        </w:tc>
        <w:tc>
          <w:tcPr>
            <w:tcW w:w="1620" w:type="dxa"/>
            <w:tcBorders>
              <w:top w:val="single" w:sz="4" w:space="0" w:color="auto"/>
              <w:left w:val="nil"/>
              <w:bottom w:val="single" w:sz="4" w:space="0" w:color="auto"/>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species of concern</w:t>
            </w:r>
          </w:p>
        </w:tc>
        <w:tc>
          <w:tcPr>
            <w:tcW w:w="1890" w:type="dxa"/>
            <w:tcBorders>
              <w:top w:val="single" w:sz="4" w:space="0" w:color="auto"/>
              <w:left w:val="nil"/>
              <w:bottom w:val="single" w:sz="4" w:space="0" w:color="auto"/>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scientific name</w:t>
            </w:r>
          </w:p>
        </w:tc>
        <w:tc>
          <w:tcPr>
            <w:tcW w:w="990" w:type="dxa"/>
            <w:tcBorders>
              <w:top w:val="single" w:sz="4" w:space="0" w:color="auto"/>
              <w:left w:val="nil"/>
              <w:bottom w:val="single" w:sz="4" w:space="0" w:color="auto"/>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range (km</w:t>
            </w:r>
            <w:r w:rsidRPr="00DB33F5">
              <w:rPr>
                <w:rFonts w:ascii="Calibri" w:eastAsia="Times New Roman" w:hAnsi="Calibri" w:cs="Calibri"/>
                <w:color w:val="000000"/>
                <w:sz w:val="16"/>
                <w:szCs w:val="18"/>
                <w:vertAlign w:val="superscript"/>
                <w:lang w:val="en-US"/>
              </w:rPr>
              <w:t>2</w:t>
            </w:r>
            <w:r w:rsidRPr="00DB33F5">
              <w:rPr>
                <w:rFonts w:ascii="Calibri" w:eastAsia="Times New Roman" w:hAnsi="Calibri" w:cs="Calibri"/>
                <w:color w:val="000000"/>
                <w:sz w:val="16"/>
                <w:szCs w:val="18"/>
                <w:lang w:val="en-US"/>
              </w:rPr>
              <w:t>)</w:t>
            </w:r>
          </w:p>
        </w:tc>
        <w:tc>
          <w:tcPr>
            <w:tcW w:w="1620" w:type="dxa"/>
            <w:tcBorders>
              <w:top w:val="single" w:sz="4" w:space="0" w:color="auto"/>
              <w:left w:val="nil"/>
              <w:bottom w:val="single" w:sz="4" w:space="0" w:color="auto"/>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Area Measurement</w:t>
            </w:r>
          </w:p>
        </w:tc>
        <w:tc>
          <w:tcPr>
            <w:tcW w:w="2610" w:type="dxa"/>
            <w:tcBorders>
              <w:top w:val="single" w:sz="4" w:space="0" w:color="auto"/>
              <w:left w:val="nil"/>
              <w:bottom w:val="single" w:sz="4" w:space="0" w:color="auto"/>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Resource</w:t>
            </w:r>
          </w:p>
        </w:tc>
      </w:tr>
      <w:tr w:rsidR="00DB33F5" w:rsidRPr="00DB33F5" w:rsidTr="00DB33F5">
        <w:trPr>
          <w:trHeight w:val="288"/>
        </w:trPr>
        <w:tc>
          <w:tcPr>
            <w:tcW w:w="135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British Columbia</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grizzly bear</w:t>
            </w:r>
          </w:p>
        </w:tc>
        <w:tc>
          <w:tcPr>
            <w:tcW w:w="18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i/>
                <w:iCs/>
                <w:color w:val="000000"/>
                <w:sz w:val="16"/>
                <w:szCs w:val="18"/>
                <w:lang w:val="en-US"/>
              </w:rPr>
            </w:pPr>
            <w:proofErr w:type="spellStart"/>
            <w:r w:rsidRPr="00DB33F5">
              <w:rPr>
                <w:rFonts w:ascii="Calibri" w:eastAsia="Times New Roman" w:hAnsi="Calibri" w:cs="Calibri"/>
                <w:i/>
                <w:iCs/>
                <w:color w:val="000000"/>
                <w:sz w:val="16"/>
                <w:szCs w:val="18"/>
                <w:lang w:val="en-US"/>
              </w:rPr>
              <w:t>Ursus</w:t>
            </w:r>
            <w:proofErr w:type="spellEnd"/>
            <w:r w:rsidRPr="00DB33F5">
              <w:rPr>
                <w:rFonts w:ascii="Calibri" w:eastAsia="Times New Roman" w:hAnsi="Calibri" w:cs="Calibri"/>
                <w:i/>
                <w:iCs/>
                <w:color w:val="000000"/>
                <w:sz w:val="16"/>
                <w:szCs w:val="18"/>
                <w:lang w:val="en-US"/>
              </w:rPr>
              <w:t xml:space="preserve"> </w:t>
            </w:r>
            <w:proofErr w:type="spellStart"/>
            <w:r w:rsidRPr="00DB33F5">
              <w:rPr>
                <w:rFonts w:ascii="Calibri" w:eastAsia="Times New Roman" w:hAnsi="Calibri" w:cs="Calibri"/>
                <w:i/>
                <w:iCs/>
                <w:color w:val="000000"/>
                <w:sz w:val="16"/>
                <w:szCs w:val="18"/>
                <w:lang w:val="en-US"/>
              </w:rPr>
              <w:t>arctos</w:t>
            </w:r>
            <w:proofErr w:type="spellEnd"/>
          </w:p>
        </w:tc>
        <w:tc>
          <w:tcPr>
            <w:tcW w:w="9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jc w:val="right"/>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791044</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area of occupancy</w:t>
            </w:r>
          </w:p>
        </w:tc>
        <w:tc>
          <w:tcPr>
            <w:tcW w:w="261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BC Species and Ecosystem Explorer</w:t>
            </w:r>
            <w:r>
              <w:rPr>
                <w:rFonts w:ascii="Calibri" w:eastAsia="Times New Roman" w:hAnsi="Calibri" w:cs="Calibri"/>
                <w:color w:val="000000"/>
                <w:sz w:val="16"/>
                <w:szCs w:val="18"/>
                <w:vertAlign w:val="superscript"/>
                <w:lang w:val="en-US"/>
              </w:rPr>
              <w:t>1</w:t>
            </w:r>
          </w:p>
        </w:tc>
      </w:tr>
      <w:tr w:rsidR="00DB33F5" w:rsidRPr="00DB33F5" w:rsidTr="00DB33F5">
        <w:trPr>
          <w:trHeight w:val="288"/>
        </w:trPr>
        <w:tc>
          <w:tcPr>
            <w:tcW w:w="135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British Columbia</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mountain goat</w:t>
            </w:r>
          </w:p>
        </w:tc>
        <w:tc>
          <w:tcPr>
            <w:tcW w:w="18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i/>
                <w:iCs/>
                <w:color w:val="222222"/>
                <w:sz w:val="16"/>
                <w:szCs w:val="18"/>
                <w:lang w:val="en-US"/>
              </w:rPr>
            </w:pPr>
            <w:proofErr w:type="spellStart"/>
            <w:r w:rsidRPr="00DB33F5">
              <w:rPr>
                <w:rFonts w:ascii="Calibri" w:eastAsia="Times New Roman" w:hAnsi="Calibri" w:cs="Calibri"/>
                <w:i/>
                <w:iCs/>
                <w:color w:val="222222"/>
                <w:sz w:val="16"/>
                <w:szCs w:val="18"/>
                <w:lang w:val="en-US"/>
              </w:rPr>
              <w:t>Oreamnos</w:t>
            </w:r>
            <w:proofErr w:type="spellEnd"/>
            <w:r w:rsidRPr="00DB33F5">
              <w:rPr>
                <w:rFonts w:ascii="Calibri" w:eastAsia="Times New Roman" w:hAnsi="Calibri" w:cs="Calibri"/>
                <w:i/>
                <w:iCs/>
                <w:color w:val="222222"/>
                <w:sz w:val="16"/>
                <w:szCs w:val="18"/>
                <w:lang w:val="en-US"/>
              </w:rPr>
              <w:t xml:space="preserve"> </w:t>
            </w:r>
            <w:proofErr w:type="spellStart"/>
            <w:r w:rsidRPr="00DB33F5">
              <w:rPr>
                <w:rFonts w:ascii="Calibri" w:eastAsia="Times New Roman" w:hAnsi="Calibri" w:cs="Calibri"/>
                <w:i/>
                <w:iCs/>
                <w:color w:val="222222"/>
                <w:sz w:val="16"/>
                <w:szCs w:val="18"/>
                <w:lang w:val="en-US"/>
              </w:rPr>
              <w:t>americanus</w:t>
            </w:r>
            <w:proofErr w:type="spellEnd"/>
          </w:p>
        </w:tc>
        <w:tc>
          <w:tcPr>
            <w:tcW w:w="9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jc w:val="right"/>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693000</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area of occupancy</w:t>
            </w:r>
          </w:p>
        </w:tc>
        <w:tc>
          <w:tcPr>
            <w:tcW w:w="261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BC Species and Ecosystem Explorer</w:t>
            </w:r>
            <w:r>
              <w:rPr>
                <w:rFonts w:ascii="Calibri" w:eastAsia="Times New Roman" w:hAnsi="Calibri" w:cs="Calibri"/>
                <w:color w:val="000000"/>
                <w:sz w:val="16"/>
                <w:szCs w:val="18"/>
                <w:vertAlign w:val="superscript"/>
                <w:lang w:val="en-US"/>
              </w:rPr>
              <w:t>1</w:t>
            </w:r>
          </w:p>
        </w:tc>
      </w:tr>
      <w:tr w:rsidR="00DB33F5" w:rsidRPr="00DB33F5" w:rsidTr="00DB33F5">
        <w:trPr>
          <w:trHeight w:val="288"/>
        </w:trPr>
        <w:tc>
          <w:tcPr>
            <w:tcW w:w="135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British Columbia</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proofErr w:type="spellStart"/>
            <w:r w:rsidRPr="00DB33F5">
              <w:rPr>
                <w:rFonts w:ascii="Calibri" w:eastAsia="Times New Roman" w:hAnsi="Calibri" w:cs="Calibri"/>
                <w:color w:val="000000"/>
                <w:sz w:val="16"/>
                <w:szCs w:val="18"/>
                <w:lang w:val="en-US"/>
              </w:rPr>
              <w:t>silverhaired</w:t>
            </w:r>
            <w:proofErr w:type="spellEnd"/>
            <w:r w:rsidRPr="00DB33F5">
              <w:rPr>
                <w:rFonts w:ascii="Calibri" w:eastAsia="Times New Roman" w:hAnsi="Calibri" w:cs="Calibri"/>
                <w:color w:val="000000"/>
                <w:sz w:val="16"/>
                <w:szCs w:val="18"/>
                <w:lang w:val="en-US"/>
              </w:rPr>
              <w:t xml:space="preserve"> bat</w:t>
            </w:r>
          </w:p>
        </w:tc>
        <w:tc>
          <w:tcPr>
            <w:tcW w:w="18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i/>
                <w:iCs/>
                <w:color w:val="222222"/>
                <w:sz w:val="16"/>
                <w:szCs w:val="18"/>
                <w:lang w:val="en-US"/>
              </w:rPr>
            </w:pPr>
            <w:proofErr w:type="spellStart"/>
            <w:r w:rsidRPr="00DB33F5">
              <w:rPr>
                <w:rFonts w:ascii="Calibri" w:eastAsia="Times New Roman" w:hAnsi="Calibri" w:cs="Calibri"/>
                <w:i/>
                <w:iCs/>
                <w:color w:val="222222"/>
                <w:sz w:val="16"/>
                <w:szCs w:val="18"/>
                <w:lang w:val="en-US"/>
              </w:rPr>
              <w:t>Lasionycteris</w:t>
            </w:r>
            <w:proofErr w:type="spellEnd"/>
            <w:r w:rsidRPr="00DB33F5">
              <w:rPr>
                <w:rFonts w:ascii="Calibri" w:eastAsia="Times New Roman" w:hAnsi="Calibri" w:cs="Calibri"/>
                <w:i/>
                <w:iCs/>
                <w:color w:val="222222"/>
                <w:sz w:val="16"/>
                <w:szCs w:val="18"/>
                <w:lang w:val="en-US"/>
              </w:rPr>
              <w:t xml:space="preserve"> </w:t>
            </w:r>
            <w:proofErr w:type="spellStart"/>
            <w:r w:rsidRPr="00DB33F5">
              <w:rPr>
                <w:rFonts w:ascii="Calibri" w:eastAsia="Times New Roman" w:hAnsi="Calibri" w:cs="Calibri"/>
                <w:i/>
                <w:iCs/>
                <w:color w:val="222222"/>
                <w:sz w:val="16"/>
                <w:szCs w:val="18"/>
                <w:lang w:val="en-US"/>
              </w:rPr>
              <w:t>noctivagans</w:t>
            </w:r>
            <w:proofErr w:type="spellEnd"/>
          </w:p>
        </w:tc>
        <w:tc>
          <w:tcPr>
            <w:tcW w:w="9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jc w:val="right"/>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683352</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extent of occurrence</w:t>
            </w:r>
          </w:p>
        </w:tc>
        <w:tc>
          <w:tcPr>
            <w:tcW w:w="261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BC Species and Ecosystem Explorer</w:t>
            </w:r>
            <w:r>
              <w:rPr>
                <w:rFonts w:ascii="Calibri" w:eastAsia="Times New Roman" w:hAnsi="Calibri" w:cs="Calibri"/>
                <w:color w:val="000000"/>
                <w:sz w:val="16"/>
                <w:szCs w:val="18"/>
                <w:vertAlign w:val="superscript"/>
                <w:lang w:val="en-US"/>
              </w:rPr>
              <w:t>1</w:t>
            </w:r>
          </w:p>
        </w:tc>
      </w:tr>
      <w:tr w:rsidR="00DB33F5" w:rsidRPr="00DB33F5" w:rsidTr="00DB33F5">
        <w:trPr>
          <w:trHeight w:val="288"/>
        </w:trPr>
        <w:tc>
          <w:tcPr>
            <w:tcW w:w="135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British Columbia</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western toad</w:t>
            </w:r>
          </w:p>
        </w:tc>
        <w:tc>
          <w:tcPr>
            <w:tcW w:w="18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i/>
                <w:iCs/>
                <w:color w:val="222222"/>
                <w:sz w:val="16"/>
                <w:szCs w:val="18"/>
                <w:lang w:val="en-US"/>
              </w:rPr>
            </w:pPr>
            <w:proofErr w:type="spellStart"/>
            <w:r w:rsidRPr="00DB33F5">
              <w:rPr>
                <w:rFonts w:ascii="Calibri" w:eastAsia="Times New Roman" w:hAnsi="Calibri" w:cs="Calibri"/>
                <w:i/>
                <w:iCs/>
                <w:color w:val="222222"/>
                <w:sz w:val="16"/>
                <w:szCs w:val="18"/>
                <w:lang w:val="en-US"/>
              </w:rPr>
              <w:t>Anaxyrus</w:t>
            </w:r>
            <w:proofErr w:type="spellEnd"/>
            <w:r w:rsidRPr="00DB33F5">
              <w:rPr>
                <w:rFonts w:ascii="Calibri" w:eastAsia="Times New Roman" w:hAnsi="Calibri" w:cs="Calibri"/>
                <w:i/>
                <w:iCs/>
                <w:color w:val="222222"/>
                <w:sz w:val="16"/>
                <w:szCs w:val="18"/>
                <w:lang w:val="en-US"/>
              </w:rPr>
              <w:t xml:space="preserve"> </w:t>
            </w:r>
            <w:proofErr w:type="spellStart"/>
            <w:r w:rsidRPr="00DB33F5">
              <w:rPr>
                <w:rFonts w:ascii="Calibri" w:eastAsia="Times New Roman" w:hAnsi="Calibri" w:cs="Calibri"/>
                <w:i/>
                <w:iCs/>
                <w:color w:val="222222"/>
                <w:sz w:val="16"/>
                <w:szCs w:val="18"/>
                <w:lang w:val="en-US"/>
              </w:rPr>
              <w:t>boreas</w:t>
            </w:r>
            <w:proofErr w:type="spellEnd"/>
          </w:p>
        </w:tc>
        <w:tc>
          <w:tcPr>
            <w:tcW w:w="9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jc w:val="right"/>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755788</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area of occupancy</w:t>
            </w:r>
          </w:p>
        </w:tc>
        <w:tc>
          <w:tcPr>
            <w:tcW w:w="261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BC Species and Ecosystem Explorer</w:t>
            </w:r>
            <w:r>
              <w:rPr>
                <w:rFonts w:ascii="Calibri" w:eastAsia="Times New Roman" w:hAnsi="Calibri" w:cs="Calibri"/>
                <w:color w:val="000000"/>
                <w:sz w:val="16"/>
                <w:szCs w:val="18"/>
                <w:vertAlign w:val="superscript"/>
                <w:lang w:val="en-US"/>
              </w:rPr>
              <w:t>1</w:t>
            </w:r>
          </w:p>
        </w:tc>
      </w:tr>
      <w:tr w:rsidR="00DB33F5" w:rsidRPr="00DB33F5" w:rsidTr="00DB33F5">
        <w:trPr>
          <w:trHeight w:val="288"/>
        </w:trPr>
        <w:tc>
          <w:tcPr>
            <w:tcW w:w="135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British Columbia</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steelhead trout</w:t>
            </w:r>
          </w:p>
        </w:tc>
        <w:tc>
          <w:tcPr>
            <w:tcW w:w="18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i/>
                <w:iCs/>
                <w:color w:val="000000"/>
                <w:sz w:val="16"/>
                <w:szCs w:val="18"/>
                <w:lang w:val="en-US"/>
              </w:rPr>
            </w:pPr>
            <w:r w:rsidRPr="00DB33F5">
              <w:rPr>
                <w:rFonts w:ascii="Calibri" w:eastAsia="Times New Roman" w:hAnsi="Calibri" w:cs="Calibri"/>
                <w:i/>
                <w:iCs/>
                <w:color w:val="000000"/>
                <w:sz w:val="16"/>
                <w:szCs w:val="18"/>
                <w:lang w:val="en-US"/>
              </w:rPr>
              <w:t>Oncorhynchus mykiss</w:t>
            </w:r>
          </w:p>
        </w:tc>
        <w:tc>
          <w:tcPr>
            <w:tcW w:w="9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jc w:val="right"/>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399409</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extent of occurrence</w:t>
            </w:r>
          </w:p>
        </w:tc>
        <w:tc>
          <w:tcPr>
            <w:tcW w:w="261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BC Species and Ecosystem Explorer</w:t>
            </w:r>
            <w:r>
              <w:rPr>
                <w:rFonts w:ascii="Calibri" w:eastAsia="Times New Roman" w:hAnsi="Calibri" w:cs="Calibri"/>
                <w:color w:val="000000"/>
                <w:sz w:val="16"/>
                <w:szCs w:val="18"/>
                <w:vertAlign w:val="superscript"/>
                <w:lang w:val="en-US"/>
              </w:rPr>
              <w:t>1</w:t>
            </w:r>
          </w:p>
        </w:tc>
      </w:tr>
      <w:tr w:rsidR="00DB33F5" w:rsidRPr="00DB33F5" w:rsidTr="00DB33F5">
        <w:trPr>
          <w:trHeight w:val="288"/>
        </w:trPr>
        <w:tc>
          <w:tcPr>
            <w:tcW w:w="135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British Columbia</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northern caribou</w:t>
            </w:r>
          </w:p>
        </w:tc>
        <w:tc>
          <w:tcPr>
            <w:tcW w:w="18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i/>
                <w:iCs/>
                <w:color w:val="000000"/>
                <w:sz w:val="16"/>
                <w:szCs w:val="18"/>
                <w:lang w:val="en-US"/>
              </w:rPr>
            </w:pPr>
            <w:r w:rsidRPr="00DB33F5">
              <w:rPr>
                <w:rFonts w:ascii="Calibri" w:eastAsia="Times New Roman" w:hAnsi="Calibri" w:cs="Calibri"/>
                <w:i/>
                <w:iCs/>
                <w:color w:val="000000"/>
                <w:sz w:val="16"/>
                <w:szCs w:val="18"/>
                <w:lang w:val="en-US"/>
              </w:rPr>
              <w:t xml:space="preserve">Rangifer </w:t>
            </w:r>
            <w:proofErr w:type="spellStart"/>
            <w:r w:rsidRPr="00DB33F5">
              <w:rPr>
                <w:rFonts w:ascii="Calibri" w:eastAsia="Times New Roman" w:hAnsi="Calibri" w:cs="Calibri"/>
                <w:i/>
                <w:iCs/>
                <w:color w:val="000000"/>
                <w:sz w:val="16"/>
                <w:szCs w:val="18"/>
                <w:lang w:val="en-US"/>
              </w:rPr>
              <w:t>tarandus</w:t>
            </w:r>
            <w:proofErr w:type="spellEnd"/>
            <w:r w:rsidRPr="00DB33F5">
              <w:rPr>
                <w:rFonts w:ascii="Calibri" w:eastAsia="Times New Roman" w:hAnsi="Calibri" w:cs="Calibri"/>
                <w:i/>
                <w:iCs/>
                <w:color w:val="000000"/>
                <w:sz w:val="16"/>
                <w:szCs w:val="18"/>
                <w:lang w:val="en-US"/>
              </w:rPr>
              <w:t xml:space="preserve"> caribou</w:t>
            </w:r>
          </w:p>
        </w:tc>
        <w:tc>
          <w:tcPr>
            <w:tcW w:w="9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jc w:val="right"/>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180000</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extent of occurrence</w:t>
            </w:r>
          </w:p>
        </w:tc>
        <w:tc>
          <w:tcPr>
            <w:tcW w:w="261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BC Species and Ecosystem Explorer</w:t>
            </w:r>
            <w:r>
              <w:rPr>
                <w:rFonts w:ascii="Calibri" w:eastAsia="Times New Roman" w:hAnsi="Calibri" w:cs="Calibri"/>
                <w:color w:val="000000"/>
                <w:sz w:val="16"/>
                <w:szCs w:val="18"/>
                <w:vertAlign w:val="superscript"/>
                <w:lang w:val="en-US"/>
              </w:rPr>
              <w:t>1</w:t>
            </w:r>
          </w:p>
        </w:tc>
      </w:tr>
      <w:tr w:rsidR="00DB33F5" w:rsidRPr="00DB33F5" w:rsidTr="00DB33F5">
        <w:trPr>
          <w:trHeight w:val="288"/>
        </w:trPr>
        <w:tc>
          <w:tcPr>
            <w:tcW w:w="135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California</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Nelson's Antelope squirrel</w:t>
            </w:r>
          </w:p>
        </w:tc>
        <w:tc>
          <w:tcPr>
            <w:tcW w:w="18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i/>
                <w:iCs/>
                <w:color w:val="222222"/>
                <w:sz w:val="16"/>
                <w:szCs w:val="18"/>
                <w:lang w:val="en-US"/>
              </w:rPr>
            </w:pPr>
            <w:proofErr w:type="spellStart"/>
            <w:r w:rsidRPr="00DB33F5">
              <w:rPr>
                <w:rFonts w:ascii="Calibri" w:eastAsia="Times New Roman" w:hAnsi="Calibri" w:cs="Calibri"/>
                <w:i/>
                <w:iCs/>
                <w:color w:val="222222"/>
                <w:sz w:val="16"/>
                <w:szCs w:val="18"/>
                <w:lang w:val="en-US"/>
              </w:rPr>
              <w:t>Ammospermophilus</w:t>
            </w:r>
            <w:proofErr w:type="spellEnd"/>
            <w:r w:rsidRPr="00DB33F5">
              <w:rPr>
                <w:rFonts w:ascii="Calibri" w:eastAsia="Times New Roman" w:hAnsi="Calibri" w:cs="Calibri"/>
                <w:i/>
                <w:iCs/>
                <w:color w:val="222222"/>
                <w:sz w:val="16"/>
                <w:szCs w:val="18"/>
                <w:lang w:val="en-US"/>
              </w:rPr>
              <w:t xml:space="preserve"> </w:t>
            </w:r>
            <w:proofErr w:type="spellStart"/>
            <w:r w:rsidRPr="00DB33F5">
              <w:rPr>
                <w:rFonts w:ascii="Calibri" w:eastAsia="Times New Roman" w:hAnsi="Calibri" w:cs="Calibri"/>
                <w:i/>
                <w:iCs/>
                <w:color w:val="222222"/>
                <w:sz w:val="16"/>
                <w:szCs w:val="18"/>
                <w:lang w:val="en-US"/>
              </w:rPr>
              <w:t>nelsoni</w:t>
            </w:r>
            <w:proofErr w:type="spellEnd"/>
          </w:p>
        </w:tc>
        <w:tc>
          <w:tcPr>
            <w:tcW w:w="9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jc w:val="right"/>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26800</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extent of occurrence</w:t>
            </w:r>
          </w:p>
        </w:tc>
        <w:tc>
          <w:tcPr>
            <w:tcW w:w="261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California Department of Fish and Wildlife</w:t>
            </w:r>
            <w:r>
              <w:rPr>
                <w:rFonts w:ascii="Calibri" w:eastAsia="Times New Roman" w:hAnsi="Calibri" w:cs="Calibri"/>
                <w:color w:val="000000"/>
                <w:sz w:val="16"/>
                <w:szCs w:val="18"/>
                <w:vertAlign w:val="superscript"/>
                <w:lang w:val="en-US"/>
              </w:rPr>
              <w:t>2</w:t>
            </w:r>
          </w:p>
        </w:tc>
      </w:tr>
      <w:tr w:rsidR="00DB33F5" w:rsidRPr="00DB33F5" w:rsidTr="00DB33F5">
        <w:trPr>
          <w:trHeight w:val="288"/>
        </w:trPr>
        <w:tc>
          <w:tcPr>
            <w:tcW w:w="135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California</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Rufous sided towhee</w:t>
            </w:r>
          </w:p>
        </w:tc>
        <w:tc>
          <w:tcPr>
            <w:tcW w:w="18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i/>
                <w:iCs/>
                <w:color w:val="222222"/>
                <w:sz w:val="16"/>
                <w:szCs w:val="18"/>
                <w:lang w:val="en-US"/>
              </w:rPr>
            </w:pPr>
            <w:r w:rsidRPr="00DB33F5">
              <w:rPr>
                <w:rFonts w:ascii="Calibri" w:eastAsia="Times New Roman" w:hAnsi="Calibri" w:cs="Calibri"/>
                <w:i/>
                <w:iCs/>
                <w:color w:val="222222"/>
                <w:sz w:val="16"/>
                <w:szCs w:val="18"/>
                <w:lang w:val="en-US"/>
              </w:rPr>
              <w:t xml:space="preserve">Pipilo </w:t>
            </w:r>
            <w:proofErr w:type="spellStart"/>
            <w:r w:rsidRPr="00DB33F5">
              <w:rPr>
                <w:rFonts w:ascii="Calibri" w:eastAsia="Times New Roman" w:hAnsi="Calibri" w:cs="Calibri"/>
                <w:i/>
                <w:iCs/>
                <w:color w:val="222222"/>
                <w:sz w:val="16"/>
                <w:szCs w:val="18"/>
                <w:lang w:val="en-US"/>
              </w:rPr>
              <w:t>erythrophthalmus</w:t>
            </w:r>
            <w:proofErr w:type="spellEnd"/>
          </w:p>
        </w:tc>
        <w:tc>
          <w:tcPr>
            <w:tcW w:w="9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jc w:val="right"/>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4700</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extent of occurrence</w:t>
            </w:r>
          </w:p>
        </w:tc>
        <w:tc>
          <w:tcPr>
            <w:tcW w:w="261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California Department of Fish and Wildlife</w:t>
            </w:r>
            <w:r>
              <w:rPr>
                <w:rFonts w:ascii="Calibri" w:eastAsia="Times New Roman" w:hAnsi="Calibri" w:cs="Calibri"/>
                <w:color w:val="000000"/>
                <w:sz w:val="16"/>
                <w:szCs w:val="18"/>
                <w:vertAlign w:val="superscript"/>
                <w:lang w:val="en-US"/>
              </w:rPr>
              <w:t>2</w:t>
            </w:r>
          </w:p>
        </w:tc>
      </w:tr>
      <w:tr w:rsidR="00DB33F5" w:rsidRPr="00DB33F5" w:rsidTr="00DB33F5">
        <w:trPr>
          <w:trHeight w:val="288"/>
        </w:trPr>
        <w:tc>
          <w:tcPr>
            <w:tcW w:w="135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lastRenderedPageBreak/>
              <w:t>California</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western fence lizard</w:t>
            </w:r>
          </w:p>
        </w:tc>
        <w:tc>
          <w:tcPr>
            <w:tcW w:w="18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i/>
                <w:iCs/>
                <w:color w:val="222222"/>
                <w:sz w:val="16"/>
                <w:szCs w:val="18"/>
                <w:lang w:val="en-US"/>
              </w:rPr>
            </w:pPr>
            <w:proofErr w:type="spellStart"/>
            <w:r w:rsidRPr="00DB33F5">
              <w:rPr>
                <w:rFonts w:ascii="Calibri" w:eastAsia="Times New Roman" w:hAnsi="Calibri" w:cs="Calibri"/>
                <w:i/>
                <w:iCs/>
                <w:color w:val="222222"/>
                <w:sz w:val="16"/>
                <w:szCs w:val="18"/>
                <w:lang w:val="en-US"/>
              </w:rPr>
              <w:t>Sceloporus</w:t>
            </w:r>
            <w:proofErr w:type="spellEnd"/>
            <w:r w:rsidRPr="00DB33F5">
              <w:rPr>
                <w:rFonts w:ascii="Calibri" w:eastAsia="Times New Roman" w:hAnsi="Calibri" w:cs="Calibri"/>
                <w:i/>
                <w:iCs/>
                <w:color w:val="222222"/>
                <w:sz w:val="16"/>
                <w:szCs w:val="18"/>
                <w:lang w:val="en-US"/>
              </w:rPr>
              <w:t xml:space="preserve"> </w:t>
            </w:r>
            <w:proofErr w:type="spellStart"/>
            <w:r w:rsidRPr="00DB33F5">
              <w:rPr>
                <w:rFonts w:ascii="Calibri" w:eastAsia="Times New Roman" w:hAnsi="Calibri" w:cs="Calibri"/>
                <w:i/>
                <w:iCs/>
                <w:color w:val="222222"/>
                <w:sz w:val="16"/>
                <w:szCs w:val="18"/>
                <w:lang w:val="en-US"/>
              </w:rPr>
              <w:t>occidentalis</w:t>
            </w:r>
            <w:proofErr w:type="spellEnd"/>
          </w:p>
        </w:tc>
        <w:tc>
          <w:tcPr>
            <w:tcW w:w="9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jc w:val="right"/>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89500</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extent of occurrence</w:t>
            </w:r>
          </w:p>
        </w:tc>
        <w:tc>
          <w:tcPr>
            <w:tcW w:w="261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California Department of Fish and Wildlife</w:t>
            </w:r>
            <w:r>
              <w:rPr>
                <w:rFonts w:ascii="Calibri" w:eastAsia="Times New Roman" w:hAnsi="Calibri" w:cs="Calibri"/>
                <w:color w:val="000000"/>
                <w:sz w:val="16"/>
                <w:szCs w:val="18"/>
                <w:vertAlign w:val="superscript"/>
                <w:lang w:val="en-US"/>
              </w:rPr>
              <w:t>2</w:t>
            </w:r>
          </w:p>
        </w:tc>
      </w:tr>
      <w:tr w:rsidR="00DB33F5" w:rsidRPr="00DB33F5" w:rsidTr="00DB33F5">
        <w:trPr>
          <w:trHeight w:val="288"/>
        </w:trPr>
        <w:tc>
          <w:tcPr>
            <w:tcW w:w="135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California</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western snowy plover</w:t>
            </w:r>
          </w:p>
        </w:tc>
        <w:tc>
          <w:tcPr>
            <w:tcW w:w="18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i/>
                <w:iCs/>
                <w:color w:val="222222"/>
                <w:sz w:val="16"/>
                <w:szCs w:val="18"/>
                <w:lang w:val="en-US"/>
              </w:rPr>
            </w:pPr>
            <w:proofErr w:type="spellStart"/>
            <w:r w:rsidRPr="00DB33F5">
              <w:rPr>
                <w:rFonts w:ascii="Calibri" w:eastAsia="Times New Roman" w:hAnsi="Calibri" w:cs="Calibri"/>
                <w:i/>
                <w:iCs/>
                <w:color w:val="222222"/>
                <w:sz w:val="16"/>
                <w:szCs w:val="18"/>
                <w:lang w:val="en-US"/>
              </w:rPr>
              <w:t>Charadrius</w:t>
            </w:r>
            <w:proofErr w:type="spellEnd"/>
            <w:r w:rsidRPr="00DB33F5">
              <w:rPr>
                <w:rFonts w:ascii="Calibri" w:eastAsia="Times New Roman" w:hAnsi="Calibri" w:cs="Calibri"/>
                <w:i/>
                <w:iCs/>
                <w:color w:val="222222"/>
                <w:sz w:val="16"/>
                <w:szCs w:val="18"/>
                <w:lang w:val="en-US"/>
              </w:rPr>
              <w:t xml:space="preserve"> </w:t>
            </w:r>
            <w:proofErr w:type="spellStart"/>
            <w:r w:rsidRPr="00DB33F5">
              <w:rPr>
                <w:rFonts w:ascii="Calibri" w:eastAsia="Times New Roman" w:hAnsi="Calibri" w:cs="Calibri"/>
                <w:i/>
                <w:iCs/>
                <w:color w:val="222222"/>
                <w:sz w:val="16"/>
                <w:szCs w:val="18"/>
                <w:lang w:val="en-US"/>
              </w:rPr>
              <w:t>alexandrinus</w:t>
            </w:r>
            <w:proofErr w:type="spellEnd"/>
            <w:r w:rsidRPr="00DB33F5">
              <w:rPr>
                <w:rFonts w:ascii="Calibri" w:eastAsia="Times New Roman" w:hAnsi="Calibri" w:cs="Calibri"/>
                <w:i/>
                <w:iCs/>
                <w:color w:val="222222"/>
                <w:sz w:val="16"/>
                <w:szCs w:val="18"/>
                <w:lang w:val="en-US"/>
              </w:rPr>
              <w:t xml:space="preserve"> </w:t>
            </w:r>
            <w:proofErr w:type="spellStart"/>
            <w:r w:rsidRPr="00DB33F5">
              <w:rPr>
                <w:rFonts w:ascii="Calibri" w:eastAsia="Times New Roman" w:hAnsi="Calibri" w:cs="Calibri"/>
                <w:i/>
                <w:iCs/>
                <w:color w:val="222222"/>
                <w:sz w:val="16"/>
                <w:szCs w:val="18"/>
                <w:lang w:val="en-US"/>
              </w:rPr>
              <w:t>nivosus</w:t>
            </w:r>
            <w:proofErr w:type="spellEnd"/>
          </w:p>
        </w:tc>
        <w:tc>
          <w:tcPr>
            <w:tcW w:w="9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jc w:val="right"/>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58900</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extent of occurrence</w:t>
            </w:r>
          </w:p>
        </w:tc>
        <w:tc>
          <w:tcPr>
            <w:tcW w:w="261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California Department of Fish and Wildlife</w:t>
            </w:r>
            <w:r>
              <w:rPr>
                <w:rFonts w:ascii="Calibri" w:eastAsia="Times New Roman" w:hAnsi="Calibri" w:cs="Calibri"/>
                <w:color w:val="000000"/>
                <w:sz w:val="16"/>
                <w:szCs w:val="18"/>
                <w:vertAlign w:val="superscript"/>
                <w:lang w:val="en-US"/>
              </w:rPr>
              <w:t>2</w:t>
            </w:r>
          </w:p>
        </w:tc>
      </w:tr>
      <w:tr w:rsidR="00DB33F5" w:rsidRPr="00DB33F5" w:rsidTr="00DB33F5">
        <w:trPr>
          <w:trHeight w:val="288"/>
        </w:trPr>
        <w:tc>
          <w:tcPr>
            <w:tcW w:w="135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California</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proofErr w:type="spellStart"/>
            <w:r w:rsidRPr="00DB33F5">
              <w:rPr>
                <w:rFonts w:ascii="Calibri" w:eastAsia="Times New Roman" w:hAnsi="Calibri" w:cs="Calibri"/>
                <w:color w:val="000000"/>
                <w:sz w:val="16"/>
                <w:szCs w:val="18"/>
                <w:lang w:val="en-US"/>
              </w:rPr>
              <w:t>belding's</w:t>
            </w:r>
            <w:proofErr w:type="spellEnd"/>
            <w:r w:rsidRPr="00DB33F5">
              <w:rPr>
                <w:rFonts w:ascii="Calibri" w:eastAsia="Times New Roman" w:hAnsi="Calibri" w:cs="Calibri"/>
                <w:color w:val="000000"/>
                <w:sz w:val="16"/>
                <w:szCs w:val="18"/>
                <w:lang w:val="en-US"/>
              </w:rPr>
              <w:t xml:space="preserve"> savannah sparrow</w:t>
            </w:r>
          </w:p>
        </w:tc>
        <w:tc>
          <w:tcPr>
            <w:tcW w:w="18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i/>
                <w:iCs/>
                <w:color w:val="545454"/>
                <w:sz w:val="16"/>
                <w:szCs w:val="18"/>
                <w:lang w:val="en-US"/>
              </w:rPr>
            </w:pPr>
            <w:proofErr w:type="spellStart"/>
            <w:r w:rsidRPr="00DB33F5">
              <w:rPr>
                <w:rFonts w:ascii="Calibri" w:eastAsia="Times New Roman" w:hAnsi="Calibri" w:cs="Calibri"/>
                <w:i/>
                <w:iCs/>
                <w:color w:val="545454"/>
                <w:sz w:val="16"/>
                <w:szCs w:val="18"/>
                <w:lang w:val="en-US"/>
              </w:rPr>
              <w:t>Passerculus</w:t>
            </w:r>
            <w:proofErr w:type="spellEnd"/>
            <w:r w:rsidRPr="00DB33F5">
              <w:rPr>
                <w:rFonts w:ascii="Calibri" w:eastAsia="Times New Roman" w:hAnsi="Calibri" w:cs="Calibri"/>
                <w:i/>
                <w:iCs/>
                <w:color w:val="545454"/>
                <w:sz w:val="16"/>
                <w:szCs w:val="18"/>
                <w:lang w:val="en-US"/>
              </w:rPr>
              <w:t xml:space="preserve"> </w:t>
            </w:r>
            <w:proofErr w:type="spellStart"/>
            <w:r w:rsidRPr="00DB33F5">
              <w:rPr>
                <w:rFonts w:ascii="Calibri" w:eastAsia="Times New Roman" w:hAnsi="Calibri" w:cs="Calibri"/>
                <w:i/>
                <w:iCs/>
                <w:color w:val="545454"/>
                <w:sz w:val="16"/>
                <w:szCs w:val="18"/>
                <w:lang w:val="en-US"/>
              </w:rPr>
              <w:t>sandwichensis</w:t>
            </w:r>
            <w:proofErr w:type="spellEnd"/>
            <w:r w:rsidRPr="00DB33F5">
              <w:rPr>
                <w:rFonts w:ascii="Calibri" w:eastAsia="Times New Roman" w:hAnsi="Calibri" w:cs="Calibri"/>
                <w:i/>
                <w:iCs/>
                <w:color w:val="545454"/>
                <w:sz w:val="16"/>
                <w:szCs w:val="18"/>
                <w:lang w:val="en-US"/>
              </w:rPr>
              <w:t> </w:t>
            </w:r>
            <w:proofErr w:type="spellStart"/>
            <w:r w:rsidRPr="00DB33F5">
              <w:rPr>
                <w:rFonts w:ascii="Calibri" w:eastAsia="Times New Roman" w:hAnsi="Calibri" w:cs="Calibri"/>
                <w:i/>
                <w:iCs/>
                <w:color w:val="6A6A6A"/>
                <w:sz w:val="16"/>
                <w:szCs w:val="18"/>
                <w:lang w:val="en-US"/>
              </w:rPr>
              <w:t>beldingi</w:t>
            </w:r>
            <w:proofErr w:type="spellEnd"/>
          </w:p>
        </w:tc>
        <w:tc>
          <w:tcPr>
            <w:tcW w:w="9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jc w:val="right"/>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1000</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extent of occurrence</w:t>
            </w:r>
          </w:p>
        </w:tc>
        <w:tc>
          <w:tcPr>
            <w:tcW w:w="261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California Department of Fish and Wildlife</w:t>
            </w:r>
            <w:r>
              <w:rPr>
                <w:rFonts w:ascii="Calibri" w:eastAsia="Times New Roman" w:hAnsi="Calibri" w:cs="Calibri"/>
                <w:color w:val="000000"/>
                <w:sz w:val="16"/>
                <w:szCs w:val="18"/>
                <w:vertAlign w:val="superscript"/>
                <w:lang w:val="en-US"/>
              </w:rPr>
              <w:t>2</w:t>
            </w:r>
          </w:p>
        </w:tc>
      </w:tr>
      <w:tr w:rsidR="00DB33F5" w:rsidRPr="00DB33F5" w:rsidTr="00DB33F5">
        <w:trPr>
          <w:trHeight w:val="288"/>
        </w:trPr>
        <w:tc>
          <w:tcPr>
            <w:tcW w:w="135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California</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proofErr w:type="spellStart"/>
            <w:r w:rsidRPr="00DB33F5">
              <w:rPr>
                <w:rFonts w:ascii="Calibri" w:eastAsia="Times New Roman" w:hAnsi="Calibri" w:cs="Calibri"/>
                <w:color w:val="000000"/>
                <w:sz w:val="16"/>
                <w:szCs w:val="18"/>
                <w:lang w:val="en-US"/>
              </w:rPr>
              <w:t>california</w:t>
            </w:r>
            <w:proofErr w:type="spellEnd"/>
            <w:r w:rsidRPr="00DB33F5">
              <w:rPr>
                <w:rFonts w:ascii="Calibri" w:eastAsia="Times New Roman" w:hAnsi="Calibri" w:cs="Calibri"/>
                <w:color w:val="000000"/>
                <w:sz w:val="16"/>
                <w:szCs w:val="18"/>
                <w:lang w:val="en-US"/>
              </w:rPr>
              <w:t xml:space="preserve"> brown pelican</w:t>
            </w:r>
          </w:p>
        </w:tc>
        <w:tc>
          <w:tcPr>
            <w:tcW w:w="18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i/>
                <w:iCs/>
                <w:color w:val="222222"/>
                <w:sz w:val="16"/>
                <w:szCs w:val="18"/>
                <w:lang w:val="en-US"/>
              </w:rPr>
            </w:pPr>
            <w:proofErr w:type="spellStart"/>
            <w:r w:rsidRPr="00DB33F5">
              <w:rPr>
                <w:rFonts w:ascii="Calibri" w:eastAsia="Times New Roman" w:hAnsi="Calibri" w:cs="Calibri"/>
                <w:i/>
                <w:iCs/>
                <w:color w:val="222222"/>
                <w:sz w:val="16"/>
                <w:szCs w:val="18"/>
                <w:lang w:val="en-US"/>
              </w:rPr>
              <w:t>Pelecanus</w:t>
            </w:r>
            <w:proofErr w:type="spellEnd"/>
            <w:r w:rsidRPr="00DB33F5">
              <w:rPr>
                <w:rFonts w:ascii="Calibri" w:eastAsia="Times New Roman" w:hAnsi="Calibri" w:cs="Calibri"/>
                <w:i/>
                <w:iCs/>
                <w:color w:val="222222"/>
                <w:sz w:val="16"/>
                <w:szCs w:val="18"/>
                <w:lang w:val="en-US"/>
              </w:rPr>
              <w:t xml:space="preserve"> </w:t>
            </w:r>
            <w:proofErr w:type="spellStart"/>
            <w:r w:rsidRPr="00DB33F5">
              <w:rPr>
                <w:rFonts w:ascii="Calibri" w:eastAsia="Times New Roman" w:hAnsi="Calibri" w:cs="Calibri"/>
                <w:i/>
                <w:iCs/>
                <w:color w:val="222222"/>
                <w:sz w:val="16"/>
                <w:szCs w:val="18"/>
                <w:lang w:val="en-US"/>
              </w:rPr>
              <w:t>occidentalis</w:t>
            </w:r>
            <w:proofErr w:type="spellEnd"/>
            <w:r w:rsidRPr="00DB33F5">
              <w:rPr>
                <w:rFonts w:ascii="Calibri" w:eastAsia="Times New Roman" w:hAnsi="Calibri" w:cs="Calibri"/>
                <w:i/>
                <w:iCs/>
                <w:color w:val="222222"/>
                <w:sz w:val="16"/>
                <w:szCs w:val="18"/>
                <w:lang w:val="en-US"/>
              </w:rPr>
              <w:t xml:space="preserve"> </w:t>
            </w:r>
            <w:proofErr w:type="spellStart"/>
            <w:r w:rsidRPr="00DB33F5">
              <w:rPr>
                <w:rFonts w:ascii="Calibri" w:eastAsia="Times New Roman" w:hAnsi="Calibri" w:cs="Calibri"/>
                <w:i/>
                <w:iCs/>
                <w:color w:val="222222"/>
                <w:sz w:val="16"/>
                <w:szCs w:val="18"/>
                <w:lang w:val="en-US"/>
              </w:rPr>
              <w:t>californicus</w:t>
            </w:r>
            <w:proofErr w:type="spellEnd"/>
          </w:p>
        </w:tc>
        <w:tc>
          <w:tcPr>
            <w:tcW w:w="9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jc w:val="right"/>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129200</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extent of occurrence</w:t>
            </w:r>
          </w:p>
        </w:tc>
        <w:tc>
          <w:tcPr>
            <w:tcW w:w="261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California Department of Fish and Wildlife</w:t>
            </w:r>
            <w:r>
              <w:rPr>
                <w:rFonts w:ascii="Calibri" w:eastAsia="Times New Roman" w:hAnsi="Calibri" w:cs="Calibri"/>
                <w:color w:val="000000"/>
                <w:sz w:val="16"/>
                <w:szCs w:val="18"/>
                <w:vertAlign w:val="superscript"/>
                <w:lang w:val="en-US"/>
              </w:rPr>
              <w:t>2</w:t>
            </w:r>
          </w:p>
        </w:tc>
      </w:tr>
      <w:tr w:rsidR="00DB33F5" w:rsidRPr="00DB33F5" w:rsidTr="00DB33F5">
        <w:trPr>
          <w:trHeight w:val="288"/>
        </w:trPr>
        <w:tc>
          <w:tcPr>
            <w:tcW w:w="135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Veracruz</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proofErr w:type="spellStart"/>
            <w:r w:rsidRPr="00DB33F5">
              <w:rPr>
                <w:rFonts w:ascii="Calibri" w:eastAsia="Times New Roman" w:hAnsi="Calibri" w:cs="Calibri"/>
                <w:color w:val="000000"/>
                <w:sz w:val="16"/>
                <w:szCs w:val="18"/>
                <w:lang w:val="en-US"/>
              </w:rPr>
              <w:t>Swainson's</w:t>
            </w:r>
            <w:proofErr w:type="spellEnd"/>
            <w:r w:rsidRPr="00DB33F5">
              <w:rPr>
                <w:rFonts w:ascii="Calibri" w:eastAsia="Times New Roman" w:hAnsi="Calibri" w:cs="Calibri"/>
                <w:color w:val="000000"/>
                <w:sz w:val="16"/>
                <w:szCs w:val="18"/>
                <w:lang w:val="en-US"/>
              </w:rPr>
              <w:t xml:space="preserve"> hawk</w:t>
            </w:r>
          </w:p>
        </w:tc>
        <w:tc>
          <w:tcPr>
            <w:tcW w:w="18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i/>
                <w:iCs/>
                <w:color w:val="222222"/>
                <w:sz w:val="16"/>
                <w:szCs w:val="18"/>
                <w:lang w:val="en-US"/>
              </w:rPr>
            </w:pPr>
            <w:r w:rsidRPr="00DB33F5">
              <w:rPr>
                <w:rFonts w:ascii="Calibri" w:eastAsia="Times New Roman" w:hAnsi="Calibri" w:cs="Calibri"/>
                <w:i/>
                <w:iCs/>
                <w:color w:val="222222"/>
                <w:sz w:val="16"/>
                <w:szCs w:val="18"/>
                <w:lang w:val="en-US"/>
              </w:rPr>
              <w:t xml:space="preserve">Buteo </w:t>
            </w:r>
            <w:proofErr w:type="spellStart"/>
            <w:r w:rsidRPr="00DB33F5">
              <w:rPr>
                <w:rFonts w:ascii="Calibri" w:eastAsia="Times New Roman" w:hAnsi="Calibri" w:cs="Calibri"/>
                <w:i/>
                <w:iCs/>
                <w:color w:val="222222"/>
                <w:sz w:val="16"/>
                <w:szCs w:val="18"/>
                <w:lang w:val="en-US"/>
              </w:rPr>
              <w:t>swainsoni</w:t>
            </w:r>
            <w:proofErr w:type="spellEnd"/>
          </w:p>
        </w:tc>
        <w:tc>
          <w:tcPr>
            <w:tcW w:w="9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jc w:val="right"/>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612300</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extent of occurrence</w:t>
            </w:r>
          </w:p>
        </w:tc>
        <w:tc>
          <w:tcPr>
            <w:tcW w:w="261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Conabio</w:t>
            </w:r>
            <w:r>
              <w:rPr>
                <w:rFonts w:ascii="Calibri" w:eastAsia="Times New Roman" w:hAnsi="Calibri" w:cs="Calibri"/>
                <w:color w:val="000000"/>
                <w:sz w:val="16"/>
                <w:szCs w:val="18"/>
                <w:vertAlign w:val="superscript"/>
                <w:lang w:val="en-US"/>
              </w:rPr>
              <w:t>3</w:t>
            </w:r>
          </w:p>
        </w:tc>
      </w:tr>
      <w:tr w:rsidR="00DB33F5" w:rsidRPr="00DB33F5" w:rsidTr="00DB33F5">
        <w:trPr>
          <w:trHeight w:val="288"/>
        </w:trPr>
        <w:tc>
          <w:tcPr>
            <w:tcW w:w="135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Veracruz</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scissor tailed flycatcher</w:t>
            </w:r>
          </w:p>
        </w:tc>
        <w:tc>
          <w:tcPr>
            <w:tcW w:w="18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i/>
                <w:iCs/>
                <w:color w:val="222222"/>
                <w:sz w:val="16"/>
                <w:szCs w:val="18"/>
                <w:lang w:val="en-US"/>
              </w:rPr>
            </w:pPr>
            <w:r w:rsidRPr="00DB33F5">
              <w:rPr>
                <w:rFonts w:ascii="Calibri" w:eastAsia="Times New Roman" w:hAnsi="Calibri" w:cs="Calibri"/>
                <w:i/>
                <w:iCs/>
                <w:color w:val="222222"/>
                <w:sz w:val="16"/>
                <w:szCs w:val="18"/>
                <w:lang w:val="en-US"/>
              </w:rPr>
              <w:t xml:space="preserve">Tyrannus </w:t>
            </w:r>
            <w:proofErr w:type="spellStart"/>
            <w:r w:rsidRPr="00DB33F5">
              <w:rPr>
                <w:rFonts w:ascii="Calibri" w:eastAsia="Times New Roman" w:hAnsi="Calibri" w:cs="Calibri"/>
                <w:i/>
                <w:iCs/>
                <w:color w:val="222222"/>
                <w:sz w:val="16"/>
                <w:szCs w:val="18"/>
                <w:lang w:val="en-US"/>
              </w:rPr>
              <w:t>forficatus</w:t>
            </w:r>
            <w:proofErr w:type="spellEnd"/>
          </w:p>
        </w:tc>
        <w:tc>
          <w:tcPr>
            <w:tcW w:w="9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jc w:val="right"/>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424900</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extent of occurrence</w:t>
            </w:r>
          </w:p>
        </w:tc>
        <w:tc>
          <w:tcPr>
            <w:tcW w:w="261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Conabio</w:t>
            </w:r>
            <w:r>
              <w:rPr>
                <w:rFonts w:ascii="Calibri" w:eastAsia="Times New Roman" w:hAnsi="Calibri" w:cs="Calibri"/>
                <w:color w:val="000000"/>
                <w:sz w:val="16"/>
                <w:szCs w:val="18"/>
                <w:vertAlign w:val="superscript"/>
                <w:lang w:val="en-US"/>
              </w:rPr>
              <w:t>3</w:t>
            </w:r>
          </w:p>
        </w:tc>
      </w:tr>
      <w:tr w:rsidR="00DB33F5" w:rsidRPr="00DB33F5" w:rsidTr="00DB33F5">
        <w:trPr>
          <w:trHeight w:val="288"/>
        </w:trPr>
        <w:tc>
          <w:tcPr>
            <w:tcW w:w="135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Veracruz</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 xml:space="preserve">red </w:t>
            </w:r>
            <w:proofErr w:type="spellStart"/>
            <w:r w:rsidRPr="00DB33F5">
              <w:rPr>
                <w:rFonts w:ascii="Calibri" w:eastAsia="Times New Roman" w:hAnsi="Calibri" w:cs="Calibri"/>
                <w:color w:val="000000"/>
                <w:sz w:val="16"/>
                <w:szCs w:val="18"/>
                <w:lang w:val="en-US"/>
              </w:rPr>
              <w:t>lored</w:t>
            </w:r>
            <w:proofErr w:type="spellEnd"/>
            <w:r w:rsidRPr="00DB33F5">
              <w:rPr>
                <w:rFonts w:ascii="Calibri" w:eastAsia="Times New Roman" w:hAnsi="Calibri" w:cs="Calibri"/>
                <w:color w:val="000000"/>
                <w:sz w:val="16"/>
                <w:szCs w:val="18"/>
                <w:lang w:val="en-US"/>
              </w:rPr>
              <w:t xml:space="preserve"> amazon</w:t>
            </w:r>
          </w:p>
        </w:tc>
        <w:tc>
          <w:tcPr>
            <w:tcW w:w="18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i/>
                <w:iCs/>
                <w:color w:val="222222"/>
                <w:sz w:val="16"/>
                <w:szCs w:val="18"/>
                <w:lang w:val="en-US"/>
              </w:rPr>
            </w:pPr>
            <w:proofErr w:type="spellStart"/>
            <w:r w:rsidRPr="00DB33F5">
              <w:rPr>
                <w:rFonts w:ascii="Calibri" w:eastAsia="Times New Roman" w:hAnsi="Calibri" w:cs="Calibri"/>
                <w:i/>
                <w:iCs/>
                <w:color w:val="222222"/>
                <w:sz w:val="16"/>
                <w:szCs w:val="18"/>
                <w:lang w:val="en-US"/>
              </w:rPr>
              <w:t>Amazona</w:t>
            </w:r>
            <w:proofErr w:type="spellEnd"/>
            <w:r w:rsidRPr="00DB33F5">
              <w:rPr>
                <w:rFonts w:ascii="Calibri" w:eastAsia="Times New Roman" w:hAnsi="Calibri" w:cs="Calibri"/>
                <w:i/>
                <w:iCs/>
                <w:color w:val="222222"/>
                <w:sz w:val="16"/>
                <w:szCs w:val="18"/>
                <w:lang w:val="en-US"/>
              </w:rPr>
              <w:t xml:space="preserve"> </w:t>
            </w:r>
            <w:proofErr w:type="spellStart"/>
            <w:r w:rsidRPr="00DB33F5">
              <w:rPr>
                <w:rFonts w:ascii="Calibri" w:eastAsia="Times New Roman" w:hAnsi="Calibri" w:cs="Calibri"/>
                <w:i/>
                <w:iCs/>
                <w:color w:val="222222"/>
                <w:sz w:val="16"/>
                <w:szCs w:val="18"/>
                <w:lang w:val="en-US"/>
              </w:rPr>
              <w:t>autumnalis</w:t>
            </w:r>
            <w:proofErr w:type="spellEnd"/>
          </w:p>
        </w:tc>
        <w:tc>
          <w:tcPr>
            <w:tcW w:w="9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jc w:val="right"/>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220600</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extent of occurrence</w:t>
            </w:r>
          </w:p>
        </w:tc>
        <w:tc>
          <w:tcPr>
            <w:tcW w:w="261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Conabio</w:t>
            </w:r>
            <w:r>
              <w:rPr>
                <w:rFonts w:ascii="Calibri" w:eastAsia="Times New Roman" w:hAnsi="Calibri" w:cs="Calibri"/>
                <w:color w:val="000000"/>
                <w:sz w:val="16"/>
                <w:szCs w:val="18"/>
                <w:vertAlign w:val="superscript"/>
                <w:lang w:val="en-US"/>
              </w:rPr>
              <w:t>3</w:t>
            </w:r>
          </w:p>
        </w:tc>
      </w:tr>
      <w:tr w:rsidR="00DB33F5" w:rsidRPr="00DB33F5" w:rsidTr="00DB33F5">
        <w:trPr>
          <w:trHeight w:val="288"/>
        </w:trPr>
        <w:tc>
          <w:tcPr>
            <w:tcW w:w="135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Veracruz</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northern crested caracara</w:t>
            </w:r>
          </w:p>
        </w:tc>
        <w:tc>
          <w:tcPr>
            <w:tcW w:w="18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i/>
                <w:iCs/>
                <w:color w:val="222222"/>
                <w:sz w:val="16"/>
                <w:szCs w:val="18"/>
                <w:lang w:val="en-US"/>
              </w:rPr>
            </w:pPr>
            <w:r w:rsidRPr="00DB33F5">
              <w:rPr>
                <w:rFonts w:ascii="Calibri" w:eastAsia="Times New Roman" w:hAnsi="Calibri" w:cs="Calibri"/>
                <w:i/>
                <w:iCs/>
                <w:color w:val="222222"/>
                <w:sz w:val="16"/>
                <w:szCs w:val="18"/>
                <w:lang w:val="en-US"/>
              </w:rPr>
              <w:t xml:space="preserve">Caracara </w:t>
            </w:r>
            <w:proofErr w:type="spellStart"/>
            <w:r w:rsidRPr="00DB33F5">
              <w:rPr>
                <w:rFonts w:ascii="Calibri" w:eastAsia="Times New Roman" w:hAnsi="Calibri" w:cs="Calibri"/>
                <w:i/>
                <w:iCs/>
                <w:color w:val="222222"/>
                <w:sz w:val="16"/>
                <w:szCs w:val="18"/>
                <w:lang w:val="en-US"/>
              </w:rPr>
              <w:t>cheriway</w:t>
            </w:r>
            <w:proofErr w:type="spellEnd"/>
          </w:p>
        </w:tc>
        <w:tc>
          <w:tcPr>
            <w:tcW w:w="9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jc w:val="right"/>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1271800</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extent of occurrence</w:t>
            </w:r>
          </w:p>
        </w:tc>
        <w:tc>
          <w:tcPr>
            <w:tcW w:w="261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Conabio</w:t>
            </w:r>
            <w:r>
              <w:rPr>
                <w:rFonts w:ascii="Calibri" w:eastAsia="Times New Roman" w:hAnsi="Calibri" w:cs="Calibri"/>
                <w:color w:val="000000"/>
                <w:sz w:val="16"/>
                <w:szCs w:val="18"/>
                <w:vertAlign w:val="superscript"/>
                <w:lang w:val="en-US"/>
              </w:rPr>
              <w:t>3</w:t>
            </w:r>
          </w:p>
        </w:tc>
      </w:tr>
      <w:tr w:rsidR="00DB33F5" w:rsidRPr="00DB33F5" w:rsidTr="00DB33F5">
        <w:trPr>
          <w:trHeight w:val="288"/>
        </w:trPr>
        <w:tc>
          <w:tcPr>
            <w:tcW w:w="135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Veracruz</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proofErr w:type="spellStart"/>
            <w:r w:rsidRPr="00DB33F5">
              <w:rPr>
                <w:rFonts w:ascii="Calibri" w:eastAsia="Times New Roman" w:hAnsi="Calibri" w:cs="Calibri"/>
                <w:color w:val="000000"/>
                <w:sz w:val="16"/>
                <w:szCs w:val="18"/>
                <w:lang w:val="en-US"/>
              </w:rPr>
              <w:t>Morelet's</w:t>
            </w:r>
            <w:proofErr w:type="spellEnd"/>
            <w:r w:rsidRPr="00DB33F5">
              <w:rPr>
                <w:rFonts w:ascii="Calibri" w:eastAsia="Times New Roman" w:hAnsi="Calibri" w:cs="Calibri"/>
                <w:color w:val="000000"/>
                <w:sz w:val="16"/>
                <w:szCs w:val="18"/>
                <w:lang w:val="en-US"/>
              </w:rPr>
              <w:t xml:space="preserve"> crocodile</w:t>
            </w:r>
          </w:p>
        </w:tc>
        <w:tc>
          <w:tcPr>
            <w:tcW w:w="18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i/>
                <w:iCs/>
                <w:color w:val="222222"/>
                <w:sz w:val="16"/>
                <w:szCs w:val="18"/>
                <w:lang w:val="en-US"/>
              </w:rPr>
            </w:pPr>
            <w:proofErr w:type="spellStart"/>
            <w:r w:rsidRPr="00DB33F5">
              <w:rPr>
                <w:rFonts w:ascii="Calibri" w:eastAsia="Times New Roman" w:hAnsi="Calibri" w:cs="Calibri"/>
                <w:i/>
                <w:iCs/>
                <w:color w:val="222222"/>
                <w:sz w:val="16"/>
                <w:szCs w:val="18"/>
                <w:lang w:val="en-US"/>
              </w:rPr>
              <w:t>Crocodylus</w:t>
            </w:r>
            <w:proofErr w:type="spellEnd"/>
            <w:r w:rsidRPr="00DB33F5">
              <w:rPr>
                <w:rFonts w:ascii="Calibri" w:eastAsia="Times New Roman" w:hAnsi="Calibri" w:cs="Calibri"/>
                <w:i/>
                <w:iCs/>
                <w:color w:val="222222"/>
                <w:sz w:val="16"/>
                <w:szCs w:val="18"/>
                <w:lang w:val="en-US"/>
              </w:rPr>
              <w:t xml:space="preserve"> </w:t>
            </w:r>
            <w:proofErr w:type="spellStart"/>
            <w:r w:rsidRPr="00DB33F5">
              <w:rPr>
                <w:rFonts w:ascii="Calibri" w:eastAsia="Times New Roman" w:hAnsi="Calibri" w:cs="Calibri"/>
                <w:i/>
                <w:iCs/>
                <w:color w:val="222222"/>
                <w:sz w:val="16"/>
                <w:szCs w:val="18"/>
                <w:lang w:val="en-US"/>
              </w:rPr>
              <w:t>moreletii</w:t>
            </w:r>
            <w:proofErr w:type="spellEnd"/>
          </w:p>
        </w:tc>
        <w:tc>
          <w:tcPr>
            <w:tcW w:w="9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jc w:val="right"/>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396455</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area of occupancy</w:t>
            </w:r>
          </w:p>
        </w:tc>
        <w:tc>
          <w:tcPr>
            <w:tcW w:w="261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Conabio</w:t>
            </w:r>
            <w:r>
              <w:rPr>
                <w:rFonts w:ascii="Calibri" w:eastAsia="Times New Roman" w:hAnsi="Calibri" w:cs="Calibri"/>
                <w:color w:val="000000"/>
                <w:sz w:val="16"/>
                <w:szCs w:val="18"/>
                <w:vertAlign w:val="superscript"/>
                <w:lang w:val="en-US"/>
              </w:rPr>
              <w:t>3</w:t>
            </w:r>
          </w:p>
        </w:tc>
      </w:tr>
      <w:tr w:rsidR="00DB33F5" w:rsidRPr="00DB33F5" w:rsidTr="00DB33F5">
        <w:trPr>
          <w:trHeight w:val="288"/>
        </w:trPr>
        <w:tc>
          <w:tcPr>
            <w:tcW w:w="135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Veracruz</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reddish egret</w:t>
            </w:r>
          </w:p>
        </w:tc>
        <w:tc>
          <w:tcPr>
            <w:tcW w:w="18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i/>
                <w:iCs/>
                <w:color w:val="222222"/>
                <w:sz w:val="16"/>
                <w:szCs w:val="18"/>
                <w:lang w:val="en-US"/>
              </w:rPr>
            </w:pPr>
            <w:proofErr w:type="spellStart"/>
            <w:r w:rsidRPr="00DB33F5">
              <w:rPr>
                <w:rFonts w:ascii="Calibri" w:eastAsia="Times New Roman" w:hAnsi="Calibri" w:cs="Calibri"/>
                <w:i/>
                <w:iCs/>
                <w:color w:val="222222"/>
                <w:sz w:val="16"/>
                <w:szCs w:val="18"/>
                <w:lang w:val="en-US"/>
              </w:rPr>
              <w:t>Egretta</w:t>
            </w:r>
            <w:proofErr w:type="spellEnd"/>
            <w:r w:rsidRPr="00DB33F5">
              <w:rPr>
                <w:rFonts w:ascii="Calibri" w:eastAsia="Times New Roman" w:hAnsi="Calibri" w:cs="Calibri"/>
                <w:i/>
                <w:iCs/>
                <w:color w:val="222222"/>
                <w:sz w:val="16"/>
                <w:szCs w:val="18"/>
                <w:lang w:val="en-US"/>
              </w:rPr>
              <w:t xml:space="preserve"> </w:t>
            </w:r>
            <w:proofErr w:type="spellStart"/>
            <w:r w:rsidRPr="00DB33F5">
              <w:rPr>
                <w:rFonts w:ascii="Calibri" w:eastAsia="Times New Roman" w:hAnsi="Calibri" w:cs="Calibri"/>
                <w:i/>
                <w:iCs/>
                <w:color w:val="222222"/>
                <w:sz w:val="16"/>
                <w:szCs w:val="18"/>
                <w:lang w:val="en-US"/>
              </w:rPr>
              <w:t>rufescens</w:t>
            </w:r>
            <w:proofErr w:type="spellEnd"/>
          </w:p>
        </w:tc>
        <w:tc>
          <w:tcPr>
            <w:tcW w:w="9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jc w:val="right"/>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315300</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extent of occurrence</w:t>
            </w:r>
          </w:p>
        </w:tc>
        <w:tc>
          <w:tcPr>
            <w:tcW w:w="261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Conabio</w:t>
            </w:r>
            <w:r>
              <w:rPr>
                <w:rFonts w:ascii="Calibri" w:eastAsia="Times New Roman" w:hAnsi="Calibri" w:cs="Calibri"/>
                <w:color w:val="000000"/>
                <w:sz w:val="16"/>
                <w:szCs w:val="18"/>
                <w:vertAlign w:val="superscript"/>
                <w:lang w:val="en-US"/>
              </w:rPr>
              <w:t>3</w:t>
            </w:r>
          </w:p>
        </w:tc>
      </w:tr>
      <w:tr w:rsidR="00DB33F5" w:rsidRPr="00DB33F5" w:rsidTr="00DB33F5">
        <w:trPr>
          <w:trHeight w:val="288"/>
        </w:trPr>
        <w:tc>
          <w:tcPr>
            <w:tcW w:w="135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Brazil</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Brazilian three banded armadillo</w:t>
            </w:r>
          </w:p>
        </w:tc>
        <w:tc>
          <w:tcPr>
            <w:tcW w:w="18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i/>
                <w:iCs/>
                <w:color w:val="222222"/>
                <w:sz w:val="16"/>
                <w:szCs w:val="18"/>
                <w:lang w:val="en-US"/>
              </w:rPr>
            </w:pPr>
            <w:proofErr w:type="spellStart"/>
            <w:r w:rsidRPr="00DB33F5">
              <w:rPr>
                <w:rFonts w:ascii="Calibri" w:eastAsia="Times New Roman" w:hAnsi="Calibri" w:cs="Calibri"/>
                <w:i/>
                <w:iCs/>
                <w:color w:val="222222"/>
                <w:sz w:val="16"/>
                <w:szCs w:val="18"/>
                <w:lang w:val="en-US"/>
              </w:rPr>
              <w:t>Tolypeutes</w:t>
            </w:r>
            <w:proofErr w:type="spellEnd"/>
            <w:r w:rsidRPr="00DB33F5">
              <w:rPr>
                <w:rFonts w:ascii="Calibri" w:eastAsia="Times New Roman" w:hAnsi="Calibri" w:cs="Calibri"/>
                <w:i/>
                <w:iCs/>
                <w:color w:val="222222"/>
                <w:sz w:val="16"/>
                <w:szCs w:val="18"/>
                <w:lang w:val="en-US"/>
              </w:rPr>
              <w:t xml:space="preserve"> </w:t>
            </w:r>
            <w:proofErr w:type="spellStart"/>
            <w:r w:rsidRPr="00DB33F5">
              <w:rPr>
                <w:rFonts w:ascii="Calibri" w:eastAsia="Times New Roman" w:hAnsi="Calibri" w:cs="Calibri"/>
                <w:i/>
                <w:iCs/>
                <w:color w:val="222222"/>
                <w:sz w:val="16"/>
                <w:szCs w:val="18"/>
                <w:lang w:val="en-US"/>
              </w:rPr>
              <w:t>tricinctus</w:t>
            </w:r>
            <w:proofErr w:type="spellEnd"/>
          </w:p>
        </w:tc>
        <w:tc>
          <w:tcPr>
            <w:tcW w:w="9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jc w:val="right"/>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1066200</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extent of occurrence</w:t>
            </w:r>
          </w:p>
        </w:tc>
        <w:tc>
          <w:tcPr>
            <w:tcW w:w="261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I</w:t>
            </w:r>
            <w:r>
              <w:rPr>
                <w:rFonts w:ascii="Calibri" w:eastAsia="Times New Roman" w:hAnsi="Calibri" w:cs="Calibri"/>
                <w:color w:val="000000"/>
                <w:sz w:val="16"/>
                <w:szCs w:val="18"/>
                <w:lang w:val="en-US"/>
              </w:rPr>
              <w:t>CMBIO</w:t>
            </w:r>
            <w:r>
              <w:rPr>
                <w:rFonts w:ascii="Calibri" w:eastAsia="Times New Roman" w:hAnsi="Calibri" w:cs="Calibri"/>
                <w:color w:val="000000"/>
                <w:sz w:val="16"/>
                <w:szCs w:val="18"/>
                <w:vertAlign w:val="superscript"/>
                <w:lang w:val="en-US"/>
              </w:rPr>
              <w:t>4</w:t>
            </w:r>
          </w:p>
        </w:tc>
      </w:tr>
      <w:tr w:rsidR="00DB33F5" w:rsidRPr="00DB33F5" w:rsidTr="00DB33F5">
        <w:trPr>
          <w:trHeight w:val="288"/>
        </w:trPr>
        <w:tc>
          <w:tcPr>
            <w:tcW w:w="135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Brazil</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pampas deer</w:t>
            </w:r>
          </w:p>
        </w:tc>
        <w:tc>
          <w:tcPr>
            <w:tcW w:w="18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i/>
                <w:iCs/>
                <w:color w:val="000000"/>
                <w:sz w:val="16"/>
                <w:szCs w:val="18"/>
                <w:lang w:val="en-US"/>
              </w:rPr>
            </w:pPr>
            <w:proofErr w:type="spellStart"/>
            <w:r w:rsidRPr="00DB33F5">
              <w:rPr>
                <w:rFonts w:ascii="Calibri" w:eastAsia="Times New Roman" w:hAnsi="Calibri" w:cs="Calibri"/>
                <w:i/>
                <w:iCs/>
                <w:color w:val="000000"/>
                <w:sz w:val="16"/>
                <w:szCs w:val="18"/>
                <w:lang w:val="en-US"/>
              </w:rPr>
              <w:t>Ozotoceros</w:t>
            </w:r>
            <w:proofErr w:type="spellEnd"/>
            <w:r w:rsidRPr="00DB33F5">
              <w:rPr>
                <w:rFonts w:ascii="Calibri" w:eastAsia="Times New Roman" w:hAnsi="Calibri" w:cs="Calibri"/>
                <w:i/>
                <w:iCs/>
                <w:color w:val="000000"/>
                <w:sz w:val="16"/>
                <w:szCs w:val="18"/>
                <w:lang w:val="en-US"/>
              </w:rPr>
              <w:t xml:space="preserve"> </w:t>
            </w:r>
            <w:proofErr w:type="spellStart"/>
            <w:r w:rsidRPr="00DB33F5">
              <w:rPr>
                <w:rFonts w:ascii="Calibri" w:eastAsia="Times New Roman" w:hAnsi="Calibri" w:cs="Calibri"/>
                <w:i/>
                <w:iCs/>
                <w:color w:val="000000"/>
                <w:sz w:val="16"/>
                <w:szCs w:val="18"/>
                <w:lang w:val="en-US"/>
              </w:rPr>
              <w:t>bezoarticus</w:t>
            </w:r>
            <w:proofErr w:type="spellEnd"/>
          </w:p>
        </w:tc>
        <w:tc>
          <w:tcPr>
            <w:tcW w:w="9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jc w:val="right"/>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30000</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area of occupancy</w:t>
            </w:r>
          </w:p>
        </w:tc>
        <w:tc>
          <w:tcPr>
            <w:tcW w:w="261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I</w:t>
            </w:r>
            <w:r>
              <w:rPr>
                <w:rFonts w:ascii="Calibri" w:eastAsia="Times New Roman" w:hAnsi="Calibri" w:cs="Calibri"/>
                <w:color w:val="000000"/>
                <w:sz w:val="16"/>
                <w:szCs w:val="18"/>
                <w:lang w:val="en-US"/>
              </w:rPr>
              <w:t>CMBIO</w:t>
            </w:r>
            <w:r>
              <w:rPr>
                <w:rFonts w:ascii="Calibri" w:eastAsia="Times New Roman" w:hAnsi="Calibri" w:cs="Calibri"/>
                <w:color w:val="000000"/>
                <w:sz w:val="16"/>
                <w:szCs w:val="18"/>
                <w:vertAlign w:val="superscript"/>
                <w:lang w:val="en-US"/>
              </w:rPr>
              <w:t>4</w:t>
            </w:r>
          </w:p>
        </w:tc>
      </w:tr>
      <w:tr w:rsidR="00DB33F5" w:rsidRPr="00DB33F5" w:rsidTr="00DB33F5">
        <w:trPr>
          <w:trHeight w:val="288"/>
        </w:trPr>
        <w:tc>
          <w:tcPr>
            <w:tcW w:w="135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Brazil</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maned three toed sloth</w:t>
            </w:r>
          </w:p>
        </w:tc>
        <w:tc>
          <w:tcPr>
            <w:tcW w:w="18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i/>
                <w:iCs/>
                <w:color w:val="222222"/>
                <w:sz w:val="16"/>
                <w:szCs w:val="18"/>
                <w:lang w:val="en-US"/>
              </w:rPr>
            </w:pPr>
            <w:r w:rsidRPr="00DB33F5">
              <w:rPr>
                <w:rFonts w:ascii="Calibri" w:eastAsia="Times New Roman" w:hAnsi="Calibri" w:cs="Calibri"/>
                <w:i/>
                <w:iCs/>
                <w:color w:val="222222"/>
                <w:sz w:val="16"/>
                <w:szCs w:val="18"/>
                <w:lang w:val="en-US"/>
              </w:rPr>
              <w:t xml:space="preserve">Bradypus </w:t>
            </w:r>
            <w:proofErr w:type="spellStart"/>
            <w:r w:rsidRPr="00DB33F5">
              <w:rPr>
                <w:rFonts w:ascii="Calibri" w:eastAsia="Times New Roman" w:hAnsi="Calibri" w:cs="Calibri"/>
                <w:i/>
                <w:iCs/>
                <w:color w:val="222222"/>
                <w:sz w:val="16"/>
                <w:szCs w:val="18"/>
                <w:lang w:val="en-US"/>
              </w:rPr>
              <w:t>torquatus</w:t>
            </w:r>
            <w:proofErr w:type="spellEnd"/>
          </w:p>
        </w:tc>
        <w:tc>
          <w:tcPr>
            <w:tcW w:w="9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jc w:val="right"/>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133300</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extent of occurrence</w:t>
            </w:r>
          </w:p>
        </w:tc>
        <w:tc>
          <w:tcPr>
            <w:tcW w:w="261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I</w:t>
            </w:r>
            <w:r>
              <w:rPr>
                <w:rFonts w:ascii="Calibri" w:eastAsia="Times New Roman" w:hAnsi="Calibri" w:cs="Calibri"/>
                <w:color w:val="000000"/>
                <w:sz w:val="16"/>
                <w:szCs w:val="18"/>
                <w:lang w:val="en-US"/>
              </w:rPr>
              <w:t>CMBIO</w:t>
            </w:r>
            <w:r>
              <w:rPr>
                <w:rFonts w:ascii="Calibri" w:eastAsia="Times New Roman" w:hAnsi="Calibri" w:cs="Calibri"/>
                <w:color w:val="000000"/>
                <w:sz w:val="16"/>
                <w:szCs w:val="18"/>
                <w:vertAlign w:val="superscript"/>
                <w:lang w:val="en-US"/>
              </w:rPr>
              <w:t>4</w:t>
            </w:r>
          </w:p>
        </w:tc>
      </w:tr>
      <w:tr w:rsidR="00DB33F5" w:rsidRPr="00DB33F5" w:rsidTr="00DB33F5">
        <w:trPr>
          <w:trHeight w:val="288"/>
        </w:trPr>
        <w:tc>
          <w:tcPr>
            <w:tcW w:w="135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Brazil</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southern brown howler monkey</w:t>
            </w:r>
          </w:p>
        </w:tc>
        <w:tc>
          <w:tcPr>
            <w:tcW w:w="18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i/>
                <w:iCs/>
                <w:color w:val="545454"/>
                <w:sz w:val="16"/>
                <w:szCs w:val="18"/>
                <w:lang w:val="en-US"/>
              </w:rPr>
            </w:pPr>
            <w:proofErr w:type="spellStart"/>
            <w:r w:rsidRPr="00DB33F5">
              <w:rPr>
                <w:rFonts w:ascii="Calibri" w:eastAsia="Times New Roman" w:hAnsi="Calibri" w:cs="Calibri"/>
                <w:i/>
                <w:iCs/>
                <w:color w:val="545454"/>
                <w:sz w:val="16"/>
                <w:szCs w:val="18"/>
                <w:lang w:val="en-US"/>
              </w:rPr>
              <w:t>Alouatta</w:t>
            </w:r>
            <w:proofErr w:type="spellEnd"/>
            <w:r w:rsidRPr="00DB33F5">
              <w:rPr>
                <w:rFonts w:ascii="Calibri" w:eastAsia="Times New Roman" w:hAnsi="Calibri" w:cs="Calibri"/>
                <w:i/>
                <w:iCs/>
                <w:color w:val="545454"/>
                <w:sz w:val="16"/>
                <w:szCs w:val="18"/>
                <w:lang w:val="en-US"/>
              </w:rPr>
              <w:t xml:space="preserve"> </w:t>
            </w:r>
            <w:proofErr w:type="spellStart"/>
            <w:r w:rsidRPr="00DB33F5">
              <w:rPr>
                <w:rFonts w:ascii="Calibri" w:eastAsia="Times New Roman" w:hAnsi="Calibri" w:cs="Calibri"/>
                <w:i/>
                <w:iCs/>
                <w:color w:val="545454"/>
                <w:sz w:val="16"/>
                <w:szCs w:val="18"/>
                <w:lang w:val="en-US"/>
              </w:rPr>
              <w:t>guariba</w:t>
            </w:r>
            <w:proofErr w:type="spellEnd"/>
            <w:r w:rsidRPr="00DB33F5">
              <w:rPr>
                <w:rFonts w:ascii="Calibri" w:eastAsia="Times New Roman" w:hAnsi="Calibri" w:cs="Calibri"/>
                <w:i/>
                <w:iCs/>
                <w:color w:val="545454"/>
                <w:sz w:val="16"/>
                <w:szCs w:val="18"/>
                <w:lang w:val="en-US"/>
              </w:rPr>
              <w:t xml:space="preserve"> </w:t>
            </w:r>
            <w:proofErr w:type="spellStart"/>
            <w:r w:rsidRPr="00DB33F5">
              <w:rPr>
                <w:rFonts w:ascii="Calibri" w:eastAsia="Times New Roman" w:hAnsi="Calibri" w:cs="Calibri"/>
                <w:i/>
                <w:iCs/>
                <w:color w:val="545454"/>
                <w:sz w:val="16"/>
                <w:szCs w:val="18"/>
                <w:lang w:val="en-US"/>
              </w:rPr>
              <w:t>clamitans</w:t>
            </w:r>
            <w:proofErr w:type="spellEnd"/>
          </w:p>
        </w:tc>
        <w:tc>
          <w:tcPr>
            <w:tcW w:w="9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jc w:val="right"/>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858600</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extent of occurrence</w:t>
            </w:r>
          </w:p>
        </w:tc>
        <w:tc>
          <w:tcPr>
            <w:tcW w:w="261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I</w:t>
            </w:r>
            <w:r>
              <w:rPr>
                <w:rFonts w:ascii="Calibri" w:eastAsia="Times New Roman" w:hAnsi="Calibri" w:cs="Calibri"/>
                <w:color w:val="000000"/>
                <w:sz w:val="16"/>
                <w:szCs w:val="18"/>
                <w:lang w:val="en-US"/>
              </w:rPr>
              <w:t>CMBIO</w:t>
            </w:r>
            <w:r>
              <w:rPr>
                <w:rFonts w:ascii="Calibri" w:eastAsia="Times New Roman" w:hAnsi="Calibri" w:cs="Calibri"/>
                <w:color w:val="000000"/>
                <w:sz w:val="16"/>
                <w:szCs w:val="18"/>
                <w:vertAlign w:val="superscript"/>
                <w:lang w:val="en-US"/>
              </w:rPr>
              <w:t>4</w:t>
            </w:r>
          </w:p>
        </w:tc>
      </w:tr>
      <w:tr w:rsidR="00DB33F5" w:rsidRPr="00DB33F5" w:rsidTr="00DB33F5">
        <w:trPr>
          <w:trHeight w:val="288"/>
        </w:trPr>
        <w:tc>
          <w:tcPr>
            <w:tcW w:w="135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Brazil</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Rufous gnateater</w:t>
            </w:r>
          </w:p>
        </w:tc>
        <w:tc>
          <w:tcPr>
            <w:tcW w:w="18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i/>
                <w:iCs/>
                <w:color w:val="222222"/>
                <w:sz w:val="16"/>
                <w:szCs w:val="18"/>
                <w:lang w:val="en-US"/>
              </w:rPr>
            </w:pPr>
            <w:proofErr w:type="spellStart"/>
            <w:r w:rsidRPr="00DB33F5">
              <w:rPr>
                <w:rFonts w:ascii="Calibri" w:eastAsia="Times New Roman" w:hAnsi="Calibri" w:cs="Calibri"/>
                <w:i/>
                <w:iCs/>
                <w:color w:val="222222"/>
                <w:sz w:val="16"/>
                <w:szCs w:val="18"/>
                <w:lang w:val="en-US"/>
              </w:rPr>
              <w:t>Conopophaga</w:t>
            </w:r>
            <w:proofErr w:type="spellEnd"/>
            <w:r w:rsidRPr="00DB33F5">
              <w:rPr>
                <w:rFonts w:ascii="Calibri" w:eastAsia="Times New Roman" w:hAnsi="Calibri" w:cs="Calibri"/>
                <w:i/>
                <w:iCs/>
                <w:color w:val="222222"/>
                <w:sz w:val="16"/>
                <w:szCs w:val="18"/>
                <w:lang w:val="en-US"/>
              </w:rPr>
              <w:t xml:space="preserve"> </w:t>
            </w:r>
            <w:proofErr w:type="spellStart"/>
            <w:r w:rsidRPr="00DB33F5">
              <w:rPr>
                <w:rFonts w:ascii="Calibri" w:eastAsia="Times New Roman" w:hAnsi="Calibri" w:cs="Calibri"/>
                <w:i/>
                <w:iCs/>
                <w:color w:val="222222"/>
                <w:sz w:val="16"/>
                <w:szCs w:val="18"/>
                <w:lang w:val="en-US"/>
              </w:rPr>
              <w:t>lineata</w:t>
            </w:r>
            <w:proofErr w:type="spellEnd"/>
          </w:p>
        </w:tc>
        <w:tc>
          <w:tcPr>
            <w:tcW w:w="9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jc w:val="right"/>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6000</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extent of occurrence</w:t>
            </w:r>
          </w:p>
        </w:tc>
        <w:tc>
          <w:tcPr>
            <w:tcW w:w="261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I</w:t>
            </w:r>
            <w:r>
              <w:rPr>
                <w:rFonts w:ascii="Calibri" w:eastAsia="Times New Roman" w:hAnsi="Calibri" w:cs="Calibri"/>
                <w:color w:val="000000"/>
                <w:sz w:val="16"/>
                <w:szCs w:val="18"/>
                <w:lang w:val="en-US"/>
              </w:rPr>
              <w:t>CMBIO</w:t>
            </w:r>
            <w:r>
              <w:rPr>
                <w:rFonts w:ascii="Calibri" w:eastAsia="Times New Roman" w:hAnsi="Calibri" w:cs="Calibri"/>
                <w:color w:val="000000"/>
                <w:sz w:val="16"/>
                <w:szCs w:val="18"/>
                <w:vertAlign w:val="superscript"/>
                <w:lang w:val="en-US"/>
              </w:rPr>
              <w:t>4</w:t>
            </w:r>
          </w:p>
        </w:tc>
      </w:tr>
      <w:tr w:rsidR="00DB33F5" w:rsidRPr="00DB33F5" w:rsidTr="00DB33F5">
        <w:trPr>
          <w:trHeight w:val="288"/>
        </w:trPr>
        <w:tc>
          <w:tcPr>
            <w:tcW w:w="135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Brazil</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 xml:space="preserve">Plain </w:t>
            </w:r>
            <w:proofErr w:type="spellStart"/>
            <w:r w:rsidRPr="00DB33F5">
              <w:rPr>
                <w:rFonts w:ascii="Calibri" w:eastAsia="Times New Roman" w:hAnsi="Calibri" w:cs="Calibri"/>
                <w:color w:val="000000"/>
                <w:sz w:val="16"/>
                <w:szCs w:val="18"/>
                <w:lang w:val="en-US"/>
              </w:rPr>
              <w:t>Xenops</w:t>
            </w:r>
            <w:proofErr w:type="spellEnd"/>
          </w:p>
        </w:tc>
        <w:tc>
          <w:tcPr>
            <w:tcW w:w="18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i/>
                <w:iCs/>
                <w:color w:val="222222"/>
                <w:sz w:val="16"/>
                <w:szCs w:val="18"/>
                <w:lang w:val="en-US"/>
              </w:rPr>
            </w:pPr>
            <w:proofErr w:type="spellStart"/>
            <w:r w:rsidRPr="00DB33F5">
              <w:rPr>
                <w:rFonts w:ascii="Calibri" w:eastAsia="Times New Roman" w:hAnsi="Calibri" w:cs="Calibri"/>
                <w:i/>
                <w:iCs/>
                <w:color w:val="222222"/>
                <w:sz w:val="16"/>
                <w:szCs w:val="18"/>
                <w:lang w:val="en-US"/>
              </w:rPr>
              <w:t>Xenops</w:t>
            </w:r>
            <w:proofErr w:type="spellEnd"/>
            <w:r w:rsidRPr="00DB33F5">
              <w:rPr>
                <w:rFonts w:ascii="Calibri" w:eastAsia="Times New Roman" w:hAnsi="Calibri" w:cs="Calibri"/>
                <w:i/>
                <w:iCs/>
                <w:color w:val="222222"/>
                <w:sz w:val="16"/>
                <w:szCs w:val="18"/>
                <w:lang w:val="en-US"/>
              </w:rPr>
              <w:t xml:space="preserve"> </w:t>
            </w:r>
            <w:proofErr w:type="spellStart"/>
            <w:r w:rsidRPr="00DB33F5">
              <w:rPr>
                <w:rFonts w:ascii="Calibri" w:eastAsia="Times New Roman" w:hAnsi="Calibri" w:cs="Calibri"/>
                <w:i/>
                <w:iCs/>
                <w:color w:val="222222"/>
                <w:sz w:val="16"/>
                <w:szCs w:val="18"/>
                <w:lang w:val="en-US"/>
              </w:rPr>
              <w:t>minutus</w:t>
            </w:r>
            <w:proofErr w:type="spellEnd"/>
          </w:p>
        </w:tc>
        <w:tc>
          <w:tcPr>
            <w:tcW w:w="9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jc w:val="right"/>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2000</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area of occupancy</w:t>
            </w:r>
          </w:p>
        </w:tc>
        <w:tc>
          <w:tcPr>
            <w:tcW w:w="261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I</w:t>
            </w:r>
            <w:r>
              <w:rPr>
                <w:rFonts w:ascii="Calibri" w:eastAsia="Times New Roman" w:hAnsi="Calibri" w:cs="Calibri"/>
                <w:color w:val="000000"/>
                <w:sz w:val="16"/>
                <w:szCs w:val="18"/>
                <w:lang w:val="en-US"/>
              </w:rPr>
              <w:t>CMBIO</w:t>
            </w:r>
            <w:r>
              <w:rPr>
                <w:rFonts w:ascii="Calibri" w:eastAsia="Times New Roman" w:hAnsi="Calibri" w:cs="Calibri"/>
                <w:color w:val="000000"/>
                <w:sz w:val="16"/>
                <w:szCs w:val="18"/>
                <w:vertAlign w:val="superscript"/>
                <w:lang w:val="en-US"/>
              </w:rPr>
              <w:t>4</w:t>
            </w:r>
          </w:p>
        </w:tc>
      </w:tr>
      <w:tr w:rsidR="00126D35" w:rsidRPr="00DB33F5" w:rsidTr="00DB33F5">
        <w:trPr>
          <w:trHeight w:val="288"/>
        </w:trPr>
        <w:tc>
          <w:tcPr>
            <w:tcW w:w="1350" w:type="dxa"/>
            <w:tcBorders>
              <w:top w:val="nil"/>
              <w:left w:val="nil"/>
              <w:bottom w:val="nil"/>
              <w:right w:val="nil"/>
            </w:tcBorders>
            <w:shd w:val="clear" w:color="auto" w:fill="auto"/>
            <w:noWrap/>
            <w:vAlign w:val="bottom"/>
            <w:hideMark/>
          </w:tcPr>
          <w:p w:rsidR="00126D35" w:rsidRPr="00DB33F5" w:rsidRDefault="00126D35" w:rsidP="00126D3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England and Wales</w:t>
            </w:r>
          </w:p>
        </w:tc>
        <w:tc>
          <w:tcPr>
            <w:tcW w:w="1620" w:type="dxa"/>
            <w:tcBorders>
              <w:top w:val="nil"/>
              <w:left w:val="nil"/>
              <w:bottom w:val="nil"/>
              <w:right w:val="nil"/>
            </w:tcBorders>
            <w:shd w:val="clear" w:color="auto" w:fill="auto"/>
            <w:noWrap/>
            <w:vAlign w:val="bottom"/>
            <w:hideMark/>
          </w:tcPr>
          <w:p w:rsidR="00126D35" w:rsidRPr="00126D35" w:rsidRDefault="00126D35" w:rsidP="00126D35">
            <w:pPr>
              <w:rPr>
                <w:rFonts w:ascii="Calibri" w:hAnsi="Calibri" w:cs="Calibri"/>
                <w:color w:val="000000"/>
                <w:sz w:val="16"/>
                <w:szCs w:val="18"/>
                <w:lang w:val="en-US"/>
              </w:rPr>
            </w:pPr>
            <w:r w:rsidRPr="00126D35">
              <w:rPr>
                <w:rFonts w:ascii="Calibri" w:hAnsi="Calibri" w:cs="Calibri"/>
                <w:color w:val="000000"/>
                <w:sz w:val="16"/>
                <w:szCs w:val="18"/>
              </w:rPr>
              <w:t>Greater horseshoe bat</w:t>
            </w:r>
          </w:p>
        </w:tc>
        <w:tc>
          <w:tcPr>
            <w:tcW w:w="1890" w:type="dxa"/>
            <w:tcBorders>
              <w:top w:val="nil"/>
              <w:left w:val="nil"/>
              <w:bottom w:val="nil"/>
              <w:right w:val="nil"/>
            </w:tcBorders>
            <w:shd w:val="clear" w:color="auto" w:fill="auto"/>
            <w:noWrap/>
            <w:vAlign w:val="bottom"/>
            <w:hideMark/>
          </w:tcPr>
          <w:p w:rsidR="00126D35" w:rsidRPr="00126D35" w:rsidRDefault="00126D35" w:rsidP="00126D35">
            <w:pPr>
              <w:rPr>
                <w:rFonts w:ascii="Calibri" w:hAnsi="Calibri" w:cs="Calibri"/>
                <w:i/>
                <w:iCs/>
                <w:color w:val="222222"/>
                <w:sz w:val="16"/>
                <w:szCs w:val="18"/>
              </w:rPr>
            </w:pPr>
            <w:r w:rsidRPr="00126D35">
              <w:rPr>
                <w:rFonts w:ascii="Calibri" w:hAnsi="Calibri" w:cs="Calibri"/>
                <w:i/>
                <w:iCs/>
                <w:color w:val="222222"/>
                <w:sz w:val="16"/>
                <w:szCs w:val="18"/>
              </w:rPr>
              <w:t xml:space="preserve">Rhinolophus </w:t>
            </w:r>
            <w:proofErr w:type="spellStart"/>
            <w:r w:rsidRPr="00126D35">
              <w:rPr>
                <w:rFonts w:ascii="Calibri" w:hAnsi="Calibri" w:cs="Calibri"/>
                <w:i/>
                <w:iCs/>
                <w:color w:val="222222"/>
                <w:sz w:val="16"/>
                <w:szCs w:val="18"/>
              </w:rPr>
              <w:t>ferrumequinum</w:t>
            </w:r>
            <w:proofErr w:type="spellEnd"/>
          </w:p>
        </w:tc>
        <w:tc>
          <w:tcPr>
            <w:tcW w:w="990" w:type="dxa"/>
            <w:tcBorders>
              <w:top w:val="nil"/>
              <w:left w:val="nil"/>
              <w:bottom w:val="nil"/>
              <w:right w:val="nil"/>
            </w:tcBorders>
            <w:shd w:val="clear" w:color="auto" w:fill="auto"/>
            <w:noWrap/>
            <w:vAlign w:val="bottom"/>
            <w:hideMark/>
          </w:tcPr>
          <w:p w:rsidR="00126D35" w:rsidRPr="00126D35" w:rsidRDefault="00126D35" w:rsidP="00126D35">
            <w:pPr>
              <w:jc w:val="right"/>
              <w:rPr>
                <w:rFonts w:ascii="Calibri" w:hAnsi="Calibri" w:cs="Calibri"/>
                <w:color w:val="000000"/>
                <w:sz w:val="16"/>
                <w:szCs w:val="18"/>
              </w:rPr>
            </w:pPr>
            <w:r w:rsidRPr="00126D35">
              <w:rPr>
                <w:rFonts w:ascii="Calibri" w:hAnsi="Calibri" w:cs="Calibri"/>
                <w:color w:val="000000"/>
                <w:sz w:val="16"/>
                <w:szCs w:val="18"/>
              </w:rPr>
              <w:t>50543</w:t>
            </w:r>
          </w:p>
        </w:tc>
        <w:tc>
          <w:tcPr>
            <w:tcW w:w="1620" w:type="dxa"/>
            <w:tcBorders>
              <w:top w:val="nil"/>
              <w:left w:val="nil"/>
              <w:bottom w:val="nil"/>
              <w:right w:val="nil"/>
            </w:tcBorders>
            <w:shd w:val="clear" w:color="auto" w:fill="auto"/>
            <w:noWrap/>
            <w:vAlign w:val="bottom"/>
            <w:hideMark/>
          </w:tcPr>
          <w:p w:rsidR="00126D35" w:rsidRPr="00126D35" w:rsidRDefault="00126D35" w:rsidP="00126D35">
            <w:pPr>
              <w:rPr>
                <w:rFonts w:ascii="Calibri" w:hAnsi="Calibri" w:cs="Calibri"/>
                <w:color w:val="000000"/>
                <w:sz w:val="16"/>
                <w:szCs w:val="18"/>
              </w:rPr>
            </w:pPr>
            <w:r w:rsidRPr="00126D35">
              <w:rPr>
                <w:rFonts w:ascii="Calibri" w:hAnsi="Calibri" w:cs="Calibri"/>
                <w:color w:val="000000"/>
                <w:sz w:val="16"/>
                <w:szCs w:val="18"/>
              </w:rPr>
              <w:t>extent of occurrence</w:t>
            </w:r>
          </w:p>
        </w:tc>
        <w:tc>
          <w:tcPr>
            <w:tcW w:w="2610" w:type="dxa"/>
            <w:tcBorders>
              <w:top w:val="nil"/>
              <w:left w:val="nil"/>
              <w:bottom w:val="nil"/>
              <w:right w:val="nil"/>
            </w:tcBorders>
            <w:shd w:val="clear" w:color="auto" w:fill="auto"/>
            <w:noWrap/>
            <w:vAlign w:val="bottom"/>
            <w:hideMark/>
          </w:tcPr>
          <w:p w:rsidR="00126D35" w:rsidRPr="00DB33F5" w:rsidRDefault="00126D35" w:rsidP="00126D3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Joint Nature Conservation Committee</w:t>
            </w:r>
            <w:r>
              <w:rPr>
                <w:rFonts w:ascii="Calibri" w:eastAsia="Times New Roman" w:hAnsi="Calibri" w:cs="Calibri"/>
                <w:color w:val="000000"/>
                <w:sz w:val="16"/>
                <w:szCs w:val="18"/>
                <w:vertAlign w:val="superscript"/>
                <w:lang w:val="en-US"/>
              </w:rPr>
              <w:t>5</w:t>
            </w:r>
          </w:p>
        </w:tc>
      </w:tr>
      <w:tr w:rsidR="00126D35" w:rsidRPr="00DB33F5" w:rsidTr="00DB33F5">
        <w:trPr>
          <w:trHeight w:val="288"/>
        </w:trPr>
        <w:tc>
          <w:tcPr>
            <w:tcW w:w="1350" w:type="dxa"/>
            <w:tcBorders>
              <w:top w:val="nil"/>
              <w:left w:val="nil"/>
              <w:bottom w:val="nil"/>
              <w:right w:val="nil"/>
            </w:tcBorders>
            <w:shd w:val="clear" w:color="auto" w:fill="auto"/>
            <w:noWrap/>
            <w:vAlign w:val="bottom"/>
            <w:hideMark/>
          </w:tcPr>
          <w:p w:rsidR="00126D35" w:rsidRPr="00DB33F5" w:rsidRDefault="00126D35" w:rsidP="00126D3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England and Wales</w:t>
            </w:r>
          </w:p>
        </w:tc>
        <w:tc>
          <w:tcPr>
            <w:tcW w:w="1620" w:type="dxa"/>
            <w:tcBorders>
              <w:top w:val="nil"/>
              <w:left w:val="nil"/>
              <w:bottom w:val="nil"/>
              <w:right w:val="nil"/>
            </w:tcBorders>
            <w:shd w:val="clear" w:color="auto" w:fill="auto"/>
            <w:noWrap/>
            <w:vAlign w:val="bottom"/>
            <w:hideMark/>
          </w:tcPr>
          <w:p w:rsidR="00126D35" w:rsidRPr="00126D35" w:rsidRDefault="00126D35" w:rsidP="00126D35">
            <w:pPr>
              <w:rPr>
                <w:rFonts w:ascii="Calibri" w:hAnsi="Calibri" w:cs="Calibri"/>
                <w:color w:val="000000"/>
                <w:sz w:val="16"/>
                <w:szCs w:val="18"/>
              </w:rPr>
            </w:pPr>
            <w:r w:rsidRPr="00126D35">
              <w:rPr>
                <w:rFonts w:ascii="Calibri" w:hAnsi="Calibri" w:cs="Calibri"/>
                <w:color w:val="000000"/>
                <w:sz w:val="16"/>
                <w:szCs w:val="18"/>
              </w:rPr>
              <w:t>water vole</w:t>
            </w:r>
          </w:p>
        </w:tc>
        <w:tc>
          <w:tcPr>
            <w:tcW w:w="1890" w:type="dxa"/>
            <w:tcBorders>
              <w:top w:val="nil"/>
              <w:left w:val="nil"/>
              <w:bottom w:val="nil"/>
              <w:right w:val="nil"/>
            </w:tcBorders>
            <w:shd w:val="clear" w:color="auto" w:fill="auto"/>
            <w:noWrap/>
            <w:vAlign w:val="bottom"/>
            <w:hideMark/>
          </w:tcPr>
          <w:p w:rsidR="00126D35" w:rsidRPr="00126D35" w:rsidRDefault="00126D35" w:rsidP="00126D35">
            <w:pPr>
              <w:rPr>
                <w:rFonts w:ascii="Calibri" w:hAnsi="Calibri" w:cs="Calibri"/>
                <w:i/>
                <w:iCs/>
                <w:color w:val="222222"/>
                <w:sz w:val="16"/>
                <w:szCs w:val="18"/>
              </w:rPr>
            </w:pPr>
            <w:proofErr w:type="spellStart"/>
            <w:r w:rsidRPr="00126D35">
              <w:rPr>
                <w:rFonts w:ascii="Calibri" w:hAnsi="Calibri" w:cs="Calibri"/>
                <w:i/>
                <w:iCs/>
                <w:color w:val="222222"/>
                <w:sz w:val="16"/>
                <w:szCs w:val="18"/>
              </w:rPr>
              <w:t>Arvicola</w:t>
            </w:r>
            <w:proofErr w:type="spellEnd"/>
            <w:r w:rsidRPr="00126D35">
              <w:rPr>
                <w:rFonts w:ascii="Calibri" w:hAnsi="Calibri" w:cs="Calibri"/>
                <w:i/>
                <w:iCs/>
                <w:color w:val="222222"/>
                <w:sz w:val="16"/>
                <w:szCs w:val="18"/>
              </w:rPr>
              <w:t xml:space="preserve"> </w:t>
            </w:r>
            <w:proofErr w:type="spellStart"/>
            <w:r w:rsidRPr="00126D35">
              <w:rPr>
                <w:rFonts w:ascii="Calibri" w:hAnsi="Calibri" w:cs="Calibri"/>
                <w:i/>
                <w:iCs/>
                <w:color w:val="222222"/>
                <w:sz w:val="16"/>
                <w:szCs w:val="18"/>
              </w:rPr>
              <w:t>amphibius</w:t>
            </w:r>
            <w:proofErr w:type="spellEnd"/>
          </w:p>
        </w:tc>
        <w:tc>
          <w:tcPr>
            <w:tcW w:w="990" w:type="dxa"/>
            <w:tcBorders>
              <w:top w:val="nil"/>
              <w:left w:val="nil"/>
              <w:bottom w:val="nil"/>
              <w:right w:val="nil"/>
            </w:tcBorders>
            <w:shd w:val="clear" w:color="auto" w:fill="auto"/>
            <w:noWrap/>
            <w:vAlign w:val="bottom"/>
            <w:hideMark/>
          </w:tcPr>
          <w:p w:rsidR="00126D35" w:rsidRPr="00126D35" w:rsidRDefault="00126D35" w:rsidP="00126D35">
            <w:pPr>
              <w:jc w:val="right"/>
              <w:rPr>
                <w:rFonts w:ascii="Calibri" w:hAnsi="Calibri" w:cs="Calibri"/>
                <w:color w:val="000000"/>
                <w:sz w:val="16"/>
                <w:szCs w:val="18"/>
              </w:rPr>
            </w:pPr>
            <w:r w:rsidRPr="00126D35">
              <w:rPr>
                <w:rFonts w:ascii="Calibri" w:hAnsi="Calibri" w:cs="Calibri"/>
                <w:color w:val="000000"/>
                <w:sz w:val="16"/>
                <w:szCs w:val="18"/>
              </w:rPr>
              <w:t>7780</w:t>
            </w:r>
          </w:p>
        </w:tc>
        <w:tc>
          <w:tcPr>
            <w:tcW w:w="1620" w:type="dxa"/>
            <w:tcBorders>
              <w:top w:val="nil"/>
              <w:left w:val="nil"/>
              <w:bottom w:val="nil"/>
              <w:right w:val="nil"/>
            </w:tcBorders>
            <w:shd w:val="clear" w:color="auto" w:fill="auto"/>
            <w:noWrap/>
            <w:vAlign w:val="bottom"/>
            <w:hideMark/>
          </w:tcPr>
          <w:p w:rsidR="00126D35" w:rsidRPr="00126D35" w:rsidRDefault="00126D35" w:rsidP="00126D35">
            <w:pPr>
              <w:rPr>
                <w:rFonts w:ascii="Calibri" w:hAnsi="Calibri" w:cs="Calibri"/>
                <w:color w:val="000000"/>
                <w:sz w:val="16"/>
                <w:szCs w:val="18"/>
              </w:rPr>
            </w:pPr>
            <w:r w:rsidRPr="00126D35">
              <w:rPr>
                <w:rFonts w:ascii="Calibri" w:hAnsi="Calibri" w:cs="Calibri"/>
                <w:color w:val="000000"/>
                <w:sz w:val="16"/>
                <w:szCs w:val="18"/>
              </w:rPr>
              <w:t>extent of occurrence</w:t>
            </w:r>
          </w:p>
        </w:tc>
        <w:tc>
          <w:tcPr>
            <w:tcW w:w="2610" w:type="dxa"/>
            <w:tcBorders>
              <w:top w:val="nil"/>
              <w:left w:val="nil"/>
              <w:bottom w:val="nil"/>
              <w:right w:val="nil"/>
            </w:tcBorders>
            <w:shd w:val="clear" w:color="auto" w:fill="auto"/>
            <w:noWrap/>
            <w:vAlign w:val="bottom"/>
            <w:hideMark/>
          </w:tcPr>
          <w:p w:rsidR="00126D35" w:rsidRPr="00DB33F5" w:rsidRDefault="00126D35" w:rsidP="00126D3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Joint Nature Conservation Committee</w:t>
            </w:r>
            <w:r>
              <w:rPr>
                <w:rFonts w:ascii="Calibri" w:eastAsia="Times New Roman" w:hAnsi="Calibri" w:cs="Calibri"/>
                <w:color w:val="000000"/>
                <w:sz w:val="16"/>
                <w:szCs w:val="18"/>
                <w:vertAlign w:val="superscript"/>
                <w:lang w:val="en-US"/>
              </w:rPr>
              <w:t>5</w:t>
            </w:r>
          </w:p>
        </w:tc>
      </w:tr>
      <w:tr w:rsidR="00126D35" w:rsidRPr="00DB33F5" w:rsidTr="00DB33F5">
        <w:trPr>
          <w:trHeight w:val="288"/>
        </w:trPr>
        <w:tc>
          <w:tcPr>
            <w:tcW w:w="1350" w:type="dxa"/>
            <w:tcBorders>
              <w:top w:val="nil"/>
              <w:left w:val="nil"/>
              <w:bottom w:val="nil"/>
              <w:right w:val="nil"/>
            </w:tcBorders>
            <w:shd w:val="clear" w:color="auto" w:fill="auto"/>
            <w:noWrap/>
            <w:vAlign w:val="bottom"/>
            <w:hideMark/>
          </w:tcPr>
          <w:p w:rsidR="00126D35" w:rsidRPr="00DB33F5" w:rsidRDefault="00126D35" w:rsidP="00126D3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England and Wales</w:t>
            </w:r>
          </w:p>
        </w:tc>
        <w:tc>
          <w:tcPr>
            <w:tcW w:w="1620" w:type="dxa"/>
            <w:tcBorders>
              <w:top w:val="nil"/>
              <w:left w:val="nil"/>
              <w:bottom w:val="nil"/>
              <w:right w:val="nil"/>
            </w:tcBorders>
            <w:shd w:val="clear" w:color="auto" w:fill="auto"/>
            <w:noWrap/>
            <w:vAlign w:val="bottom"/>
            <w:hideMark/>
          </w:tcPr>
          <w:p w:rsidR="00126D35" w:rsidRPr="00126D35" w:rsidRDefault="00126D35" w:rsidP="00126D35">
            <w:pPr>
              <w:rPr>
                <w:rFonts w:ascii="Calibri" w:hAnsi="Calibri" w:cs="Calibri"/>
                <w:color w:val="000000"/>
                <w:sz w:val="16"/>
                <w:szCs w:val="18"/>
              </w:rPr>
            </w:pPr>
            <w:proofErr w:type="spellStart"/>
            <w:r w:rsidRPr="00126D35">
              <w:rPr>
                <w:rFonts w:ascii="Calibri" w:hAnsi="Calibri" w:cs="Calibri"/>
                <w:color w:val="000000"/>
                <w:sz w:val="16"/>
                <w:szCs w:val="18"/>
              </w:rPr>
              <w:t>smoothe</w:t>
            </w:r>
            <w:proofErr w:type="spellEnd"/>
            <w:r w:rsidRPr="00126D35">
              <w:rPr>
                <w:rFonts w:ascii="Calibri" w:hAnsi="Calibri" w:cs="Calibri"/>
                <w:color w:val="000000"/>
                <w:sz w:val="16"/>
                <w:szCs w:val="18"/>
              </w:rPr>
              <w:t xml:space="preserve"> snake</w:t>
            </w:r>
          </w:p>
        </w:tc>
        <w:tc>
          <w:tcPr>
            <w:tcW w:w="1890" w:type="dxa"/>
            <w:tcBorders>
              <w:top w:val="nil"/>
              <w:left w:val="nil"/>
              <w:bottom w:val="nil"/>
              <w:right w:val="nil"/>
            </w:tcBorders>
            <w:shd w:val="clear" w:color="auto" w:fill="auto"/>
            <w:noWrap/>
            <w:vAlign w:val="bottom"/>
            <w:hideMark/>
          </w:tcPr>
          <w:p w:rsidR="00126D35" w:rsidRPr="00126D35" w:rsidRDefault="00126D35" w:rsidP="00126D35">
            <w:pPr>
              <w:rPr>
                <w:rFonts w:ascii="Calibri" w:hAnsi="Calibri" w:cs="Calibri"/>
                <w:i/>
                <w:iCs/>
                <w:color w:val="222222"/>
                <w:sz w:val="16"/>
                <w:szCs w:val="18"/>
              </w:rPr>
            </w:pPr>
            <w:proofErr w:type="spellStart"/>
            <w:r w:rsidRPr="00126D35">
              <w:rPr>
                <w:rFonts w:ascii="Calibri" w:hAnsi="Calibri" w:cs="Calibri"/>
                <w:i/>
                <w:iCs/>
                <w:color w:val="222222"/>
                <w:sz w:val="16"/>
                <w:szCs w:val="18"/>
              </w:rPr>
              <w:t>Coronella</w:t>
            </w:r>
            <w:proofErr w:type="spellEnd"/>
            <w:r w:rsidRPr="00126D35">
              <w:rPr>
                <w:rFonts w:ascii="Calibri" w:hAnsi="Calibri" w:cs="Calibri"/>
                <w:i/>
                <w:iCs/>
                <w:color w:val="222222"/>
                <w:sz w:val="16"/>
                <w:szCs w:val="18"/>
              </w:rPr>
              <w:t xml:space="preserve"> </w:t>
            </w:r>
            <w:proofErr w:type="spellStart"/>
            <w:r w:rsidRPr="00126D35">
              <w:rPr>
                <w:rFonts w:ascii="Calibri" w:hAnsi="Calibri" w:cs="Calibri"/>
                <w:i/>
                <w:iCs/>
                <w:color w:val="222222"/>
                <w:sz w:val="16"/>
                <w:szCs w:val="18"/>
              </w:rPr>
              <w:t>austriaca</w:t>
            </w:r>
            <w:proofErr w:type="spellEnd"/>
          </w:p>
        </w:tc>
        <w:tc>
          <w:tcPr>
            <w:tcW w:w="990" w:type="dxa"/>
            <w:tcBorders>
              <w:top w:val="nil"/>
              <w:left w:val="nil"/>
              <w:bottom w:val="nil"/>
              <w:right w:val="nil"/>
            </w:tcBorders>
            <w:shd w:val="clear" w:color="auto" w:fill="auto"/>
            <w:noWrap/>
            <w:vAlign w:val="bottom"/>
            <w:hideMark/>
          </w:tcPr>
          <w:p w:rsidR="00126D35" w:rsidRPr="00126D35" w:rsidRDefault="00126D35" w:rsidP="00126D35">
            <w:pPr>
              <w:jc w:val="right"/>
              <w:rPr>
                <w:rFonts w:ascii="Calibri" w:hAnsi="Calibri" w:cs="Calibri"/>
                <w:color w:val="000000"/>
                <w:sz w:val="16"/>
                <w:szCs w:val="18"/>
              </w:rPr>
            </w:pPr>
            <w:r w:rsidRPr="00126D35">
              <w:rPr>
                <w:rFonts w:ascii="Calibri" w:hAnsi="Calibri" w:cs="Calibri"/>
                <w:color w:val="000000"/>
                <w:sz w:val="16"/>
                <w:szCs w:val="18"/>
              </w:rPr>
              <w:t>4289</w:t>
            </w:r>
          </w:p>
        </w:tc>
        <w:tc>
          <w:tcPr>
            <w:tcW w:w="1620" w:type="dxa"/>
            <w:tcBorders>
              <w:top w:val="nil"/>
              <w:left w:val="nil"/>
              <w:bottom w:val="nil"/>
              <w:right w:val="nil"/>
            </w:tcBorders>
            <w:shd w:val="clear" w:color="auto" w:fill="auto"/>
            <w:noWrap/>
            <w:vAlign w:val="bottom"/>
            <w:hideMark/>
          </w:tcPr>
          <w:p w:rsidR="00126D35" w:rsidRPr="00126D35" w:rsidRDefault="00126D35" w:rsidP="00126D35">
            <w:pPr>
              <w:rPr>
                <w:rFonts w:ascii="Calibri" w:hAnsi="Calibri" w:cs="Calibri"/>
                <w:color w:val="000000"/>
                <w:sz w:val="16"/>
                <w:szCs w:val="18"/>
              </w:rPr>
            </w:pPr>
            <w:r w:rsidRPr="00126D35">
              <w:rPr>
                <w:rFonts w:ascii="Calibri" w:hAnsi="Calibri" w:cs="Calibri"/>
                <w:color w:val="000000"/>
                <w:sz w:val="16"/>
                <w:szCs w:val="18"/>
              </w:rPr>
              <w:t>extent of occurrence</w:t>
            </w:r>
          </w:p>
        </w:tc>
        <w:tc>
          <w:tcPr>
            <w:tcW w:w="2610" w:type="dxa"/>
            <w:tcBorders>
              <w:top w:val="nil"/>
              <w:left w:val="nil"/>
              <w:bottom w:val="nil"/>
              <w:right w:val="nil"/>
            </w:tcBorders>
            <w:shd w:val="clear" w:color="auto" w:fill="auto"/>
            <w:noWrap/>
            <w:vAlign w:val="bottom"/>
            <w:hideMark/>
          </w:tcPr>
          <w:p w:rsidR="00126D35" w:rsidRPr="00DB33F5" w:rsidRDefault="00126D35" w:rsidP="00126D3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Joint Nature Conservation Committee</w:t>
            </w:r>
            <w:r>
              <w:rPr>
                <w:rFonts w:ascii="Calibri" w:eastAsia="Times New Roman" w:hAnsi="Calibri" w:cs="Calibri"/>
                <w:color w:val="000000"/>
                <w:sz w:val="16"/>
                <w:szCs w:val="18"/>
                <w:vertAlign w:val="superscript"/>
                <w:lang w:val="en-US"/>
              </w:rPr>
              <w:t>5</w:t>
            </w:r>
          </w:p>
        </w:tc>
      </w:tr>
      <w:tr w:rsidR="00126D35" w:rsidRPr="00DB33F5" w:rsidTr="00DB33F5">
        <w:trPr>
          <w:trHeight w:val="288"/>
        </w:trPr>
        <w:tc>
          <w:tcPr>
            <w:tcW w:w="1350" w:type="dxa"/>
            <w:tcBorders>
              <w:top w:val="nil"/>
              <w:left w:val="nil"/>
              <w:bottom w:val="nil"/>
              <w:right w:val="nil"/>
            </w:tcBorders>
            <w:shd w:val="clear" w:color="auto" w:fill="auto"/>
            <w:noWrap/>
            <w:vAlign w:val="bottom"/>
            <w:hideMark/>
          </w:tcPr>
          <w:p w:rsidR="00126D35" w:rsidRPr="00DB33F5" w:rsidRDefault="00126D35" w:rsidP="00126D3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England and Wales</w:t>
            </w:r>
          </w:p>
        </w:tc>
        <w:tc>
          <w:tcPr>
            <w:tcW w:w="1620" w:type="dxa"/>
            <w:tcBorders>
              <w:top w:val="nil"/>
              <w:left w:val="nil"/>
              <w:bottom w:val="nil"/>
              <w:right w:val="nil"/>
            </w:tcBorders>
            <w:shd w:val="clear" w:color="auto" w:fill="auto"/>
            <w:noWrap/>
            <w:vAlign w:val="bottom"/>
            <w:hideMark/>
          </w:tcPr>
          <w:p w:rsidR="00126D35" w:rsidRPr="00126D35" w:rsidRDefault="00126D35" w:rsidP="00126D35">
            <w:pPr>
              <w:rPr>
                <w:rFonts w:ascii="Calibri" w:hAnsi="Calibri" w:cs="Calibri"/>
                <w:color w:val="000000"/>
                <w:sz w:val="16"/>
                <w:szCs w:val="18"/>
              </w:rPr>
            </w:pPr>
            <w:r w:rsidRPr="00126D35">
              <w:rPr>
                <w:rFonts w:ascii="Calibri" w:hAnsi="Calibri" w:cs="Calibri"/>
                <w:color w:val="000000"/>
                <w:sz w:val="16"/>
                <w:szCs w:val="18"/>
              </w:rPr>
              <w:t>sand lizard</w:t>
            </w:r>
          </w:p>
        </w:tc>
        <w:tc>
          <w:tcPr>
            <w:tcW w:w="1890" w:type="dxa"/>
            <w:tcBorders>
              <w:top w:val="nil"/>
              <w:left w:val="nil"/>
              <w:bottom w:val="nil"/>
              <w:right w:val="nil"/>
            </w:tcBorders>
            <w:shd w:val="clear" w:color="auto" w:fill="auto"/>
            <w:noWrap/>
            <w:vAlign w:val="bottom"/>
            <w:hideMark/>
          </w:tcPr>
          <w:p w:rsidR="00126D35" w:rsidRPr="00126D35" w:rsidRDefault="00126D35" w:rsidP="00126D35">
            <w:pPr>
              <w:rPr>
                <w:rFonts w:ascii="Calibri" w:hAnsi="Calibri" w:cs="Calibri"/>
                <w:i/>
                <w:iCs/>
                <w:color w:val="545454"/>
                <w:sz w:val="16"/>
                <w:szCs w:val="18"/>
              </w:rPr>
            </w:pPr>
            <w:r w:rsidRPr="00126D35">
              <w:rPr>
                <w:rFonts w:ascii="Calibri" w:hAnsi="Calibri" w:cs="Calibri"/>
                <w:i/>
                <w:iCs/>
                <w:color w:val="545454"/>
                <w:sz w:val="16"/>
                <w:szCs w:val="18"/>
              </w:rPr>
              <w:t xml:space="preserve">Lacerta </w:t>
            </w:r>
            <w:proofErr w:type="spellStart"/>
            <w:r w:rsidRPr="00126D35">
              <w:rPr>
                <w:rFonts w:ascii="Calibri" w:hAnsi="Calibri" w:cs="Calibri"/>
                <w:i/>
                <w:iCs/>
                <w:color w:val="545454"/>
                <w:sz w:val="16"/>
                <w:szCs w:val="18"/>
              </w:rPr>
              <w:t>agilis</w:t>
            </w:r>
            <w:proofErr w:type="spellEnd"/>
          </w:p>
        </w:tc>
        <w:tc>
          <w:tcPr>
            <w:tcW w:w="990" w:type="dxa"/>
            <w:tcBorders>
              <w:top w:val="nil"/>
              <w:left w:val="nil"/>
              <w:bottom w:val="nil"/>
              <w:right w:val="nil"/>
            </w:tcBorders>
            <w:shd w:val="clear" w:color="auto" w:fill="auto"/>
            <w:noWrap/>
            <w:vAlign w:val="bottom"/>
            <w:hideMark/>
          </w:tcPr>
          <w:p w:rsidR="00126D35" w:rsidRPr="00126D35" w:rsidRDefault="00126D35" w:rsidP="00126D35">
            <w:pPr>
              <w:jc w:val="right"/>
              <w:rPr>
                <w:rFonts w:ascii="Calibri" w:hAnsi="Calibri" w:cs="Calibri"/>
                <w:color w:val="000000"/>
                <w:sz w:val="16"/>
                <w:szCs w:val="18"/>
              </w:rPr>
            </w:pPr>
            <w:r w:rsidRPr="00126D35">
              <w:rPr>
                <w:rFonts w:ascii="Calibri" w:hAnsi="Calibri" w:cs="Calibri"/>
                <w:color w:val="000000"/>
                <w:sz w:val="16"/>
                <w:szCs w:val="18"/>
              </w:rPr>
              <w:t>8850</w:t>
            </w:r>
          </w:p>
        </w:tc>
        <w:tc>
          <w:tcPr>
            <w:tcW w:w="1620" w:type="dxa"/>
            <w:tcBorders>
              <w:top w:val="nil"/>
              <w:left w:val="nil"/>
              <w:bottom w:val="nil"/>
              <w:right w:val="nil"/>
            </w:tcBorders>
            <w:shd w:val="clear" w:color="auto" w:fill="auto"/>
            <w:noWrap/>
            <w:vAlign w:val="bottom"/>
            <w:hideMark/>
          </w:tcPr>
          <w:p w:rsidR="00126D35" w:rsidRPr="00126D35" w:rsidRDefault="00126D35" w:rsidP="00126D35">
            <w:pPr>
              <w:rPr>
                <w:rFonts w:ascii="Calibri" w:hAnsi="Calibri" w:cs="Calibri"/>
                <w:color w:val="000000"/>
                <w:sz w:val="16"/>
                <w:szCs w:val="18"/>
              </w:rPr>
            </w:pPr>
            <w:r w:rsidRPr="00126D35">
              <w:rPr>
                <w:rFonts w:ascii="Calibri" w:hAnsi="Calibri" w:cs="Calibri"/>
                <w:color w:val="000000"/>
                <w:sz w:val="16"/>
                <w:szCs w:val="18"/>
              </w:rPr>
              <w:t>extent of occurrence</w:t>
            </w:r>
          </w:p>
        </w:tc>
        <w:tc>
          <w:tcPr>
            <w:tcW w:w="2610" w:type="dxa"/>
            <w:tcBorders>
              <w:top w:val="nil"/>
              <w:left w:val="nil"/>
              <w:bottom w:val="nil"/>
              <w:right w:val="nil"/>
            </w:tcBorders>
            <w:shd w:val="clear" w:color="auto" w:fill="auto"/>
            <w:noWrap/>
            <w:vAlign w:val="bottom"/>
            <w:hideMark/>
          </w:tcPr>
          <w:p w:rsidR="00126D35" w:rsidRPr="00DB33F5" w:rsidRDefault="00126D35" w:rsidP="00126D3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Joint Nature Conservation Committee</w:t>
            </w:r>
            <w:r>
              <w:rPr>
                <w:rFonts w:ascii="Calibri" w:eastAsia="Times New Roman" w:hAnsi="Calibri" w:cs="Calibri"/>
                <w:color w:val="000000"/>
                <w:sz w:val="16"/>
                <w:szCs w:val="18"/>
                <w:vertAlign w:val="superscript"/>
                <w:lang w:val="en-US"/>
              </w:rPr>
              <w:t>5</w:t>
            </w:r>
          </w:p>
        </w:tc>
      </w:tr>
      <w:tr w:rsidR="00126D35" w:rsidRPr="00DB33F5" w:rsidTr="00DB33F5">
        <w:trPr>
          <w:trHeight w:val="288"/>
        </w:trPr>
        <w:tc>
          <w:tcPr>
            <w:tcW w:w="1350" w:type="dxa"/>
            <w:tcBorders>
              <w:top w:val="nil"/>
              <w:left w:val="nil"/>
              <w:bottom w:val="nil"/>
              <w:right w:val="nil"/>
            </w:tcBorders>
            <w:shd w:val="clear" w:color="auto" w:fill="auto"/>
            <w:noWrap/>
            <w:vAlign w:val="bottom"/>
            <w:hideMark/>
          </w:tcPr>
          <w:p w:rsidR="00126D35" w:rsidRPr="00DB33F5" w:rsidRDefault="00126D35" w:rsidP="00126D3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England and Wales</w:t>
            </w:r>
          </w:p>
        </w:tc>
        <w:tc>
          <w:tcPr>
            <w:tcW w:w="1620" w:type="dxa"/>
            <w:tcBorders>
              <w:top w:val="nil"/>
              <w:left w:val="nil"/>
              <w:bottom w:val="nil"/>
              <w:right w:val="nil"/>
            </w:tcBorders>
            <w:shd w:val="clear" w:color="auto" w:fill="auto"/>
            <w:noWrap/>
            <w:vAlign w:val="bottom"/>
            <w:hideMark/>
          </w:tcPr>
          <w:p w:rsidR="00126D35" w:rsidRPr="00126D35" w:rsidRDefault="00126D35" w:rsidP="00126D35">
            <w:pPr>
              <w:rPr>
                <w:rFonts w:ascii="Calibri" w:hAnsi="Calibri" w:cs="Calibri"/>
                <w:color w:val="000000"/>
                <w:sz w:val="16"/>
                <w:szCs w:val="18"/>
              </w:rPr>
            </w:pPr>
            <w:r w:rsidRPr="00126D35">
              <w:rPr>
                <w:rFonts w:ascii="Calibri" w:hAnsi="Calibri" w:cs="Calibri"/>
                <w:color w:val="000000"/>
                <w:sz w:val="16"/>
                <w:szCs w:val="18"/>
              </w:rPr>
              <w:t>Dormouse</w:t>
            </w:r>
          </w:p>
        </w:tc>
        <w:tc>
          <w:tcPr>
            <w:tcW w:w="1890" w:type="dxa"/>
            <w:tcBorders>
              <w:top w:val="nil"/>
              <w:left w:val="nil"/>
              <w:bottom w:val="nil"/>
              <w:right w:val="nil"/>
            </w:tcBorders>
            <w:shd w:val="clear" w:color="auto" w:fill="auto"/>
            <w:noWrap/>
            <w:vAlign w:val="bottom"/>
            <w:hideMark/>
          </w:tcPr>
          <w:p w:rsidR="00126D35" w:rsidRPr="00126D35" w:rsidRDefault="00126D35" w:rsidP="00126D35">
            <w:pPr>
              <w:rPr>
                <w:rFonts w:ascii="Calibri" w:hAnsi="Calibri" w:cs="Calibri"/>
                <w:i/>
                <w:iCs/>
                <w:color w:val="222222"/>
                <w:sz w:val="16"/>
                <w:szCs w:val="18"/>
              </w:rPr>
            </w:pPr>
            <w:proofErr w:type="spellStart"/>
            <w:r w:rsidRPr="00126D35">
              <w:rPr>
                <w:rFonts w:ascii="Calibri" w:hAnsi="Calibri" w:cs="Calibri"/>
                <w:i/>
                <w:iCs/>
                <w:color w:val="222222"/>
                <w:sz w:val="16"/>
                <w:szCs w:val="18"/>
              </w:rPr>
              <w:t>Muscardinus</w:t>
            </w:r>
            <w:proofErr w:type="spellEnd"/>
            <w:r w:rsidRPr="00126D35">
              <w:rPr>
                <w:rFonts w:ascii="Calibri" w:hAnsi="Calibri" w:cs="Calibri"/>
                <w:i/>
                <w:iCs/>
                <w:color w:val="222222"/>
                <w:sz w:val="16"/>
                <w:szCs w:val="18"/>
              </w:rPr>
              <w:t xml:space="preserve"> </w:t>
            </w:r>
            <w:proofErr w:type="spellStart"/>
            <w:r w:rsidRPr="00126D35">
              <w:rPr>
                <w:rFonts w:ascii="Calibri" w:hAnsi="Calibri" w:cs="Calibri"/>
                <w:i/>
                <w:iCs/>
                <w:color w:val="222222"/>
                <w:sz w:val="16"/>
                <w:szCs w:val="18"/>
              </w:rPr>
              <w:t>avellanarius</w:t>
            </w:r>
            <w:proofErr w:type="spellEnd"/>
          </w:p>
        </w:tc>
        <w:tc>
          <w:tcPr>
            <w:tcW w:w="990" w:type="dxa"/>
            <w:tcBorders>
              <w:top w:val="nil"/>
              <w:left w:val="nil"/>
              <w:bottom w:val="nil"/>
              <w:right w:val="nil"/>
            </w:tcBorders>
            <w:shd w:val="clear" w:color="auto" w:fill="auto"/>
            <w:noWrap/>
            <w:vAlign w:val="bottom"/>
            <w:hideMark/>
          </w:tcPr>
          <w:p w:rsidR="00126D35" w:rsidRPr="00126D35" w:rsidRDefault="00126D35" w:rsidP="00126D35">
            <w:pPr>
              <w:jc w:val="right"/>
              <w:rPr>
                <w:rFonts w:ascii="Calibri" w:hAnsi="Calibri" w:cs="Calibri"/>
                <w:color w:val="000000"/>
                <w:sz w:val="16"/>
                <w:szCs w:val="18"/>
              </w:rPr>
            </w:pPr>
            <w:r w:rsidRPr="00126D35">
              <w:rPr>
                <w:rFonts w:ascii="Calibri" w:hAnsi="Calibri" w:cs="Calibri"/>
                <w:color w:val="000000"/>
                <w:sz w:val="16"/>
                <w:szCs w:val="18"/>
              </w:rPr>
              <w:t>77731</w:t>
            </w:r>
          </w:p>
        </w:tc>
        <w:tc>
          <w:tcPr>
            <w:tcW w:w="1620" w:type="dxa"/>
            <w:tcBorders>
              <w:top w:val="nil"/>
              <w:left w:val="nil"/>
              <w:bottom w:val="nil"/>
              <w:right w:val="nil"/>
            </w:tcBorders>
            <w:shd w:val="clear" w:color="auto" w:fill="auto"/>
            <w:noWrap/>
            <w:vAlign w:val="bottom"/>
            <w:hideMark/>
          </w:tcPr>
          <w:p w:rsidR="00126D35" w:rsidRPr="00126D35" w:rsidRDefault="00126D35" w:rsidP="00126D35">
            <w:pPr>
              <w:rPr>
                <w:rFonts w:ascii="Calibri" w:hAnsi="Calibri" w:cs="Calibri"/>
                <w:color w:val="000000"/>
                <w:sz w:val="16"/>
                <w:szCs w:val="18"/>
              </w:rPr>
            </w:pPr>
            <w:r w:rsidRPr="00126D35">
              <w:rPr>
                <w:rFonts w:ascii="Calibri" w:hAnsi="Calibri" w:cs="Calibri"/>
                <w:color w:val="000000"/>
                <w:sz w:val="16"/>
                <w:szCs w:val="18"/>
              </w:rPr>
              <w:t>extent of occurrence</w:t>
            </w:r>
          </w:p>
        </w:tc>
        <w:tc>
          <w:tcPr>
            <w:tcW w:w="2610" w:type="dxa"/>
            <w:tcBorders>
              <w:top w:val="nil"/>
              <w:left w:val="nil"/>
              <w:bottom w:val="nil"/>
              <w:right w:val="nil"/>
            </w:tcBorders>
            <w:shd w:val="clear" w:color="auto" w:fill="auto"/>
            <w:noWrap/>
            <w:vAlign w:val="bottom"/>
            <w:hideMark/>
          </w:tcPr>
          <w:p w:rsidR="00126D35" w:rsidRPr="00DB33F5" w:rsidRDefault="00126D35" w:rsidP="00126D3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Joint Nature Conservation Committee</w:t>
            </w:r>
            <w:r>
              <w:rPr>
                <w:rFonts w:ascii="Calibri" w:eastAsia="Times New Roman" w:hAnsi="Calibri" w:cs="Calibri"/>
                <w:color w:val="000000"/>
                <w:sz w:val="16"/>
                <w:szCs w:val="18"/>
                <w:vertAlign w:val="superscript"/>
                <w:lang w:val="en-US"/>
              </w:rPr>
              <w:t>5</w:t>
            </w:r>
          </w:p>
        </w:tc>
      </w:tr>
      <w:tr w:rsidR="00126D35" w:rsidRPr="00DB33F5" w:rsidTr="00DB33F5">
        <w:trPr>
          <w:trHeight w:val="288"/>
        </w:trPr>
        <w:tc>
          <w:tcPr>
            <w:tcW w:w="1350" w:type="dxa"/>
            <w:tcBorders>
              <w:top w:val="nil"/>
              <w:left w:val="nil"/>
              <w:bottom w:val="nil"/>
              <w:right w:val="nil"/>
            </w:tcBorders>
            <w:shd w:val="clear" w:color="auto" w:fill="auto"/>
            <w:noWrap/>
            <w:vAlign w:val="bottom"/>
            <w:hideMark/>
          </w:tcPr>
          <w:p w:rsidR="00126D35" w:rsidRPr="00DB33F5" w:rsidRDefault="00126D35" w:rsidP="00126D3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England and Wales</w:t>
            </w:r>
          </w:p>
        </w:tc>
        <w:tc>
          <w:tcPr>
            <w:tcW w:w="1620" w:type="dxa"/>
            <w:tcBorders>
              <w:top w:val="nil"/>
              <w:left w:val="nil"/>
              <w:bottom w:val="nil"/>
              <w:right w:val="nil"/>
            </w:tcBorders>
            <w:shd w:val="clear" w:color="auto" w:fill="auto"/>
            <w:noWrap/>
            <w:vAlign w:val="bottom"/>
            <w:hideMark/>
          </w:tcPr>
          <w:p w:rsidR="00126D35" w:rsidRPr="00126D35" w:rsidRDefault="00126D35" w:rsidP="00126D35">
            <w:pPr>
              <w:rPr>
                <w:rFonts w:ascii="Calibri" w:hAnsi="Calibri" w:cs="Calibri"/>
                <w:color w:val="000000"/>
                <w:sz w:val="16"/>
                <w:szCs w:val="18"/>
              </w:rPr>
            </w:pPr>
            <w:proofErr w:type="spellStart"/>
            <w:r w:rsidRPr="00126D35">
              <w:rPr>
                <w:rFonts w:ascii="Calibri" w:hAnsi="Calibri" w:cs="Calibri"/>
                <w:color w:val="000000"/>
                <w:sz w:val="16"/>
                <w:szCs w:val="18"/>
              </w:rPr>
              <w:t>Bechstein's</w:t>
            </w:r>
            <w:proofErr w:type="spellEnd"/>
            <w:r w:rsidRPr="00126D35">
              <w:rPr>
                <w:rFonts w:ascii="Calibri" w:hAnsi="Calibri" w:cs="Calibri"/>
                <w:color w:val="000000"/>
                <w:sz w:val="16"/>
                <w:szCs w:val="18"/>
              </w:rPr>
              <w:t xml:space="preserve"> bat</w:t>
            </w:r>
          </w:p>
        </w:tc>
        <w:tc>
          <w:tcPr>
            <w:tcW w:w="1890" w:type="dxa"/>
            <w:tcBorders>
              <w:top w:val="nil"/>
              <w:left w:val="nil"/>
              <w:bottom w:val="nil"/>
              <w:right w:val="nil"/>
            </w:tcBorders>
            <w:shd w:val="clear" w:color="auto" w:fill="auto"/>
            <w:noWrap/>
            <w:vAlign w:val="bottom"/>
            <w:hideMark/>
          </w:tcPr>
          <w:p w:rsidR="00126D35" w:rsidRPr="00126D35" w:rsidRDefault="00126D35" w:rsidP="00126D35">
            <w:pPr>
              <w:rPr>
                <w:rFonts w:ascii="Calibri" w:hAnsi="Calibri" w:cs="Calibri"/>
                <w:i/>
                <w:iCs/>
                <w:color w:val="222222"/>
                <w:sz w:val="16"/>
                <w:szCs w:val="18"/>
              </w:rPr>
            </w:pPr>
            <w:r w:rsidRPr="00126D35">
              <w:rPr>
                <w:rFonts w:ascii="Calibri" w:hAnsi="Calibri" w:cs="Calibri"/>
                <w:i/>
                <w:iCs/>
                <w:color w:val="222222"/>
                <w:sz w:val="16"/>
                <w:szCs w:val="18"/>
              </w:rPr>
              <w:t xml:space="preserve">Myotis </w:t>
            </w:r>
            <w:proofErr w:type="spellStart"/>
            <w:r w:rsidRPr="00126D35">
              <w:rPr>
                <w:rFonts w:ascii="Calibri" w:hAnsi="Calibri" w:cs="Calibri"/>
                <w:i/>
                <w:iCs/>
                <w:color w:val="222222"/>
                <w:sz w:val="16"/>
                <w:szCs w:val="18"/>
              </w:rPr>
              <w:t>bechsteinii</w:t>
            </w:r>
            <w:proofErr w:type="spellEnd"/>
          </w:p>
        </w:tc>
        <w:tc>
          <w:tcPr>
            <w:tcW w:w="990" w:type="dxa"/>
            <w:tcBorders>
              <w:top w:val="nil"/>
              <w:left w:val="nil"/>
              <w:bottom w:val="nil"/>
              <w:right w:val="nil"/>
            </w:tcBorders>
            <w:shd w:val="clear" w:color="auto" w:fill="auto"/>
            <w:noWrap/>
            <w:vAlign w:val="bottom"/>
            <w:hideMark/>
          </w:tcPr>
          <w:p w:rsidR="00126D35" w:rsidRPr="00126D35" w:rsidRDefault="00126D35" w:rsidP="00126D35">
            <w:pPr>
              <w:jc w:val="right"/>
              <w:rPr>
                <w:rFonts w:ascii="Calibri" w:hAnsi="Calibri" w:cs="Calibri"/>
                <w:color w:val="000000"/>
                <w:sz w:val="16"/>
                <w:szCs w:val="18"/>
              </w:rPr>
            </w:pPr>
            <w:r w:rsidRPr="00126D35">
              <w:rPr>
                <w:rFonts w:ascii="Calibri" w:hAnsi="Calibri" w:cs="Calibri"/>
                <w:color w:val="000000"/>
                <w:sz w:val="16"/>
                <w:szCs w:val="18"/>
              </w:rPr>
              <w:t>31850</w:t>
            </w:r>
          </w:p>
        </w:tc>
        <w:tc>
          <w:tcPr>
            <w:tcW w:w="1620" w:type="dxa"/>
            <w:tcBorders>
              <w:top w:val="nil"/>
              <w:left w:val="nil"/>
              <w:bottom w:val="nil"/>
              <w:right w:val="nil"/>
            </w:tcBorders>
            <w:shd w:val="clear" w:color="auto" w:fill="auto"/>
            <w:noWrap/>
            <w:vAlign w:val="bottom"/>
            <w:hideMark/>
          </w:tcPr>
          <w:p w:rsidR="00126D35" w:rsidRPr="00126D35" w:rsidRDefault="00126D35" w:rsidP="00126D35">
            <w:pPr>
              <w:rPr>
                <w:rFonts w:ascii="Calibri" w:hAnsi="Calibri" w:cs="Calibri"/>
                <w:color w:val="000000"/>
                <w:sz w:val="16"/>
                <w:szCs w:val="18"/>
              </w:rPr>
            </w:pPr>
            <w:r w:rsidRPr="00126D35">
              <w:rPr>
                <w:rFonts w:ascii="Calibri" w:hAnsi="Calibri" w:cs="Calibri"/>
                <w:color w:val="000000"/>
                <w:sz w:val="16"/>
                <w:szCs w:val="18"/>
              </w:rPr>
              <w:t>extent of occurrence</w:t>
            </w:r>
          </w:p>
        </w:tc>
        <w:tc>
          <w:tcPr>
            <w:tcW w:w="2610" w:type="dxa"/>
            <w:tcBorders>
              <w:top w:val="nil"/>
              <w:left w:val="nil"/>
              <w:bottom w:val="nil"/>
              <w:right w:val="nil"/>
            </w:tcBorders>
            <w:shd w:val="clear" w:color="auto" w:fill="auto"/>
            <w:noWrap/>
            <w:vAlign w:val="bottom"/>
            <w:hideMark/>
          </w:tcPr>
          <w:p w:rsidR="00126D35" w:rsidRPr="00DB33F5" w:rsidRDefault="00126D35" w:rsidP="00126D3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Joint Nature Conservation Committee</w:t>
            </w:r>
            <w:r>
              <w:rPr>
                <w:rFonts w:ascii="Calibri" w:eastAsia="Times New Roman" w:hAnsi="Calibri" w:cs="Calibri"/>
                <w:color w:val="000000"/>
                <w:sz w:val="16"/>
                <w:szCs w:val="18"/>
                <w:vertAlign w:val="superscript"/>
                <w:lang w:val="en-US"/>
              </w:rPr>
              <w:t>5</w:t>
            </w:r>
          </w:p>
        </w:tc>
      </w:tr>
      <w:tr w:rsidR="00DB33F5" w:rsidRPr="00DB33F5" w:rsidTr="00DB33F5">
        <w:trPr>
          <w:trHeight w:val="288"/>
        </w:trPr>
        <w:tc>
          <w:tcPr>
            <w:tcW w:w="135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Queensland</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black throated finch</w:t>
            </w:r>
          </w:p>
        </w:tc>
        <w:tc>
          <w:tcPr>
            <w:tcW w:w="18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i/>
                <w:iCs/>
                <w:color w:val="222222"/>
                <w:sz w:val="16"/>
                <w:szCs w:val="18"/>
                <w:lang w:val="en-US"/>
              </w:rPr>
            </w:pPr>
            <w:proofErr w:type="spellStart"/>
            <w:r w:rsidRPr="00DB33F5">
              <w:rPr>
                <w:rFonts w:ascii="Calibri" w:eastAsia="Times New Roman" w:hAnsi="Calibri" w:cs="Calibri"/>
                <w:i/>
                <w:iCs/>
                <w:color w:val="222222"/>
                <w:sz w:val="16"/>
                <w:szCs w:val="18"/>
                <w:lang w:val="en-US"/>
              </w:rPr>
              <w:t>Poephila</w:t>
            </w:r>
            <w:proofErr w:type="spellEnd"/>
            <w:r w:rsidRPr="00DB33F5">
              <w:rPr>
                <w:rFonts w:ascii="Calibri" w:eastAsia="Times New Roman" w:hAnsi="Calibri" w:cs="Calibri"/>
                <w:i/>
                <w:iCs/>
                <w:color w:val="222222"/>
                <w:sz w:val="16"/>
                <w:szCs w:val="18"/>
                <w:lang w:val="en-US"/>
              </w:rPr>
              <w:t xml:space="preserve"> </w:t>
            </w:r>
            <w:proofErr w:type="spellStart"/>
            <w:r w:rsidRPr="00DB33F5">
              <w:rPr>
                <w:rFonts w:ascii="Calibri" w:eastAsia="Times New Roman" w:hAnsi="Calibri" w:cs="Calibri"/>
                <w:i/>
                <w:iCs/>
                <w:color w:val="222222"/>
                <w:sz w:val="16"/>
                <w:szCs w:val="18"/>
                <w:lang w:val="en-US"/>
              </w:rPr>
              <w:t>cincta</w:t>
            </w:r>
            <w:proofErr w:type="spellEnd"/>
            <w:r w:rsidRPr="00DB33F5">
              <w:rPr>
                <w:rFonts w:ascii="Calibri" w:eastAsia="Times New Roman" w:hAnsi="Calibri" w:cs="Calibri"/>
                <w:i/>
                <w:iCs/>
                <w:color w:val="222222"/>
                <w:sz w:val="16"/>
                <w:szCs w:val="18"/>
                <w:lang w:val="en-US"/>
              </w:rPr>
              <w:t xml:space="preserve"> </w:t>
            </w:r>
            <w:proofErr w:type="spellStart"/>
            <w:r w:rsidRPr="00DB33F5">
              <w:rPr>
                <w:rFonts w:ascii="Calibri" w:eastAsia="Times New Roman" w:hAnsi="Calibri" w:cs="Calibri"/>
                <w:i/>
                <w:iCs/>
                <w:color w:val="222222"/>
                <w:sz w:val="16"/>
                <w:szCs w:val="18"/>
                <w:lang w:val="en-US"/>
              </w:rPr>
              <w:t>cincta</w:t>
            </w:r>
            <w:proofErr w:type="spellEnd"/>
          </w:p>
        </w:tc>
        <w:tc>
          <w:tcPr>
            <w:tcW w:w="9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jc w:val="right"/>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5000</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area of occupancy</w:t>
            </w:r>
          </w:p>
        </w:tc>
        <w:tc>
          <w:tcPr>
            <w:tcW w:w="261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Australian Government Department of Environment</w:t>
            </w:r>
            <w:r w:rsidR="00F67295">
              <w:rPr>
                <w:rFonts w:ascii="Calibri" w:eastAsia="Times New Roman" w:hAnsi="Calibri" w:cs="Calibri"/>
                <w:color w:val="000000"/>
                <w:sz w:val="16"/>
                <w:szCs w:val="18"/>
                <w:vertAlign w:val="superscript"/>
                <w:lang w:val="en-US"/>
              </w:rPr>
              <w:t>6</w:t>
            </w:r>
          </w:p>
        </w:tc>
      </w:tr>
      <w:tr w:rsidR="00DB33F5" w:rsidRPr="00DB33F5" w:rsidTr="00DB33F5">
        <w:trPr>
          <w:trHeight w:val="288"/>
        </w:trPr>
        <w:tc>
          <w:tcPr>
            <w:tcW w:w="135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Queensland</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red goshawk</w:t>
            </w:r>
          </w:p>
        </w:tc>
        <w:tc>
          <w:tcPr>
            <w:tcW w:w="18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i/>
                <w:iCs/>
                <w:color w:val="222222"/>
                <w:sz w:val="16"/>
                <w:szCs w:val="18"/>
                <w:lang w:val="en-US"/>
              </w:rPr>
            </w:pPr>
            <w:proofErr w:type="spellStart"/>
            <w:r w:rsidRPr="00DB33F5">
              <w:rPr>
                <w:rFonts w:ascii="Calibri" w:eastAsia="Times New Roman" w:hAnsi="Calibri" w:cs="Calibri"/>
                <w:i/>
                <w:iCs/>
                <w:color w:val="222222"/>
                <w:sz w:val="16"/>
                <w:szCs w:val="18"/>
                <w:lang w:val="en-US"/>
              </w:rPr>
              <w:t>Erythrotriorchis</w:t>
            </w:r>
            <w:proofErr w:type="spellEnd"/>
            <w:r w:rsidRPr="00DB33F5">
              <w:rPr>
                <w:rFonts w:ascii="Calibri" w:eastAsia="Times New Roman" w:hAnsi="Calibri" w:cs="Calibri"/>
                <w:i/>
                <w:iCs/>
                <w:color w:val="222222"/>
                <w:sz w:val="16"/>
                <w:szCs w:val="18"/>
                <w:lang w:val="en-US"/>
              </w:rPr>
              <w:t xml:space="preserve"> radiatus</w:t>
            </w:r>
          </w:p>
        </w:tc>
        <w:tc>
          <w:tcPr>
            <w:tcW w:w="9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jc w:val="right"/>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200000</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area</w:t>
            </w:r>
            <w:bookmarkStart w:id="0" w:name="_GoBack"/>
            <w:bookmarkEnd w:id="0"/>
            <w:r w:rsidRPr="00DB33F5">
              <w:rPr>
                <w:rFonts w:ascii="Calibri" w:eastAsia="Times New Roman" w:hAnsi="Calibri" w:cs="Calibri"/>
                <w:color w:val="000000"/>
                <w:sz w:val="16"/>
                <w:szCs w:val="18"/>
                <w:lang w:val="en-US"/>
              </w:rPr>
              <w:t xml:space="preserve"> of occupancy</w:t>
            </w:r>
          </w:p>
        </w:tc>
        <w:tc>
          <w:tcPr>
            <w:tcW w:w="261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Australian Government Department of Environment</w:t>
            </w:r>
            <w:r w:rsidR="00F67295">
              <w:rPr>
                <w:rFonts w:ascii="Calibri" w:eastAsia="Times New Roman" w:hAnsi="Calibri" w:cs="Calibri"/>
                <w:color w:val="000000"/>
                <w:sz w:val="16"/>
                <w:szCs w:val="18"/>
                <w:vertAlign w:val="superscript"/>
                <w:lang w:val="en-US"/>
              </w:rPr>
              <w:t>6</w:t>
            </w:r>
          </w:p>
        </w:tc>
      </w:tr>
      <w:tr w:rsidR="00DB33F5" w:rsidRPr="00DB33F5" w:rsidTr="00DB33F5">
        <w:trPr>
          <w:trHeight w:val="288"/>
        </w:trPr>
        <w:tc>
          <w:tcPr>
            <w:tcW w:w="135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Queensland</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regent honeyeater</w:t>
            </w:r>
          </w:p>
        </w:tc>
        <w:tc>
          <w:tcPr>
            <w:tcW w:w="18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i/>
                <w:iCs/>
                <w:color w:val="222222"/>
                <w:sz w:val="16"/>
                <w:szCs w:val="18"/>
                <w:lang w:val="en-US"/>
              </w:rPr>
            </w:pPr>
            <w:proofErr w:type="spellStart"/>
            <w:r w:rsidRPr="00DB33F5">
              <w:rPr>
                <w:rFonts w:ascii="Calibri" w:eastAsia="Times New Roman" w:hAnsi="Calibri" w:cs="Calibri"/>
                <w:i/>
                <w:iCs/>
                <w:color w:val="222222"/>
                <w:sz w:val="16"/>
                <w:szCs w:val="18"/>
                <w:lang w:val="en-US"/>
              </w:rPr>
              <w:t>Anthochaera</w:t>
            </w:r>
            <w:proofErr w:type="spellEnd"/>
            <w:r w:rsidRPr="00DB33F5">
              <w:rPr>
                <w:rFonts w:ascii="Calibri" w:eastAsia="Times New Roman" w:hAnsi="Calibri" w:cs="Calibri"/>
                <w:i/>
                <w:iCs/>
                <w:color w:val="222222"/>
                <w:sz w:val="16"/>
                <w:szCs w:val="18"/>
                <w:lang w:val="en-US"/>
              </w:rPr>
              <w:t xml:space="preserve"> </w:t>
            </w:r>
            <w:proofErr w:type="spellStart"/>
            <w:r w:rsidRPr="00DB33F5">
              <w:rPr>
                <w:rFonts w:ascii="Calibri" w:eastAsia="Times New Roman" w:hAnsi="Calibri" w:cs="Calibri"/>
                <w:i/>
                <w:iCs/>
                <w:color w:val="222222"/>
                <w:sz w:val="16"/>
                <w:szCs w:val="18"/>
                <w:lang w:val="en-US"/>
              </w:rPr>
              <w:t>phrygia</w:t>
            </w:r>
            <w:proofErr w:type="spellEnd"/>
          </w:p>
        </w:tc>
        <w:tc>
          <w:tcPr>
            <w:tcW w:w="9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jc w:val="right"/>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600000</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extent of occurrence</w:t>
            </w:r>
          </w:p>
        </w:tc>
        <w:tc>
          <w:tcPr>
            <w:tcW w:w="261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Australian Government Department of Environment</w:t>
            </w:r>
            <w:r w:rsidR="00F67295">
              <w:rPr>
                <w:rFonts w:ascii="Calibri" w:eastAsia="Times New Roman" w:hAnsi="Calibri" w:cs="Calibri"/>
                <w:color w:val="000000"/>
                <w:sz w:val="16"/>
                <w:szCs w:val="18"/>
                <w:vertAlign w:val="superscript"/>
                <w:lang w:val="en-US"/>
              </w:rPr>
              <w:t>6</w:t>
            </w:r>
          </w:p>
        </w:tc>
      </w:tr>
      <w:tr w:rsidR="00DB33F5" w:rsidRPr="00DB33F5" w:rsidTr="00DB33F5">
        <w:trPr>
          <w:trHeight w:val="288"/>
        </w:trPr>
        <w:tc>
          <w:tcPr>
            <w:tcW w:w="135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Queensland</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Squatter pigeon (southern distribution)</w:t>
            </w:r>
          </w:p>
        </w:tc>
        <w:tc>
          <w:tcPr>
            <w:tcW w:w="18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i/>
                <w:iCs/>
                <w:color w:val="222222"/>
                <w:sz w:val="16"/>
                <w:szCs w:val="18"/>
                <w:lang w:val="en-US"/>
              </w:rPr>
            </w:pPr>
            <w:proofErr w:type="spellStart"/>
            <w:r w:rsidRPr="00DB33F5">
              <w:rPr>
                <w:rFonts w:ascii="Calibri" w:eastAsia="Times New Roman" w:hAnsi="Calibri" w:cs="Calibri"/>
                <w:i/>
                <w:iCs/>
                <w:color w:val="222222"/>
                <w:sz w:val="16"/>
                <w:szCs w:val="18"/>
                <w:lang w:val="en-US"/>
              </w:rPr>
              <w:t>Geophaps</w:t>
            </w:r>
            <w:proofErr w:type="spellEnd"/>
            <w:r w:rsidRPr="00DB33F5">
              <w:rPr>
                <w:rFonts w:ascii="Calibri" w:eastAsia="Times New Roman" w:hAnsi="Calibri" w:cs="Calibri"/>
                <w:i/>
                <w:iCs/>
                <w:color w:val="222222"/>
                <w:sz w:val="16"/>
                <w:szCs w:val="18"/>
                <w:lang w:val="en-US"/>
              </w:rPr>
              <w:t xml:space="preserve"> </w:t>
            </w:r>
            <w:proofErr w:type="spellStart"/>
            <w:r w:rsidRPr="00DB33F5">
              <w:rPr>
                <w:rFonts w:ascii="Calibri" w:eastAsia="Times New Roman" w:hAnsi="Calibri" w:cs="Calibri"/>
                <w:i/>
                <w:iCs/>
                <w:color w:val="222222"/>
                <w:sz w:val="16"/>
                <w:szCs w:val="18"/>
                <w:lang w:val="en-US"/>
              </w:rPr>
              <w:t>scripta</w:t>
            </w:r>
            <w:proofErr w:type="spellEnd"/>
          </w:p>
        </w:tc>
        <w:tc>
          <w:tcPr>
            <w:tcW w:w="9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jc w:val="right"/>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10000</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area of occupancy</w:t>
            </w:r>
          </w:p>
        </w:tc>
        <w:tc>
          <w:tcPr>
            <w:tcW w:w="261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Australian Government Department of Environment</w:t>
            </w:r>
            <w:r w:rsidR="00F67295">
              <w:rPr>
                <w:rFonts w:ascii="Calibri" w:eastAsia="Times New Roman" w:hAnsi="Calibri" w:cs="Calibri"/>
                <w:color w:val="000000"/>
                <w:sz w:val="16"/>
                <w:szCs w:val="18"/>
                <w:vertAlign w:val="superscript"/>
                <w:lang w:val="en-US"/>
              </w:rPr>
              <w:t>6</w:t>
            </w:r>
          </w:p>
        </w:tc>
      </w:tr>
      <w:tr w:rsidR="00DB33F5" w:rsidRPr="00DB33F5" w:rsidTr="00DB33F5">
        <w:trPr>
          <w:trHeight w:val="288"/>
        </w:trPr>
        <w:tc>
          <w:tcPr>
            <w:tcW w:w="135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Queensland</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large eared pied bat</w:t>
            </w:r>
          </w:p>
        </w:tc>
        <w:tc>
          <w:tcPr>
            <w:tcW w:w="18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i/>
                <w:iCs/>
                <w:color w:val="222222"/>
                <w:sz w:val="16"/>
                <w:szCs w:val="18"/>
                <w:lang w:val="en-US"/>
              </w:rPr>
            </w:pPr>
            <w:proofErr w:type="spellStart"/>
            <w:r w:rsidRPr="00DB33F5">
              <w:rPr>
                <w:rFonts w:ascii="Calibri" w:eastAsia="Times New Roman" w:hAnsi="Calibri" w:cs="Calibri"/>
                <w:i/>
                <w:iCs/>
                <w:color w:val="222222"/>
                <w:sz w:val="16"/>
                <w:szCs w:val="18"/>
                <w:lang w:val="en-US"/>
              </w:rPr>
              <w:t>Chalinolobus</w:t>
            </w:r>
            <w:proofErr w:type="spellEnd"/>
            <w:r w:rsidRPr="00DB33F5">
              <w:rPr>
                <w:rFonts w:ascii="Calibri" w:eastAsia="Times New Roman" w:hAnsi="Calibri" w:cs="Calibri"/>
                <w:i/>
                <w:iCs/>
                <w:color w:val="222222"/>
                <w:sz w:val="16"/>
                <w:szCs w:val="18"/>
                <w:lang w:val="en-US"/>
              </w:rPr>
              <w:t xml:space="preserve"> </w:t>
            </w:r>
            <w:proofErr w:type="spellStart"/>
            <w:r w:rsidRPr="00DB33F5">
              <w:rPr>
                <w:rFonts w:ascii="Calibri" w:eastAsia="Times New Roman" w:hAnsi="Calibri" w:cs="Calibri"/>
                <w:i/>
                <w:iCs/>
                <w:color w:val="222222"/>
                <w:sz w:val="16"/>
                <w:szCs w:val="18"/>
                <w:lang w:val="en-US"/>
              </w:rPr>
              <w:t>dwyer</w:t>
            </w:r>
            <w:proofErr w:type="spellEnd"/>
          </w:p>
        </w:tc>
        <w:tc>
          <w:tcPr>
            <w:tcW w:w="9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jc w:val="right"/>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9120</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area of occupancy</w:t>
            </w:r>
          </w:p>
        </w:tc>
        <w:tc>
          <w:tcPr>
            <w:tcW w:w="261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Australian Government Department of Environment</w:t>
            </w:r>
            <w:r w:rsidR="00F67295">
              <w:rPr>
                <w:rFonts w:ascii="Calibri" w:eastAsia="Times New Roman" w:hAnsi="Calibri" w:cs="Calibri"/>
                <w:color w:val="000000"/>
                <w:sz w:val="16"/>
                <w:szCs w:val="18"/>
                <w:vertAlign w:val="superscript"/>
                <w:lang w:val="en-US"/>
              </w:rPr>
              <w:t>6</w:t>
            </w:r>
          </w:p>
        </w:tc>
      </w:tr>
      <w:tr w:rsidR="00DB33F5" w:rsidRPr="00DB33F5" w:rsidTr="00DB33F5">
        <w:trPr>
          <w:trHeight w:val="288"/>
        </w:trPr>
        <w:tc>
          <w:tcPr>
            <w:tcW w:w="135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Queensland</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border thick tailed gecko</w:t>
            </w:r>
          </w:p>
        </w:tc>
        <w:tc>
          <w:tcPr>
            <w:tcW w:w="18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i/>
                <w:iCs/>
                <w:color w:val="000000"/>
                <w:sz w:val="16"/>
                <w:szCs w:val="18"/>
                <w:lang w:val="en-US"/>
              </w:rPr>
            </w:pPr>
            <w:proofErr w:type="spellStart"/>
            <w:r w:rsidRPr="00DB33F5">
              <w:rPr>
                <w:rFonts w:ascii="Calibri" w:eastAsia="Times New Roman" w:hAnsi="Calibri" w:cs="Calibri"/>
                <w:i/>
                <w:iCs/>
                <w:color w:val="000000"/>
                <w:sz w:val="16"/>
                <w:szCs w:val="18"/>
                <w:lang w:val="en-US"/>
              </w:rPr>
              <w:t>Uvidicolus</w:t>
            </w:r>
            <w:proofErr w:type="spellEnd"/>
            <w:r w:rsidRPr="00DB33F5">
              <w:rPr>
                <w:rFonts w:ascii="Calibri" w:eastAsia="Times New Roman" w:hAnsi="Calibri" w:cs="Calibri"/>
                <w:i/>
                <w:iCs/>
                <w:color w:val="000000"/>
                <w:sz w:val="16"/>
                <w:szCs w:val="18"/>
                <w:lang w:val="en-US"/>
              </w:rPr>
              <w:t xml:space="preserve"> </w:t>
            </w:r>
            <w:proofErr w:type="spellStart"/>
            <w:r w:rsidRPr="00DB33F5">
              <w:rPr>
                <w:rFonts w:ascii="Calibri" w:eastAsia="Times New Roman" w:hAnsi="Calibri" w:cs="Calibri"/>
                <w:i/>
                <w:iCs/>
                <w:color w:val="000000"/>
                <w:sz w:val="16"/>
                <w:szCs w:val="18"/>
                <w:lang w:val="en-US"/>
              </w:rPr>
              <w:t>sphyrurus</w:t>
            </w:r>
            <w:proofErr w:type="spellEnd"/>
          </w:p>
        </w:tc>
        <w:tc>
          <w:tcPr>
            <w:tcW w:w="9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jc w:val="right"/>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1000</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area of occupancy</w:t>
            </w:r>
          </w:p>
        </w:tc>
        <w:tc>
          <w:tcPr>
            <w:tcW w:w="261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Australian Government Department of Environment</w:t>
            </w:r>
            <w:r w:rsidR="00F67295">
              <w:rPr>
                <w:rFonts w:ascii="Calibri" w:eastAsia="Times New Roman" w:hAnsi="Calibri" w:cs="Calibri"/>
                <w:color w:val="000000"/>
                <w:sz w:val="16"/>
                <w:szCs w:val="18"/>
                <w:vertAlign w:val="superscript"/>
                <w:lang w:val="en-US"/>
              </w:rPr>
              <w:t>6</w:t>
            </w:r>
          </w:p>
        </w:tc>
      </w:tr>
      <w:tr w:rsidR="00DB33F5" w:rsidRPr="00DB33F5" w:rsidTr="00DB33F5">
        <w:trPr>
          <w:trHeight w:val="288"/>
        </w:trPr>
        <w:tc>
          <w:tcPr>
            <w:tcW w:w="135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New Zealand</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New Zealand pigeon</w:t>
            </w:r>
          </w:p>
        </w:tc>
        <w:tc>
          <w:tcPr>
            <w:tcW w:w="18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i/>
                <w:iCs/>
                <w:color w:val="222222"/>
                <w:sz w:val="16"/>
                <w:szCs w:val="18"/>
                <w:lang w:val="en-US"/>
              </w:rPr>
            </w:pPr>
            <w:proofErr w:type="spellStart"/>
            <w:r w:rsidRPr="00DB33F5">
              <w:rPr>
                <w:rFonts w:ascii="Calibri" w:eastAsia="Times New Roman" w:hAnsi="Calibri" w:cs="Calibri"/>
                <w:i/>
                <w:iCs/>
                <w:color w:val="222222"/>
                <w:sz w:val="16"/>
                <w:szCs w:val="18"/>
                <w:lang w:val="en-US"/>
              </w:rPr>
              <w:t>Hemiphaga</w:t>
            </w:r>
            <w:proofErr w:type="spellEnd"/>
            <w:r w:rsidRPr="00DB33F5">
              <w:rPr>
                <w:rFonts w:ascii="Calibri" w:eastAsia="Times New Roman" w:hAnsi="Calibri" w:cs="Calibri"/>
                <w:i/>
                <w:iCs/>
                <w:color w:val="222222"/>
                <w:sz w:val="16"/>
                <w:szCs w:val="18"/>
                <w:lang w:val="en-US"/>
              </w:rPr>
              <w:t xml:space="preserve"> </w:t>
            </w:r>
            <w:proofErr w:type="spellStart"/>
            <w:r w:rsidRPr="00DB33F5">
              <w:rPr>
                <w:rFonts w:ascii="Calibri" w:eastAsia="Times New Roman" w:hAnsi="Calibri" w:cs="Calibri"/>
                <w:i/>
                <w:iCs/>
                <w:color w:val="222222"/>
                <w:sz w:val="16"/>
                <w:szCs w:val="18"/>
                <w:lang w:val="en-US"/>
              </w:rPr>
              <w:t>novaeseelandiae</w:t>
            </w:r>
            <w:proofErr w:type="spellEnd"/>
          </w:p>
        </w:tc>
        <w:tc>
          <w:tcPr>
            <w:tcW w:w="9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jc w:val="right"/>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669000</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 xml:space="preserve">extent of occurrence </w:t>
            </w:r>
          </w:p>
        </w:tc>
        <w:tc>
          <w:tcPr>
            <w:tcW w:w="261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IUCN</w:t>
            </w:r>
            <w:r w:rsidR="00F67295">
              <w:rPr>
                <w:rFonts w:ascii="Calibri" w:eastAsia="Times New Roman" w:hAnsi="Calibri" w:cs="Calibri"/>
                <w:color w:val="000000"/>
                <w:sz w:val="16"/>
                <w:szCs w:val="18"/>
                <w:vertAlign w:val="superscript"/>
                <w:lang w:val="en-US"/>
              </w:rPr>
              <w:t>7</w:t>
            </w:r>
          </w:p>
        </w:tc>
      </w:tr>
      <w:tr w:rsidR="00DB33F5" w:rsidRPr="00DB33F5" w:rsidTr="00DB33F5">
        <w:trPr>
          <w:trHeight w:val="288"/>
        </w:trPr>
        <w:tc>
          <w:tcPr>
            <w:tcW w:w="135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New Zealand</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grey warbler</w:t>
            </w:r>
          </w:p>
        </w:tc>
        <w:tc>
          <w:tcPr>
            <w:tcW w:w="18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i/>
                <w:iCs/>
                <w:color w:val="000000"/>
                <w:sz w:val="16"/>
                <w:szCs w:val="18"/>
                <w:lang w:val="en-US"/>
              </w:rPr>
            </w:pPr>
            <w:r w:rsidRPr="00DB33F5">
              <w:rPr>
                <w:rFonts w:ascii="Calibri" w:eastAsia="Times New Roman" w:hAnsi="Calibri" w:cs="Calibri"/>
                <w:i/>
                <w:iCs/>
                <w:color w:val="000000"/>
                <w:sz w:val="16"/>
                <w:szCs w:val="18"/>
                <w:lang w:val="en-US"/>
              </w:rPr>
              <w:t xml:space="preserve">Gerygone </w:t>
            </w:r>
            <w:proofErr w:type="spellStart"/>
            <w:r w:rsidRPr="00DB33F5">
              <w:rPr>
                <w:rFonts w:ascii="Calibri" w:eastAsia="Times New Roman" w:hAnsi="Calibri" w:cs="Calibri"/>
                <w:i/>
                <w:iCs/>
                <w:color w:val="000000"/>
                <w:sz w:val="16"/>
                <w:szCs w:val="18"/>
                <w:lang w:val="en-US"/>
              </w:rPr>
              <w:t>igata</w:t>
            </w:r>
            <w:proofErr w:type="spellEnd"/>
          </w:p>
        </w:tc>
        <w:tc>
          <w:tcPr>
            <w:tcW w:w="9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jc w:val="right"/>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721000</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 xml:space="preserve">extent of occurrence </w:t>
            </w:r>
          </w:p>
        </w:tc>
        <w:tc>
          <w:tcPr>
            <w:tcW w:w="261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IUCN</w:t>
            </w:r>
            <w:r w:rsidR="00F67295">
              <w:rPr>
                <w:rFonts w:ascii="Calibri" w:eastAsia="Times New Roman" w:hAnsi="Calibri" w:cs="Calibri"/>
                <w:color w:val="000000"/>
                <w:sz w:val="16"/>
                <w:szCs w:val="18"/>
                <w:vertAlign w:val="superscript"/>
                <w:lang w:val="en-US"/>
              </w:rPr>
              <w:t>7</w:t>
            </w:r>
          </w:p>
        </w:tc>
      </w:tr>
      <w:tr w:rsidR="00DB33F5" w:rsidRPr="00DB33F5" w:rsidTr="00DB33F5">
        <w:trPr>
          <w:trHeight w:val="288"/>
        </w:trPr>
        <w:tc>
          <w:tcPr>
            <w:tcW w:w="135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New Zealand</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paradise shelduck</w:t>
            </w:r>
          </w:p>
        </w:tc>
        <w:tc>
          <w:tcPr>
            <w:tcW w:w="18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i/>
                <w:iCs/>
                <w:color w:val="000000"/>
                <w:sz w:val="16"/>
                <w:szCs w:val="18"/>
                <w:lang w:val="en-US"/>
              </w:rPr>
            </w:pPr>
            <w:proofErr w:type="spellStart"/>
            <w:r w:rsidRPr="00DB33F5">
              <w:rPr>
                <w:rFonts w:ascii="Calibri" w:eastAsia="Times New Roman" w:hAnsi="Calibri" w:cs="Calibri"/>
                <w:i/>
                <w:iCs/>
                <w:color w:val="000000"/>
                <w:sz w:val="16"/>
                <w:szCs w:val="18"/>
                <w:lang w:val="en-US"/>
              </w:rPr>
              <w:t>Tadorna</w:t>
            </w:r>
            <w:proofErr w:type="spellEnd"/>
            <w:r w:rsidRPr="00DB33F5">
              <w:rPr>
                <w:rFonts w:ascii="Calibri" w:eastAsia="Times New Roman" w:hAnsi="Calibri" w:cs="Calibri"/>
                <w:i/>
                <w:iCs/>
                <w:color w:val="000000"/>
                <w:sz w:val="16"/>
                <w:szCs w:val="18"/>
                <w:lang w:val="en-US"/>
              </w:rPr>
              <w:t xml:space="preserve"> </w:t>
            </w:r>
            <w:proofErr w:type="spellStart"/>
            <w:r w:rsidRPr="00DB33F5">
              <w:rPr>
                <w:rFonts w:ascii="Calibri" w:eastAsia="Times New Roman" w:hAnsi="Calibri" w:cs="Calibri"/>
                <w:i/>
                <w:iCs/>
                <w:color w:val="000000"/>
                <w:sz w:val="16"/>
                <w:szCs w:val="18"/>
                <w:lang w:val="en-US"/>
              </w:rPr>
              <w:t>variegata</w:t>
            </w:r>
            <w:proofErr w:type="spellEnd"/>
          </w:p>
        </w:tc>
        <w:tc>
          <w:tcPr>
            <w:tcW w:w="9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jc w:val="right"/>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670000</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 xml:space="preserve">extent of occurrence </w:t>
            </w:r>
          </w:p>
        </w:tc>
        <w:tc>
          <w:tcPr>
            <w:tcW w:w="261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IUCN</w:t>
            </w:r>
            <w:r w:rsidR="00F67295">
              <w:rPr>
                <w:rFonts w:ascii="Calibri" w:eastAsia="Times New Roman" w:hAnsi="Calibri" w:cs="Calibri"/>
                <w:color w:val="000000"/>
                <w:sz w:val="16"/>
                <w:szCs w:val="18"/>
                <w:vertAlign w:val="superscript"/>
                <w:lang w:val="en-US"/>
              </w:rPr>
              <w:t>7</w:t>
            </w:r>
          </w:p>
        </w:tc>
      </w:tr>
      <w:tr w:rsidR="00DB33F5" w:rsidRPr="00DB33F5" w:rsidTr="00DB33F5">
        <w:trPr>
          <w:trHeight w:val="288"/>
        </w:trPr>
        <w:tc>
          <w:tcPr>
            <w:tcW w:w="135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New Zealand</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giant kokopu</w:t>
            </w:r>
          </w:p>
        </w:tc>
        <w:tc>
          <w:tcPr>
            <w:tcW w:w="18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i/>
                <w:iCs/>
                <w:color w:val="222222"/>
                <w:sz w:val="16"/>
                <w:szCs w:val="18"/>
                <w:lang w:val="en-US"/>
              </w:rPr>
            </w:pPr>
            <w:r w:rsidRPr="00DB33F5">
              <w:rPr>
                <w:rFonts w:ascii="Calibri" w:eastAsia="Times New Roman" w:hAnsi="Calibri" w:cs="Calibri"/>
                <w:i/>
                <w:iCs/>
                <w:color w:val="222222"/>
                <w:sz w:val="16"/>
                <w:szCs w:val="18"/>
                <w:lang w:val="en-US"/>
              </w:rPr>
              <w:t>Galaxias argenteus</w:t>
            </w:r>
          </w:p>
        </w:tc>
        <w:tc>
          <w:tcPr>
            <w:tcW w:w="9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jc w:val="right"/>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348</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area of occupancy</w:t>
            </w:r>
          </w:p>
        </w:tc>
        <w:tc>
          <w:tcPr>
            <w:tcW w:w="261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IUCN</w:t>
            </w:r>
            <w:r w:rsidR="00F67295">
              <w:rPr>
                <w:rFonts w:ascii="Calibri" w:eastAsia="Times New Roman" w:hAnsi="Calibri" w:cs="Calibri"/>
                <w:color w:val="000000"/>
                <w:sz w:val="16"/>
                <w:szCs w:val="18"/>
                <w:vertAlign w:val="superscript"/>
                <w:lang w:val="en-US"/>
              </w:rPr>
              <w:t>7</w:t>
            </w:r>
          </w:p>
        </w:tc>
      </w:tr>
      <w:tr w:rsidR="00DB33F5" w:rsidRPr="00DB33F5" w:rsidTr="00DB33F5">
        <w:trPr>
          <w:trHeight w:val="288"/>
        </w:trPr>
        <w:tc>
          <w:tcPr>
            <w:tcW w:w="135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New Zealand</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proofErr w:type="spellStart"/>
            <w:r w:rsidRPr="00DB33F5">
              <w:rPr>
                <w:rFonts w:ascii="Calibri" w:eastAsia="Times New Roman" w:hAnsi="Calibri" w:cs="Calibri"/>
                <w:color w:val="000000"/>
                <w:sz w:val="16"/>
                <w:szCs w:val="18"/>
                <w:lang w:val="en-US"/>
              </w:rPr>
              <w:t>wrybill</w:t>
            </w:r>
            <w:proofErr w:type="spellEnd"/>
          </w:p>
        </w:tc>
        <w:tc>
          <w:tcPr>
            <w:tcW w:w="18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i/>
                <w:iCs/>
                <w:color w:val="222222"/>
                <w:sz w:val="16"/>
                <w:szCs w:val="18"/>
                <w:lang w:val="en-US"/>
              </w:rPr>
            </w:pPr>
            <w:proofErr w:type="spellStart"/>
            <w:r w:rsidRPr="00DB33F5">
              <w:rPr>
                <w:rFonts w:ascii="Calibri" w:eastAsia="Times New Roman" w:hAnsi="Calibri" w:cs="Calibri"/>
                <w:i/>
                <w:iCs/>
                <w:color w:val="222222"/>
                <w:sz w:val="16"/>
                <w:szCs w:val="18"/>
                <w:lang w:val="en-US"/>
              </w:rPr>
              <w:t>Anarhynchus</w:t>
            </w:r>
            <w:proofErr w:type="spellEnd"/>
            <w:r w:rsidRPr="00DB33F5">
              <w:rPr>
                <w:rFonts w:ascii="Calibri" w:eastAsia="Times New Roman" w:hAnsi="Calibri" w:cs="Calibri"/>
                <w:i/>
                <w:iCs/>
                <w:color w:val="222222"/>
                <w:sz w:val="16"/>
                <w:szCs w:val="18"/>
                <w:lang w:val="en-US"/>
              </w:rPr>
              <w:t xml:space="preserve"> frontalis</w:t>
            </w:r>
          </w:p>
        </w:tc>
        <w:tc>
          <w:tcPr>
            <w:tcW w:w="99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jc w:val="right"/>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23000</w:t>
            </w:r>
          </w:p>
        </w:tc>
        <w:tc>
          <w:tcPr>
            <w:tcW w:w="162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extent of occurrence</w:t>
            </w:r>
          </w:p>
        </w:tc>
        <w:tc>
          <w:tcPr>
            <w:tcW w:w="2610" w:type="dxa"/>
            <w:tcBorders>
              <w:top w:val="nil"/>
              <w:left w:val="nil"/>
              <w:bottom w:val="nil"/>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IUCN</w:t>
            </w:r>
            <w:r w:rsidR="00F67295">
              <w:rPr>
                <w:rFonts w:ascii="Calibri" w:eastAsia="Times New Roman" w:hAnsi="Calibri" w:cs="Calibri"/>
                <w:color w:val="000000"/>
                <w:sz w:val="16"/>
                <w:szCs w:val="18"/>
                <w:vertAlign w:val="superscript"/>
                <w:lang w:val="en-US"/>
              </w:rPr>
              <w:t>7</w:t>
            </w:r>
          </w:p>
        </w:tc>
      </w:tr>
      <w:tr w:rsidR="00DB33F5" w:rsidRPr="00DB33F5" w:rsidTr="00DB33F5">
        <w:trPr>
          <w:trHeight w:val="288"/>
        </w:trPr>
        <w:tc>
          <w:tcPr>
            <w:tcW w:w="1350" w:type="dxa"/>
            <w:tcBorders>
              <w:top w:val="nil"/>
              <w:left w:val="nil"/>
              <w:bottom w:val="single" w:sz="4" w:space="0" w:color="auto"/>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New Zealand</w:t>
            </w:r>
          </w:p>
        </w:tc>
        <w:tc>
          <w:tcPr>
            <w:tcW w:w="1620" w:type="dxa"/>
            <w:tcBorders>
              <w:top w:val="nil"/>
              <w:left w:val="nil"/>
              <w:bottom w:val="single" w:sz="4" w:space="0" w:color="auto"/>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New Zealand bush falcon</w:t>
            </w:r>
          </w:p>
        </w:tc>
        <w:tc>
          <w:tcPr>
            <w:tcW w:w="1890" w:type="dxa"/>
            <w:tcBorders>
              <w:top w:val="nil"/>
              <w:left w:val="nil"/>
              <w:bottom w:val="single" w:sz="4" w:space="0" w:color="auto"/>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i/>
                <w:iCs/>
                <w:color w:val="222222"/>
                <w:sz w:val="16"/>
                <w:szCs w:val="18"/>
                <w:lang w:val="en-US"/>
              </w:rPr>
            </w:pPr>
            <w:r w:rsidRPr="00DB33F5">
              <w:rPr>
                <w:rFonts w:ascii="Calibri" w:eastAsia="Times New Roman" w:hAnsi="Calibri" w:cs="Calibri"/>
                <w:i/>
                <w:iCs/>
                <w:color w:val="222222"/>
                <w:sz w:val="16"/>
                <w:szCs w:val="18"/>
                <w:lang w:val="en-US"/>
              </w:rPr>
              <w:t xml:space="preserve">Falco </w:t>
            </w:r>
            <w:proofErr w:type="spellStart"/>
            <w:r w:rsidRPr="00DB33F5">
              <w:rPr>
                <w:rFonts w:ascii="Calibri" w:eastAsia="Times New Roman" w:hAnsi="Calibri" w:cs="Calibri"/>
                <w:i/>
                <w:iCs/>
                <w:color w:val="222222"/>
                <w:sz w:val="16"/>
                <w:szCs w:val="18"/>
                <w:lang w:val="en-US"/>
              </w:rPr>
              <w:t>novaeseelandiae</w:t>
            </w:r>
            <w:proofErr w:type="spellEnd"/>
          </w:p>
        </w:tc>
        <w:tc>
          <w:tcPr>
            <w:tcW w:w="990" w:type="dxa"/>
            <w:tcBorders>
              <w:top w:val="nil"/>
              <w:left w:val="nil"/>
              <w:bottom w:val="single" w:sz="4" w:space="0" w:color="auto"/>
              <w:right w:val="nil"/>
            </w:tcBorders>
            <w:shd w:val="clear" w:color="auto" w:fill="auto"/>
            <w:noWrap/>
            <w:vAlign w:val="bottom"/>
            <w:hideMark/>
          </w:tcPr>
          <w:p w:rsidR="00DB33F5" w:rsidRPr="00DB33F5" w:rsidRDefault="00DB33F5" w:rsidP="00DB33F5">
            <w:pPr>
              <w:spacing w:after="0" w:line="240" w:lineRule="auto"/>
              <w:jc w:val="right"/>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428000</w:t>
            </w:r>
          </w:p>
        </w:tc>
        <w:tc>
          <w:tcPr>
            <w:tcW w:w="1620" w:type="dxa"/>
            <w:tcBorders>
              <w:top w:val="nil"/>
              <w:left w:val="nil"/>
              <w:bottom w:val="single" w:sz="4" w:space="0" w:color="auto"/>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lang w:val="en-US"/>
              </w:rPr>
            </w:pPr>
            <w:r w:rsidRPr="00DB33F5">
              <w:rPr>
                <w:rFonts w:ascii="Calibri" w:eastAsia="Times New Roman" w:hAnsi="Calibri" w:cs="Calibri"/>
                <w:color w:val="000000"/>
                <w:sz w:val="16"/>
                <w:szCs w:val="18"/>
                <w:lang w:val="en-US"/>
              </w:rPr>
              <w:t>extent of occurrence</w:t>
            </w:r>
          </w:p>
        </w:tc>
        <w:tc>
          <w:tcPr>
            <w:tcW w:w="2610" w:type="dxa"/>
            <w:tcBorders>
              <w:top w:val="nil"/>
              <w:left w:val="nil"/>
              <w:bottom w:val="single" w:sz="4" w:space="0" w:color="auto"/>
              <w:right w:val="nil"/>
            </w:tcBorders>
            <w:shd w:val="clear" w:color="auto" w:fill="auto"/>
            <w:noWrap/>
            <w:vAlign w:val="bottom"/>
            <w:hideMark/>
          </w:tcPr>
          <w:p w:rsidR="00DB33F5" w:rsidRPr="00DB33F5" w:rsidRDefault="00DB33F5" w:rsidP="00DB33F5">
            <w:pPr>
              <w:spacing w:after="0" w:line="240" w:lineRule="auto"/>
              <w:rPr>
                <w:rFonts w:ascii="Calibri" w:eastAsia="Times New Roman" w:hAnsi="Calibri" w:cs="Calibri"/>
                <w:color w:val="000000"/>
                <w:sz w:val="16"/>
                <w:szCs w:val="18"/>
                <w:vertAlign w:val="superscript"/>
                <w:lang w:val="en-US"/>
              </w:rPr>
            </w:pPr>
            <w:r w:rsidRPr="00DB33F5">
              <w:rPr>
                <w:rFonts w:ascii="Calibri" w:eastAsia="Times New Roman" w:hAnsi="Calibri" w:cs="Calibri"/>
                <w:color w:val="000000"/>
                <w:sz w:val="16"/>
                <w:szCs w:val="18"/>
                <w:lang w:val="en-US"/>
              </w:rPr>
              <w:t>IUCN</w:t>
            </w:r>
            <w:r w:rsidR="00F67295">
              <w:rPr>
                <w:rFonts w:ascii="Calibri" w:eastAsia="Times New Roman" w:hAnsi="Calibri" w:cs="Calibri"/>
                <w:color w:val="000000"/>
                <w:sz w:val="16"/>
                <w:szCs w:val="18"/>
                <w:vertAlign w:val="superscript"/>
                <w:lang w:val="en-US"/>
              </w:rPr>
              <w:t>7</w:t>
            </w:r>
          </w:p>
        </w:tc>
      </w:tr>
    </w:tbl>
    <w:p w:rsidR="00DD7A6C" w:rsidRDefault="00DD7A6C" w:rsidP="00DD7A6C">
      <w:pPr>
        <w:spacing w:after="0" w:line="276" w:lineRule="auto"/>
      </w:pPr>
      <w:r>
        <w:rPr>
          <w:vertAlign w:val="superscript"/>
        </w:rPr>
        <w:t>1</w:t>
      </w:r>
      <w:r w:rsidR="00F67295">
        <w:rPr>
          <w:vertAlign w:val="superscript"/>
        </w:rPr>
        <w:t xml:space="preserve"> </w:t>
      </w:r>
      <w:r w:rsidRPr="008556AC">
        <w:t>http://a100.gov.bc.ca/pub/eswp/</w:t>
      </w:r>
    </w:p>
    <w:p w:rsidR="00DB33F5" w:rsidRDefault="00DD7A6C" w:rsidP="00DD7A6C">
      <w:pPr>
        <w:spacing w:after="0" w:line="276" w:lineRule="auto"/>
        <w:rPr>
          <w:rFonts w:ascii="Calibri" w:eastAsia="Times New Roman" w:hAnsi="Calibri" w:cs="Times New Roman"/>
          <w:color w:val="000000"/>
        </w:rPr>
      </w:pPr>
      <w:r>
        <w:rPr>
          <w:rFonts w:ascii="Calibri" w:eastAsia="Times New Roman" w:hAnsi="Calibri" w:cs="Times New Roman"/>
          <w:color w:val="000000"/>
          <w:vertAlign w:val="superscript"/>
        </w:rPr>
        <w:lastRenderedPageBreak/>
        <w:t>2</w:t>
      </w:r>
      <w:r w:rsidR="00DB33F5" w:rsidRPr="00DB33F5">
        <w:t xml:space="preserve"> </w:t>
      </w:r>
      <w:r w:rsidR="00DB33F5" w:rsidRPr="00DB33F5">
        <w:rPr>
          <w:rFonts w:ascii="Calibri" w:eastAsia="Times New Roman" w:hAnsi="Calibri" w:cs="Times New Roman"/>
          <w:color w:val="000000"/>
        </w:rPr>
        <w:t xml:space="preserve">https://www.wildlife.ca.gov/ </w:t>
      </w:r>
    </w:p>
    <w:p w:rsidR="00DB33F5" w:rsidRDefault="00DD7A6C" w:rsidP="00DD7A6C">
      <w:pPr>
        <w:spacing w:after="0" w:line="276" w:lineRule="auto"/>
        <w:rPr>
          <w:rFonts w:ascii="Calibri" w:eastAsia="Times New Roman" w:hAnsi="Calibri" w:cs="Times New Roman"/>
          <w:color w:val="000000"/>
        </w:rPr>
      </w:pPr>
      <w:r w:rsidRPr="00EA36DE">
        <w:rPr>
          <w:rFonts w:ascii="Calibri" w:eastAsia="Times New Roman" w:hAnsi="Calibri" w:cs="Times New Roman"/>
          <w:color w:val="000000"/>
          <w:vertAlign w:val="superscript"/>
        </w:rPr>
        <w:t>3</w:t>
      </w:r>
      <w:r w:rsidR="00DB33F5" w:rsidRPr="00DB33F5">
        <w:t xml:space="preserve"> </w:t>
      </w:r>
      <w:r w:rsidR="00DB33F5" w:rsidRPr="00DB33F5">
        <w:rPr>
          <w:rFonts w:ascii="Calibri" w:eastAsia="Times New Roman" w:hAnsi="Calibri" w:cs="Times New Roman"/>
          <w:color w:val="000000"/>
        </w:rPr>
        <w:t>https://www.gob.mx/conabio</w:t>
      </w:r>
    </w:p>
    <w:p w:rsidR="00DB33F5" w:rsidRDefault="00DB33F5" w:rsidP="00DD7A6C">
      <w:pPr>
        <w:spacing w:after="0" w:line="276" w:lineRule="auto"/>
        <w:rPr>
          <w:rFonts w:ascii="Calibri" w:eastAsia="Times New Roman" w:hAnsi="Calibri" w:cs="Times New Roman"/>
          <w:color w:val="000000"/>
        </w:rPr>
      </w:pPr>
      <w:r>
        <w:rPr>
          <w:rFonts w:ascii="Calibri" w:eastAsia="Times New Roman" w:hAnsi="Calibri" w:cs="Times New Roman"/>
          <w:color w:val="000000"/>
          <w:vertAlign w:val="superscript"/>
        </w:rPr>
        <w:t>4</w:t>
      </w:r>
      <w:r w:rsidRPr="00DB33F5">
        <w:t xml:space="preserve"> </w:t>
      </w:r>
      <w:r w:rsidR="00F67295" w:rsidRPr="00F67295">
        <w:rPr>
          <w:rFonts w:ascii="Calibri" w:eastAsia="Times New Roman" w:hAnsi="Calibri" w:cs="Times New Roman"/>
          <w:color w:val="000000"/>
        </w:rPr>
        <w:t>http://www.icmbio.gov.br</w:t>
      </w:r>
    </w:p>
    <w:p w:rsidR="00F67295" w:rsidRDefault="00F67295" w:rsidP="00DD7A6C">
      <w:pPr>
        <w:spacing w:after="0" w:line="276" w:lineRule="auto"/>
        <w:rPr>
          <w:rFonts w:ascii="Calibri" w:eastAsia="Times New Roman" w:hAnsi="Calibri" w:cs="Times New Roman"/>
          <w:color w:val="000000"/>
        </w:rPr>
      </w:pPr>
      <w:r w:rsidRPr="00F67295">
        <w:rPr>
          <w:rFonts w:ascii="Calibri" w:eastAsia="Times New Roman" w:hAnsi="Calibri" w:cs="Times New Roman"/>
          <w:color w:val="000000"/>
          <w:vertAlign w:val="superscript"/>
        </w:rPr>
        <w:t>5</w:t>
      </w:r>
      <w:r w:rsidRPr="00F67295">
        <w:rPr>
          <w:rFonts w:ascii="Calibri" w:eastAsia="Times New Roman" w:hAnsi="Calibri" w:cs="Times New Roman"/>
          <w:color w:val="000000"/>
        </w:rPr>
        <w:t xml:space="preserve"> http://jncc.defra.gov.uk/</w:t>
      </w:r>
    </w:p>
    <w:p w:rsidR="00F67295" w:rsidRPr="00F67295" w:rsidRDefault="00F67295" w:rsidP="00DD7A6C">
      <w:pPr>
        <w:spacing w:after="0" w:line="276" w:lineRule="auto"/>
        <w:rPr>
          <w:rFonts w:ascii="Calibri" w:eastAsia="Times New Roman" w:hAnsi="Calibri" w:cs="Times New Roman"/>
          <w:color w:val="000000"/>
        </w:rPr>
      </w:pPr>
      <w:r>
        <w:rPr>
          <w:rFonts w:ascii="Calibri" w:eastAsia="Times New Roman" w:hAnsi="Calibri" w:cs="Times New Roman"/>
          <w:color w:val="000000"/>
          <w:vertAlign w:val="superscript"/>
        </w:rPr>
        <w:t>6</w:t>
      </w:r>
      <w:r w:rsidRPr="00F67295">
        <w:rPr>
          <w:rFonts w:ascii="Calibri" w:eastAsia="Times New Roman" w:hAnsi="Calibri" w:cs="Times New Roman"/>
          <w:color w:val="000000"/>
        </w:rPr>
        <w:t xml:space="preserve"> </w:t>
      </w:r>
      <w:r>
        <w:rPr>
          <w:rFonts w:ascii="Calibri" w:eastAsia="Times New Roman" w:hAnsi="Calibri" w:cs="Times New Roman"/>
          <w:color w:val="000000"/>
        </w:rPr>
        <w:t>h</w:t>
      </w:r>
      <w:r w:rsidRPr="00EA36DE">
        <w:rPr>
          <w:rFonts w:ascii="Calibri" w:eastAsia="Times New Roman" w:hAnsi="Calibri" w:cs="Times New Roman"/>
          <w:color w:val="000000"/>
        </w:rPr>
        <w:t>ttp://environment.gov.au/</w:t>
      </w:r>
    </w:p>
    <w:p w:rsidR="00DD7A6C" w:rsidRDefault="00F67295" w:rsidP="00DD7A6C">
      <w:pPr>
        <w:spacing w:after="0" w:line="276" w:lineRule="auto"/>
        <w:rPr>
          <w:rFonts w:ascii="Calibri" w:eastAsia="Times New Roman" w:hAnsi="Calibri" w:cs="Times New Roman"/>
          <w:color w:val="000000"/>
        </w:rPr>
      </w:pPr>
      <w:r w:rsidRPr="00F67295">
        <w:rPr>
          <w:rFonts w:ascii="Calibri" w:eastAsia="Times New Roman" w:hAnsi="Calibri" w:cs="Times New Roman"/>
          <w:color w:val="000000"/>
          <w:vertAlign w:val="superscript"/>
        </w:rPr>
        <w:t>7</w:t>
      </w:r>
      <w:r>
        <w:rPr>
          <w:rFonts w:ascii="Calibri" w:eastAsia="Times New Roman" w:hAnsi="Calibri" w:cs="Times New Roman"/>
          <w:color w:val="000000"/>
          <w:vertAlign w:val="superscript"/>
        </w:rPr>
        <w:t xml:space="preserve"> </w:t>
      </w:r>
      <w:r w:rsidR="00DD7A6C" w:rsidRPr="00EA36DE">
        <w:rPr>
          <w:rFonts w:ascii="Calibri" w:eastAsia="Times New Roman" w:hAnsi="Calibri" w:cs="Times New Roman"/>
          <w:color w:val="000000"/>
        </w:rPr>
        <w:t>http://www.iucnredlist.org/</w:t>
      </w:r>
    </w:p>
    <w:p w:rsidR="00DD7A6C" w:rsidRDefault="00DD7A6C" w:rsidP="00DD7A6C">
      <w:pPr>
        <w:spacing w:line="480" w:lineRule="auto"/>
      </w:pPr>
    </w:p>
    <w:p w:rsidR="00DD7A6C" w:rsidRDefault="00DD7A6C" w:rsidP="00DD7A6C">
      <w:pPr>
        <w:spacing w:line="480" w:lineRule="auto"/>
      </w:pPr>
      <w:r>
        <w:t xml:space="preserve">Table S3. Studies on longevity of Acid Mine </w:t>
      </w:r>
      <w:r w:rsidR="00231B5F">
        <w:t>Drainage</w:t>
      </w:r>
      <w:r>
        <w:t xml:space="preserve"> (AMD) impacts</w:t>
      </w:r>
    </w:p>
    <w:tbl>
      <w:tblPr>
        <w:tblW w:w="3960" w:type="dxa"/>
        <w:tblLook w:val="04A0" w:firstRow="1" w:lastRow="0" w:firstColumn="1" w:lastColumn="0" w:noHBand="0" w:noVBand="1"/>
      </w:tblPr>
      <w:tblGrid>
        <w:gridCol w:w="2160"/>
        <w:gridCol w:w="1800"/>
      </w:tblGrid>
      <w:tr w:rsidR="00DD7A6C" w:rsidRPr="00F8603D" w:rsidTr="00A554FF">
        <w:trPr>
          <w:trHeight w:val="288"/>
        </w:trPr>
        <w:tc>
          <w:tcPr>
            <w:tcW w:w="2160" w:type="dxa"/>
            <w:tcBorders>
              <w:top w:val="single" w:sz="4" w:space="0" w:color="auto"/>
              <w:left w:val="nil"/>
              <w:bottom w:val="single" w:sz="4" w:space="0" w:color="auto"/>
              <w:right w:val="nil"/>
            </w:tcBorders>
            <w:shd w:val="clear" w:color="auto" w:fill="auto"/>
            <w:noWrap/>
            <w:vAlign w:val="bottom"/>
            <w:hideMark/>
          </w:tcPr>
          <w:p w:rsidR="00DD7A6C" w:rsidRPr="00F8603D" w:rsidRDefault="00DD7A6C" w:rsidP="00A554FF">
            <w:pPr>
              <w:spacing w:after="0" w:line="480" w:lineRule="auto"/>
              <w:rPr>
                <w:rFonts w:ascii="Calibri" w:eastAsia="Times New Roman" w:hAnsi="Calibri" w:cs="Times New Roman"/>
                <w:color w:val="000000"/>
              </w:rPr>
            </w:pPr>
            <w:r w:rsidRPr="00F8603D">
              <w:rPr>
                <w:rFonts w:ascii="Calibri" w:eastAsia="Times New Roman" w:hAnsi="Calibri" w:cs="Times New Roman"/>
                <w:color w:val="000000"/>
              </w:rPr>
              <w:t>Type of Mine</w:t>
            </w:r>
          </w:p>
        </w:tc>
        <w:tc>
          <w:tcPr>
            <w:tcW w:w="1800" w:type="dxa"/>
            <w:tcBorders>
              <w:top w:val="single" w:sz="4" w:space="0" w:color="auto"/>
              <w:left w:val="nil"/>
              <w:bottom w:val="single" w:sz="4" w:space="0" w:color="auto"/>
              <w:right w:val="nil"/>
            </w:tcBorders>
            <w:shd w:val="clear" w:color="auto" w:fill="auto"/>
            <w:noWrap/>
            <w:vAlign w:val="bottom"/>
            <w:hideMark/>
          </w:tcPr>
          <w:p w:rsidR="00DD7A6C" w:rsidRPr="00F8603D" w:rsidRDefault="00DD7A6C" w:rsidP="00A554FF">
            <w:pPr>
              <w:spacing w:after="0" w:line="480" w:lineRule="auto"/>
              <w:rPr>
                <w:rFonts w:ascii="Calibri" w:eastAsia="Times New Roman" w:hAnsi="Calibri" w:cs="Times New Roman"/>
                <w:color w:val="000000"/>
              </w:rPr>
            </w:pPr>
            <w:r>
              <w:rPr>
                <w:rFonts w:ascii="Calibri" w:eastAsia="Times New Roman" w:hAnsi="Calibri" w:cs="Times New Roman"/>
                <w:color w:val="000000"/>
              </w:rPr>
              <w:t>Years after mine closure</w:t>
            </w:r>
          </w:p>
        </w:tc>
      </w:tr>
      <w:tr w:rsidR="00DD7A6C" w:rsidRPr="00F8603D" w:rsidTr="00A554FF">
        <w:trPr>
          <w:trHeight w:val="288"/>
        </w:trPr>
        <w:tc>
          <w:tcPr>
            <w:tcW w:w="216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rPr>
                <w:rFonts w:ascii="Calibri" w:eastAsia="Times New Roman" w:hAnsi="Calibri" w:cs="Times New Roman"/>
                <w:color w:val="000000"/>
              </w:rPr>
            </w:pPr>
            <w:r w:rsidRPr="00F8603D">
              <w:rPr>
                <w:rFonts w:ascii="Calibri" w:eastAsia="Times New Roman" w:hAnsi="Calibri" w:cs="Times New Roman"/>
                <w:color w:val="000000"/>
              </w:rPr>
              <w:t>Zinc-copper</w:t>
            </w:r>
            <w:r>
              <w:rPr>
                <w:rFonts w:ascii="Calibri" w:eastAsia="Times New Roman" w:hAnsi="Calibri" w:cs="Times New Roman"/>
                <w:color w:val="000000"/>
              </w:rPr>
              <w:t xml:space="preserve"> </w:t>
            </w:r>
            <w:hyperlink w:anchor="_ENREF_14" w:tooltip="Moncur, 2006 #37" w:history="1">
              <w:r>
                <w:rPr>
                  <w:rFonts w:ascii="Calibri" w:eastAsia="Times New Roman" w:hAnsi="Calibri" w:cs="Times New Roman"/>
                  <w:color w:val="000000"/>
                </w:rPr>
                <w:fldChar w:fldCharType="begin">
                  <w:fldData xml:space="preserve">PEVuZE5vdGU+PENpdGU+PEF1dGhvcj5Nb25jdXI8L0F1dGhvcj48WWVhcj4yMDA2PC9ZZWFyPjxS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==
</w:fldData>
                </w:fldChar>
              </w:r>
              <w:r>
                <w:rPr>
                  <w:rFonts w:ascii="Calibri" w:eastAsia="Times New Roman" w:hAnsi="Calibri" w:cs="Times New Roman"/>
                  <w:color w:val="000000"/>
                </w:rPr>
                <w:instrText xml:space="preserve"> ADDIN EN.CITE </w:instrText>
              </w:r>
              <w:r>
                <w:rPr>
                  <w:rFonts w:ascii="Calibri" w:eastAsia="Times New Roman" w:hAnsi="Calibri" w:cs="Times New Roman"/>
                  <w:color w:val="000000"/>
                </w:rPr>
                <w:fldChar w:fldCharType="begin">
                  <w:fldData xml:space="preserve">PEVuZE5vdGU+PENpdGU+PEF1dGhvcj5Nb25jdXI8L0F1dGhvcj48WWVhcj4yMDA2PC9ZZWFyPjxS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==
</w:fldData>
                </w:fldChar>
              </w:r>
              <w:r>
                <w:rPr>
                  <w:rFonts w:ascii="Calibri" w:eastAsia="Times New Roman" w:hAnsi="Calibri" w:cs="Times New Roman"/>
                  <w:color w:val="000000"/>
                </w:rPr>
                <w:instrText xml:space="preserve"> ADDIN EN.CITE.DATA </w:instrText>
              </w:r>
              <w:r>
                <w:rPr>
                  <w:rFonts w:ascii="Calibri" w:eastAsia="Times New Roman" w:hAnsi="Calibri" w:cs="Times New Roman"/>
                  <w:color w:val="000000"/>
                </w:rPr>
              </w:r>
              <w:r>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Pr="0098452B">
                <w:rPr>
                  <w:rFonts w:ascii="Calibri" w:eastAsia="Times New Roman" w:hAnsi="Calibri" w:cs="Times New Roman"/>
                  <w:noProof/>
                  <w:color w:val="000000"/>
                  <w:vertAlign w:val="superscript"/>
                </w:rPr>
                <w:t>14</w:t>
              </w:r>
              <w:r>
                <w:rPr>
                  <w:rFonts w:ascii="Calibri" w:eastAsia="Times New Roman" w:hAnsi="Calibri" w:cs="Times New Roman"/>
                  <w:color w:val="000000"/>
                </w:rPr>
                <w:fldChar w:fldCharType="end"/>
              </w:r>
            </w:hyperlink>
          </w:p>
        </w:tc>
        <w:tc>
          <w:tcPr>
            <w:tcW w:w="180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jc w:val="right"/>
              <w:rPr>
                <w:rFonts w:ascii="Calibri" w:eastAsia="Times New Roman" w:hAnsi="Calibri" w:cs="Times New Roman"/>
                <w:color w:val="000000"/>
              </w:rPr>
            </w:pPr>
            <w:r w:rsidRPr="00F8603D">
              <w:rPr>
                <w:rFonts w:ascii="Calibri" w:eastAsia="Times New Roman" w:hAnsi="Calibri" w:cs="Times New Roman"/>
                <w:color w:val="000000"/>
              </w:rPr>
              <w:t>50</w:t>
            </w:r>
          </w:p>
        </w:tc>
      </w:tr>
      <w:tr w:rsidR="00DD7A6C" w:rsidRPr="00F8603D" w:rsidTr="00A554FF">
        <w:trPr>
          <w:trHeight w:val="288"/>
        </w:trPr>
        <w:tc>
          <w:tcPr>
            <w:tcW w:w="216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rPr>
                <w:rFonts w:ascii="Calibri" w:eastAsia="Times New Roman" w:hAnsi="Calibri" w:cs="Times New Roman"/>
                <w:color w:val="000000"/>
              </w:rPr>
            </w:pPr>
            <w:r w:rsidRPr="00F8603D">
              <w:rPr>
                <w:rFonts w:ascii="Calibri" w:eastAsia="Times New Roman" w:hAnsi="Calibri" w:cs="Times New Roman"/>
                <w:color w:val="000000"/>
              </w:rPr>
              <w:t>gold and arsenic</w:t>
            </w:r>
            <w:r>
              <w:rPr>
                <w:rFonts w:ascii="Calibri" w:eastAsia="Times New Roman" w:hAnsi="Calibri" w:cs="Times New Roman"/>
                <w:color w:val="000000"/>
              </w:rPr>
              <w:t xml:space="preserve"> </w:t>
            </w:r>
            <w:hyperlink w:anchor="_ENREF_37" w:tooltip="Khaska, 2015 #55" w:history="1">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&lt;EndNote&gt;&lt;Cite&gt;&lt;Author&gt;Khaska&lt;/Author&gt;&lt;Year&gt;2015&lt;/Year&gt;&lt;RecNum&gt;55&lt;/RecNum&gt;&lt;DisplayText&gt;&lt;style face="superscript"&gt;37&lt;/style&gt;&lt;/DisplayText&gt;&lt;record&gt;&lt;rec-number&gt;55&lt;/rec-number&gt;&lt;foreign-keys&gt;&lt;key app="EN" db-id="z5parwddq2f0emewrpwxtrryds9xw02xfwd9"&gt;55&lt;/key&gt;&lt;/foreign-keys&gt;&lt;ref-type name="Journal Article"&gt;17&lt;/ref-type&gt;&lt;contributors&gt;&lt;authors&gt;&lt;author&gt;Khaska, Mahmoud&lt;/author&gt;&lt;author&gt;La Salle, Corinne Le Gal&lt;/author&gt;&lt;author&gt;Verdoux, Patrick&lt;/author&gt;&lt;author&gt;Boutin, René&lt;/author&gt;&lt;/authors&gt;&lt;/contributors&gt;&lt;titles&gt;&lt;title&gt;Tracking natural and anthropogenic origins of dissolved arsenic during surface and groundwater interaction in a post-closure mining context: Isotopic constraints&lt;/title&gt;&lt;secondary-title&gt;Journal of contaminant hydrology&lt;/secondary-title&gt;&lt;/titles&gt;&lt;periodical&gt;&lt;full-title&gt;Journal of contaminant hydrology&lt;/full-title&gt;&lt;/periodical&gt;&lt;pages&gt;122-135&lt;/pages&gt;&lt;volume&gt;177&lt;/volume&gt;&lt;dates&gt;&lt;year&gt;2015&lt;/year&gt;&lt;/dates&gt;&lt;isbn&gt;0169-7722&lt;/isbn&gt;&lt;urls&gt;&lt;/urls&gt;&lt;/record&gt;&lt;/Cite&gt;&lt;/EndNote&gt;</w:instrText>
              </w:r>
              <w:r>
                <w:rPr>
                  <w:rFonts w:ascii="Calibri" w:eastAsia="Times New Roman" w:hAnsi="Calibri" w:cs="Times New Roman"/>
                  <w:color w:val="000000"/>
                </w:rPr>
                <w:fldChar w:fldCharType="separate"/>
              </w:r>
              <w:r w:rsidRPr="00A640FA">
                <w:rPr>
                  <w:rFonts w:ascii="Calibri" w:eastAsia="Times New Roman" w:hAnsi="Calibri" w:cs="Times New Roman"/>
                  <w:noProof/>
                  <w:color w:val="000000"/>
                  <w:vertAlign w:val="superscript"/>
                </w:rPr>
                <w:t>37</w:t>
              </w:r>
              <w:r>
                <w:rPr>
                  <w:rFonts w:ascii="Calibri" w:eastAsia="Times New Roman" w:hAnsi="Calibri" w:cs="Times New Roman"/>
                  <w:color w:val="000000"/>
                </w:rPr>
                <w:fldChar w:fldCharType="end"/>
              </w:r>
            </w:hyperlink>
          </w:p>
        </w:tc>
        <w:tc>
          <w:tcPr>
            <w:tcW w:w="180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jc w:val="right"/>
              <w:rPr>
                <w:rFonts w:ascii="Calibri" w:eastAsia="Times New Roman" w:hAnsi="Calibri" w:cs="Times New Roman"/>
                <w:color w:val="000000"/>
              </w:rPr>
            </w:pPr>
            <w:r w:rsidRPr="00F8603D">
              <w:rPr>
                <w:rFonts w:ascii="Calibri" w:eastAsia="Times New Roman" w:hAnsi="Calibri" w:cs="Times New Roman"/>
                <w:color w:val="000000"/>
              </w:rPr>
              <w:t>8</w:t>
            </w:r>
          </w:p>
        </w:tc>
      </w:tr>
      <w:tr w:rsidR="00DD7A6C" w:rsidRPr="00F8603D" w:rsidTr="00A554FF">
        <w:trPr>
          <w:trHeight w:val="288"/>
        </w:trPr>
        <w:tc>
          <w:tcPr>
            <w:tcW w:w="216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rPr>
                <w:rFonts w:ascii="Calibri" w:eastAsia="Times New Roman" w:hAnsi="Calibri" w:cs="Times New Roman"/>
                <w:color w:val="000000"/>
              </w:rPr>
            </w:pPr>
            <w:r w:rsidRPr="00F8603D">
              <w:rPr>
                <w:rFonts w:ascii="Calibri" w:eastAsia="Times New Roman" w:hAnsi="Calibri" w:cs="Times New Roman"/>
                <w:color w:val="000000"/>
              </w:rPr>
              <w:t>lead and zinc</w:t>
            </w:r>
            <w:r>
              <w:rPr>
                <w:rFonts w:ascii="Calibri" w:eastAsia="Times New Roman" w:hAnsi="Calibri" w:cs="Times New Roman"/>
                <w:color w:val="000000"/>
              </w:rPr>
              <w:t xml:space="preserve"> </w:t>
            </w:r>
            <w:hyperlink w:anchor="_ENREF_38" w:tooltip="Casiot, 2009 #56" w:history="1">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&lt;EndNote&gt;&lt;Cite&gt;&lt;Author&gt;Casiot&lt;/Author&gt;&lt;Year&gt;2009&lt;/Year&gt;&lt;RecNum&gt;56&lt;/RecNum&gt;&lt;DisplayText&gt;&lt;style face="superscript"&gt;38&lt;/style&gt;&lt;/DisplayText&gt;&lt;record&gt;&lt;rec-number&gt;56&lt;/rec-number&gt;&lt;foreign-keys&gt;&lt;key app="EN" db-id="z5parwddq2f0emewrpwxtrryds9xw02xfwd9"&gt;56&lt;/key&gt;&lt;/foreign-keys&gt;&lt;ref-type name="Journal Article"&gt;17&lt;/ref-type&gt;&lt;contributors&gt;&lt;authors&gt;&lt;author&gt;Casiot, Corinne&lt;/author&gt;&lt;author&gt;Egal, Marion&lt;/author&gt;&lt;author&gt;Elbaz-Poulichet, Françoise&lt;/author&gt;&lt;author&gt;Bruneel, Odile&lt;/author&gt;&lt;author&gt;Bancon-Montigny, Chrystelle&lt;/author&gt;&lt;author&gt;Cordier, Marie-Ange&lt;/author&gt;&lt;author&gt;Gomez, Elena&lt;/author&gt;&lt;author&gt;Aliaume, Catherine&lt;/author&gt;&lt;/authors&gt;&lt;/contributors&gt;&lt;titles&gt;&lt;title&gt;Hydrological and geochemical control of metals and arsenic in a Mediterranean river contaminated by acid mine drainage (the Amous River, France); preliminary assessment of impacts on fish (Leuciscus cephalus)&lt;/title&gt;&lt;secondary-title&gt;Applied Geochemistry&lt;/secondary-title&gt;&lt;/titles&gt;&lt;periodical&gt;&lt;full-title&gt;Applied Geochemistry&lt;/full-title&gt;&lt;abbr-1&gt;Appl. Geochem.&lt;/abbr-1&gt;&lt;/periodical&gt;&lt;pages&gt;787-799&lt;/pages&gt;&lt;volume&gt;24&lt;/volume&gt;&lt;number&gt;5&lt;/number&gt;&lt;dates&gt;&lt;year&gt;2009&lt;/year&gt;&lt;/dates&gt;&lt;isbn&gt;0883-2927&lt;/isbn&gt;&lt;urls&gt;&lt;/urls&gt;&lt;/record&gt;&lt;/Cite&gt;&lt;/EndNote&gt;</w:instrText>
              </w:r>
              <w:r>
                <w:rPr>
                  <w:rFonts w:ascii="Calibri" w:eastAsia="Times New Roman" w:hAnsi="Calibri" w:cs="Times New Roman"/>
                  <w:color w:val="000000"/>
                </w:rPr>
                <w:fldChar w:fldCharType="separate"/>
              </w:r>
              <w:r w:rsidRPr="00A640FA">
                <w:rPr>
                  <w:rFonts w:ascii="Calibri" w:eastAsia="Times New Roman" w:hAnsi="Calibri" w:cs="Times New Roman"/>
                  <w:noProof/>
                  <w:color w:val="000000"/>
                  <w:vertAlign w:val="superscript"/>
                </w:rPr>
                <w:t>38</w:t>
              </w:r>
              <w:r>
                <w:rPr>
                  <w:rFonts w:ascii="Calibri" w:eastAsia="Times New Roman" w:hAnsi="Calibri" w:cs="Times New Roman"/>
                  <w:color w:val="000000"/>
                </w:rPr>
                <w:fldChar w:fldCharType="end"/>
              </w:r>
            </w:hyperlink>
          </w:p>
        </w:tc>
        <w:tc>
          <w:tcPr>
            <w:tcW w:w="180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jc w:val="right"/>
              <w:rPr>
                <w:rFonts w:ascii="Calibri" w:eastAsia="Times New Roman" w:hAnsi="Calibri" w:cs="Times New Roman"/>
                <w:color w:val="000000"/>
              </w:rPr>
            </w:pPr>
            <w:r w:rsidRPr="00F8603D">
              <w:rPr>
                <w:rFonts w:ascii="Calibri" w:eastAsia="Times New Roman" w:hAnsi="Calibri" w:cs="Times New Roman"/>
                <w:color w:val="000000"/>
              </w:rPr>
              <w:t>45</w:t>
            </w:r>
          </w:p>
        </w:tc>
      </w:tr>
      <w:tr w:rsidR="00DD7A6C" w:rsidRPr="00F8603D" w:rsidTr="00A554FF">
        <w:trPr>
          <w:trHeight w:val="288"/>
        </w:trPr>
        <w:tc>
          <w:tcPr>
            <w:tcW w:w="216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rPr>
                <w:rFonts w:ascii="Calibri" w:eastAsia="Times New Roman" w:hAnsi="Calibri" w:cs="Times New Roman"/>
                <w:color w:val="000000"/>
              </w:rPr>
            </w:pPr>
            <w:r w:rsidRPr="00F8603D">
              <w:rPr>
                <w:rFonts w:ascii="Calibri" w:eastAsia="Times New Roman" w:hAnsi="Calibri" w:cs="Times New Roman"/>
                <w:color w:val="000000"/>
              </w:rPr>
              <w:t>Coal</w:t>
            </w:r>
            <w:r>
              <w:rPr>
                <w:rFonts w:ascii="Calibri" w:eastAsia="Times New Roman" w:hAnsi="Calibri" w:cs="Times New Roman"/>
                <w:color w:val="000000"/>
              </w:rPr>
              <w:t xml:space="preserve"> </w:t>
            </w:r>
            <w:hyperlink w:anchor="_ENREF_39" w:tooltip="Lupton, 2013 #57" w:history="1">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&lt;EndNote&gt;&lt;Cite&gt;&lt;Author&gt;Lupton&lt;/Author&gt;&lt;Year&gt;2013&lt;/Year&gt;&lt;RecNum&gt;57&lt;/RecNum&gt;&lt;DisplayText&gt;&lt;style face="superscript"&gt;39&lt;/style&gt;&lt;/DisplayText&gt;&lt;record&gt;&lt;rec-number&gt;57&lt;/rec-number&gt;&lt;foreign-keys&gt;&lt;key app="EN" db-id="z5parwddq2f0emewrpwxtrryds9xw02xfwd9"&gt;57&lt;/key&gt;&lt;/foreign-keys&gt;&lt;ref-type name="Journal Article"&gt;17&lt;/ref-type&gt;&lt;contributors&gt;&lt;authors&gt;&lt;author&gt;Lupton, Mary Kay&lt;/author&gt;&lt;author&gt;Rojas, Claudia&lt;/author&gt;&lt;author&gt;Drohan, Patrick&lt;/author&gt;&lt;author&gt;Bruns, Mary Ann&lt;/author&gt;&lt;/authors&gt;&lt;/contributors&gt;&lt;titles&gt;&lt;title&gt;Vegetation and Soil Development in Compost‐Amended Iron Oxide Precipitates at a 50‐Year‐Old Acid Mine Drainage Barrens&lt;/title&gt;&lt;secondary-title&gt;Restoration Ecology&lt;/secondary-title&gt;&lt;/titles&gt;&lt;periodical&gt;&lt;full-title&gt;Restoration Ecology&lt;/full-title&gt;&lt;/periodical&gt;&lt;pages&gt;320-328&lt;/pages&gt;&lt;volume&gt;21&lt;/volume&gt;&lt;number&gt;3&lt;/number&gt;&lt;dates&gt;&lt;year&gt;2013&lt;/year&gt;&lt;/dates&gt;&lt;isbn&gt;1526-100X&lt;/isbn&gt;&lt;urls&gt;&lt;/urls&gt;&lt;/record&gt;&lt;/Cite&gt;&lt;/EndNote&gt;</w:instrText>
              </w:r>
              <w:r>
                <w:rPr>
                  <w:rFonts w:ascii="Calibri" w:eastAsia="Times New Roman" w:hAnsi="Calibri" w:cs="Times New Roman"/>
                  <w:color w:val="000000"/>
                </w:rPr>
                <w:fldChar w:fldCharType="separate"/>
              </w:r>
              <w:r w:rsidRPr="00A640FA">
                <w:rPr>
                  <w:rFonts w:ascii="Calibri" w:eastAsia="Times New Roman" w:hAnsi="Calibri" w:cs="Times New Roman"/>
                  <w:noProof/>
                  <w:color w:val="000000"/>
                  <w:vertAlign w:val="superscript"/>
                </w:rPr>
                <w:t>39</w:t>
              </w:r>
              <w:r>
                <w:rPr>
                  <w:rFonts w:ascii="Calibri" w:eastAsia="Times New Roman" w:hAnsi="Calibri" w:cs="Times New Roman"/>
                  <w:color w:val="000000"/>
                </w:rPr>
                <w:fldChar w:fldCharType="end"/>
              </w:r>
            </w:hyperlink>
          </w:p>
        </w:tc>
        <w:tc>
          <w:tcPr>
            <w:tcW w:w="180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jc w:val="right"/>
              <w:rPr>
                <w:rFonts w:ascii="Calibri" w:eastAsia="Times New Roman" w:hAnsi="Calibri" w:cs="Times New Roman"/>
                <w:color w:val="000000"/>
              </w:rPr>
            </w:pPr>
            <w:r w:rsidRPr="00F8603D">
              <w:rPr>
                <w:rFonts w:ascii="Calibri" w:eastAsia="Times New Roman" w:hAnsi="Calibri" w:cs="Times New Roman"/>
                <w:color w:val="000000"/>
              </w:rPr>
              <w:t>62</w:t>
            </w:r>
          </w:p>
        </w:tc>
      </w:tr>
      <w:tr w:rsidR="00DD7A6C" w:rsidRPr="00F8603D" w:rsidTr="00A554FF">
        <w:trPr>
          <w:trHeight w:val="288"/>
        </w:trPr>
        <w:tc>
          <w:tcPr>
            <w:tcW w:w="216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rPr>
                <w:rFonts w:ascii="Calibri" w:eastAsia="Times New Roman" w:hAnsi="Calibri" w:cs="Times New Roman"/>
                <w:color w:val="000000"/>
              </w:rPr>
            </w:pPr>
            <w:r w:rsidRPr="00F8603D">
              <w:rPr>
                <w:rFonts w:ascii="Calibri" w:eastAsia="Times New Roman" w:hAnsi="Calibri" w:cs="Times New Roman"/>
                <w:color w:val="000000"/>
              </w:rPr>
              <w:t>Coal</w:t>
            </w:r>
            <w:r>
              <w:rPr>
                <w:rFonts w:ascii="Calibri" w:eastAsia="Times New Roman" w:hAnsi="Calibri" w:cs="Times New Roman"/>
                <w:color w:val="000000"/>
              </w:rPr>
              <w:t xml:space="preserve"> </w:t>
            </w:r>
            <w:hyperlink w:anchor="_ENREF_40" w:tooltip="Skousen, 2006 #58" w:history="1">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&lt;EndNote&gt;&lt;Cite&gt;&lt;Author&gt;Skousen&lt;/Author&gt;&lt;Year&gt;2006&lt;/Year&gt;&lt;RecNum&gt;58&lt;/RecNum&gt;&lt;DisplayText&gt;&lt;style face="superscript"&gt;40&lt;/style&gt;&lt;/DisplayText&gt;&lt;record&gt;&lt;rec-number&gt;58&lt;/rec-number&gt;&lt;foreign-keys&gt;&lt;key app="EN" db-id="z5parwddq2f0emewrpwxtrryds9xw02xfwd9"&gt;58&lt;/key&gt;&lt;/foreign-keys&gt;&lt;ref-type name="Journal Article"&gt;17&lt;/ref-type&gt;&lt;contributors&gt;&lt;authors&gt;&lt;author&gt;Skousen, Jeff&lt;/author&gt;&lt;author&gt;McDonald, Louis&lt;/author&gt;&lt;author&gt;Mack, Ben&lt;/author&gt;&lt;author&gt;Demchak, J&lt;/author&gt;&lt;/authors&gt;&lt;/contributors&gt;&lt;titles&gt;&lt;title&gt;Water quality from above-drainage underground mines over a 35-year period&lt;/title&gt;&lt;secondary-title&gt;ICARD: Lexington, American Society for Mining and Reclamation&lt;/secondary-title&gt;&lt;/titles&gt;&lt;periodical&gt;&lt;full-title&gt;ICARD: Lexington, American Society for Mining and Reclamation&lt;/full-title&gt;&lt;/periodical&gt;&lt;pages&gt;2044-2054&lt;/pages&gt;&lt;dates&gt;&lt;year&gt;2006&lt;/year&gt;&lt;/dates&gt;&lt;urls&gt;&lt;/urls&gt;&lt;/record&gt;&lt;/Cite&gt;&lt;/EndNote&gt;</w:instrText>
              </w:r>
              <w:r>
                <w:rPr>
                  <w:rFonts w:ascii="Calibri" w:eastAsia="Times New Roman" w:hAnsi="Calibri" w:cs="Times New Roman"/>
                  <w:color w:val="000000"/>
                </w:rPr>
                <w:fldChar w:fldCharType="separate"/>
              </w:r>
              <w:r w:rsidRPr="00A640FA">
                <w:rPr>
                  <w:rFonts w:ascii="Calibri" w:eastAsia="Times New Roman" w:hAnsi="Calibri" w:cs="Times New Roman"/>
                  <w:noProof/>
                  <w:color w:val="000000"/>
                  <w:vertAlign w:val="superscript"/>
                </w:rPr>
                <w:t>40</w:t>
              </w:r>
              <w:r>
                <w:rPr>
                  <w:rFonts w:ascii="Calibri" w:eastAsia="Times New Roman" w:hAnsi="Calibri" w:cs="Times New Roman"/>
                  <w:color w:val="000000"/>
                </w:rPr>
                <w:fldChar w:fldCharType="end"/>
              </w:r>
            </w:hyperlink>
          </w:p>
        </w:tc>
        <w:tc>
          <w:tcPr>
            <w:tcW w:w="180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jc w:val="right"/>
              <w:rPr>
                <w:rFonts w:ascii="Calibri" w:eastAsia="Times New Roman" w:hAnsi="Calibri" w:cs="Times New Roman"/>
                <w:color w:val="000000"/>
              </w:rPr>
            </w:pPr>
            <w:r w:rsidRPr="00F8603D">
              <w:rPr>
                <w:rFonts w:ascii="Calibri" w:eastAsia="Times New Roman" w:hAnsi="Calibri" w:cs="Times New Roman"/>
                <w:color w:val="000000"/>
              </w:rPr>
              <w:t>50</w:t>
            </w:r>
          </w:p>
        </w:tc>
      </w:tr>
      <w:tr w:rsidR="00DD7A6C" w:rsidRPr="00F8603D" w:rsidTr="00A554FF">
        <w:trPr>
          <w:trHeight w:val="288"/>
        </w:trPr>
        <w:tc>
          <w:tcPr>
            <w:tcW w:w="216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rPr>
                <w:rFonts w:ascii="Calibri" w:eastAsia="Times New Roman" w:hAnsi="Calibri" w:cs="Times New Roman"/>
                <w:color w:val="000000"/>
              </w:rPr>
            </w:pPr>
            <w:r w:rsidRPr="00F8603D">
              <w:rPr>
                <w:rFonts w:ascii="Calibri" w:eastAsia="Times New Roman" w:hAnsi="Calibri" w:cs="Times New Roman"/>
                <w:color w:val="000000"/>
              </w:rPr>
              <w:t>Coal</w:t>
            </w:r>
            <w:r>
              <w:rPr>
                <w:rFonts w:ascii="Calibri" w:eastAsia="Times New Roman" w:hAnsi="Calibri" w:cs="Times New Roman"/>
                <w:color w:val="000000"/>
              </w:rPr>
              <w:t xml:space="preserve"> </w:t>
            </w:r>
            <w:hyperlink w:anchor="_ENREF_40" w:tooltip="Skousen, 2006 #58" w:history="1">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&lt;EndNote&gt;&lt;Cite&gt;&lt;Author&gt;Skousen&lt;/Author&gt;&lt;Year&gt;2006&lt;/Year&gt;&lt;RecNum&gt;58&lt;/RecNum&gt;&lt;DisplayText&gt;&lt;style face="superscript"&gt;40&lt;/style&gt;&lt;/DisplayText&gt;&lt;record&gt;&lt;rec-number&gt;58&lt;/rec-number&gt;&lt;foreign-keys&gt;&lt;key app="EN" db-id="z5parwddq2f0emewrpwxtrryds9xw02xfwd9"&gt;58&lt;/key&gt;&lt;/foreign-keys&gt;&lt;ref-type name="Journal Article"&gt;17&lt;/ref-type&gt;&lt;contributors&gt;&lt;authors&gt;&lt;author&gt;Skousen, Jeff&lt;/author&gt;&lt;author&gt;McDonald, Louis&lt;/author&gt;&lt;author&gt;Mack, Ben&lt;/author&gt;&lt;author&gt;Demchak, J&lt;/author&gt;&lt;/authors&gt;&lt;/contributors&gt;&lt;titles&gt;&lt;title&gt;Water quality from above-drainage underground mines over a 35-year period&lt;/title&gt;&lt;secondary-title&gt;ICARD: Lexington, American Society for Mining and Reclamation&lt;/secondary-title&gt;&lt;/titles&gt;&lt;periodical&gt;&lt;full-title&gt;ICARD: Lexington, American Society for Mining and Reclamation&lt;/full-title&gt;&lt;/periodical&gt;&lt;pages&gt;2044-2054&lt;/pages&gt;&lt;dates&gt;&lt;year&gt;2006&lt;/year&gt;&lt;/dates&gt;&lt;urls&gt;&lt;/urls&gt;&lt;/record&gt;&lt;/Cite&gt;&lt;/EndNote&gt;</w:instrText>
              </w:r>
              <w:r>
                <w:rPr>
                  <w:rFonts w:ascii="Calibri" w:eastAsia="Times New Roman" w:hAnsi="Calibri" w:cs="Times New Roman"/>
                  <w:color w:val="000000"/>
                </w:rPr>
                <w:fldChar w:fldCharType="separate"/>
              </w:r>
              <w:r w:rsidRPr="00A640FA">
                <w:rPr>
                  <w:rFonts w:ascii="Calibri" w:eastAsia="Times New Roman" w:hAnsi="Calibri" w:cs="Times New Roman"/>
                  <w:noProof/>
                  <w:color w:val="000000"/>
                  <w:vertAlign w:val="superscript"/>
                </w:rPr>
                <w:t>40</w:t>
              </w:r>
              <w:r>
                <w:rPr>
                  <w:rFonts w:ascii="Calibri" w:eastAsia="Times New Roman" w:hAnsi="Calibri" w:cs="Times New Roman"/>
                  <w:color w:val="000000"/>
                </w:rPr>
                <w:fldChar w:fldCharType="end"/>
              </w:r>
            </w:hyperlink>
          </w:p>
        </w:tc>
        <w:tc>
          <w:tcPr>
            <w:tcW w:w="180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jc w:val="right"/>
              <w:rPr>
                <w:rFonts w:ascii="Calibri" w:eastAsia="Times New Roman" w:hAnsi="Calibri" w:cs="Times New Roman"/>
                <w:color w:val="000000"/>
              </w:rPr>
            </w:pPr>
            <w:r w:rsidRPr="00F8603D">
              <w:rPr>
                <w:rFonts w:ascii="Calibri" w:eastAsia="Times New Roman" w:hAnsi="Calibri" w:cs="Times New Roman"/>
                <w:color w:val="000000"/>
              </w:rPr>
              <w:t>65</w:t>
            </w:r>
          </w:p>
        </w:tc>
      </w:tr>
      <w:tr w:rsidR="00DD7A6C" w:rsidRPr="00F8603D" w:rsidTr="00A554FF">
        <w:trPr>
          <w:trHeight w:val="288"/>
        </w:trPr>
        <w:tc>
          <w:tcPr>
            <w:tcW w:w="216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rPr>
                <w:rFonts w:ascii="Calibri" w:eastAsia="Times New Roman" w:hAnsi="Calibri" w:cs="Times New Roman"/>
                <w:color w:val="000000"/>
              </w:rPr>
            </w:pPr>
            <w:r w:rsidRPr="00F8603D">
              <w:rPr>
                <w:rFonts w:ascii="Calibri" w:eastAsia="Times New Roman" w:hAnsi="Calibri" w:cs="Times New Roman"/>
                <w:color w:val="000000"/>
              </w:rPr>
              <w:t>Coal</w:t>
            </w:r>
            <w:r>
              <w:rPr>
                <w:rFonts w:ascii="Calibri" w:eastAsia="Times New Roman" w:hAnsi="Calibri" w:cs="Times New Roman"/>
                <w:color w:val="000000"/>
              </w:rPr>
              <w:t xml:space="preserve"> </w:t>
            </w:r>
            <w:hyperlink w:anchor="_ENREF_40" w:tooltip="Skousen, 2006 #58" w:history="1">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&lt;EndNote&gt;&lt;Cite&gt;&lt;Author&gt;Skousen&lt;/Author&gt;&lt;Year&gt;2006&lt;/Year&gt;&lt;RecNum&gt;58&lt;/RecNum&gt;&lt;DisplayText&gt;&lt;style face="superscript"&gt;40&lt;/style&gt;&lt;/DisplayText&gt;&lt;record&gt;&lt;rec-number&gt;58&lt;/rec-number&gt;&lt;foreign-keys&gt;&lt;key app="EN" db-id="z5parwddq2f0emewrpwxtrryds9xw02xfwd9"&gt;58&lt;/key&gt;&lt;/foreign-keys&gt;&lt;ref-type name="Journal Article"&gt;17&lt;/ref-type&gt;&lt;contributors&gt;&lt;authors&gt;&lt;author&gt;Skousen, Jeff&lt;/author&gt;&lt;author&gt;McDonald, Louis&lt;/author&gt;&lt;author&gt;Mack, Ben&lt;/author&gt;&lt;author&gt;Demchak, J&lt;/author&gt;&lt;/authors&gt;&lt;/contributors&gt;&lt;titles&gt;&lt;title&gt;Water quality from above-drainage underground mines over a 35-year period&lt;/title&gt;&lt;secondary-title&gt;ICARD: Lexington, American Society for Mining and Reclamation&lt;/secondary-title&gt;&lt;/titles&gt;&lt;periodical&gt;&lt;full-title&gt;ICARD: Lexington, American Society for Mining and Reclamation&lt;/full-title&gt;&lt;/periodical&gt;&lt;pages&gt;2044-2054&lt;/pages&gt;&lt;dates&gt;&lt;year&gt;2006&lt;/year&gt;&lt;/dates&gt;&lt;urls&gt;&lt;/urls&gt;&lt;/record&gt;&lt;/Cite&gt;&lt;/EndNote&gt;</w:instrText>
              </w:r>
              <w:r>
                <w:rPr>
                  <w:rFonts w:ascii="Calibri" w:eastAsia="Times New Roman" w:hAnsi="Calibri" w:cs="Times New Roman"/>
                  <w:color w:val="000000"/>
                </w:rPr>
                <w:fldChar w:fldCharType="separate"/>
              </w:r>
              <w:r w:rsidRPr="00A640FA">
                <w:rPr>
                  <w:rFonts w:ascii="Calibri" w:eastAsia="Times New Roman" w:hAnsi="Calibri" w:cs="Times New Roman"/>
                  <w:noProof/>
                  <w:color w:val="000000"/>
                  <w:vertAlign w:val="superscript"/>
                </w:rPr>
                <w:t>40</w:t>
              </w:r>
              <w:r>
                <w:rPr>
                  <w:rFonts w:ascii="Calibri" w:eastAsia="Times New Roman" w:hAnsi="Calibri" w:cs="Times New Roman"/>
                  <w:color w:val="000000"/>
                </w:rPr>
                <w:fldChar w:fldCharType="end"/>
              </w:r>
            </w:hyperlink>
          </w:p>
        </w:tc>
        <w:tc>
          <w:tcPr>
            <w:tcW w:w="180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jc w:val="right"/>
              <w:rPr>
                <w:rFonts w:ascii="Calibri" w:eastAsia="Times New Roman" w:hAnsi="Calibri" w:cs="Times New Roman"/>
                <w:color w:val="000000"/>
              </w:rPr>
            </w:pPr>
            <w:r w:rsidRPr="00F8603D">
              <w:rPr>
                <w:rFonts w:ascii="Calibri" w:eastAsia="Times New Roman" w:hAnsi="Calibri" w:cs="Times New Roman"/>
                <w:color w:val="000000"/>
              </w:rPr>
              <w:t>65</w:t>
            </w:r>
          </w:p>
        </w:tc>
      </w:tr>
      <w:tr w:rsidR="00DD7A6C" w:rsidRPr="00F8603D" w:rsidTr="00A554FF">
        <w:trPr>
          <w:trHeight w:val="288"/>
        </w:trPr>
        <w:tc>
          <w:tcPr>
            <w:tcW w:w="216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rPr>
                <w:rFonts w:ascii="Calibri" w:eastAsia="Times New Roman" w:hAnsi="Calibri" w:cs="Times New Roman"/>
                <w:color w:val="000000"/>
              </w:rPr>
            </w:pPr>
            <w:r w:rsidRPr="00F8603D">
              <w:rPr>
                <w:rFonts w:ascii="Calibri" w:eastAsia="Times New Roman" w:hAnsi="Calibri" w:cs="Times New Roman"/>
                <w:color w:val="000000"/>
              </w:rPr>
              <w:t>Coal</w:t>
            </w:r>
            <w:r>
              <w:rPr>
                <w:rFonts w:ascii="Calibri" w:eastAsia="Times New Roman" w:hAnsi="Calibri" w:cs="Times New Roman"/>
                <w:color w:val="000000"/>
              </w:rPr>
              <w:t xml:space="preserve"> </w:t>
            </w:r>
            <w:hyperlink w:anchor="_ENREF_40" w:tooltip="Skousen, 2006 #58" w:history="1">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&lt;EndNote&gt;&lt;Cite&gt;&lt;Author&gt;Skousen&lt;/Author&gt;&lt;Year&gt;2006&lt;/Year&gt;&lt;RecNum&gt;58&lt;/RecNum&gt;&lt;DisplayText&gt;&lt;style face="superscript"&gt;40&lt;/style&gt;&lt;/DisplayText&gt;&lt;record&gt;&lt;rec-number&gt;58&lt;/rec-number&gt;&lt;foreign-keys&gt;&lt;key app="EN" db-id="z5parwddq2f0emewrpwxtrryds9xw02xfwd9"&gt;58&lt;/key&gt;&lt;/foreign-keys&gt;&lt;ref-type name="Journal Article"&gt;17&lt;/ref-type&gt;&lt;contributors&gt;&lt;authors&gt;&lt;author&gt;Skousen, Jeff&lt;/author&gt;&lt;author&gt;McDonald, Louis&lt;/author&gt;&lt;author&gt;Mack, Ben&lt;/author&gt;&lt;author&gt;Demchak, J&lt;/author&gt;&lt;/authors&gt;&lt;/contributors&gt;&lt;titles&gt;&lt;title&gt;Water quality from above-drainage underground mines over a 35-year period&lt;/title&gt;&lt;secondary-title&gt;ICARD: Lexington, American Society for Mining and Reclamation&lt;/secondary-title&gt;&lt;/titles&gt;&lt;periodical&gt;&lt;full-title&gt;ICARD: Lexington, American Society for Mining and Reclamation&lt;/full-title&gt;&lt;/periodical&gt;&lt;pages&gt;2044-2054&lt;/pages&gt;&lt;dates&gt;&lt;year&gt;2006&lt;/year&gt;&lt;/dates&gt;&lt;urls&gt;&lt;/urls&gt;&lt;/record&gt;&lt;/Cite&gt;&lt;/EndNote&gt;</w:instrText>
              </w:r>
              <w:r>
                <w:rPr>
                  <w:rFonts w:ascii="Calibri" w:eastAsia="Times New Roman" w:hAnsi="Calibri" w:cs="Times New Roman"/>
                  <w:color w:val="000000"/>
                </w:rPr>
                <w:fldChar w:fldCharType="separate"/>
              </w:r>
              <w:r w:rsidRPr="00A640FA">
                <w:rPr>
                  <w:rFonts w:ascii="Calibri" w:eastAsia="Times New Roman" w:hAnsi="Calibri" w:cs="Times New Roman"/>
                  <w:noProof/>
                  <w:color w:val="000000"/>
                  <w:vertAlign w:val="superscript"/>
                </w:rPr>
                <w:t>40</w:t>
              </w:r>
              <w:r>
                <w:rPr>
                  <w:rFonts w:ascii="Calibri" w:eastAsia="Times New Roman" w:hAnsi="Calibri" w:cs="Times New Roman"/>
                  <w:color w:val="000000"/>
                </w:rPr>
                <w:fldChar w:fldCharType="end"/>
              </w:r>
            </w:hyperlink>
          </w:p>
        </w:tc>
        <w:tc>
          <w:tcPr>
            <w:tcW w:w="180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jc w:val="right"/>
              <w:rPr>
                <w:rFonts w:ascii="Calibri" w:eastAsia="Times New Roman" w:hAnsi="Calibri" w:cs="Times New Roman"/>
                <w:color w:val="000000"/>
              </w:rPr>
            </w:pPr>
            <w:r w:rsidRPr="00F8603D">
              <w:rPr>
                <w:rFonts w:ascii="Calibri" w:eastAsia="Times New Roman" w:hAnsi="Calibri" w:cs="Times New Roman"/>
                <w:color w:val="000000"/>
              </w:rPr>
              <w:t>60</w:t>
            </w:r>
          </w:p>
        </w:tc>
      </w:tr>
      <w:tr w:rsidR="00DD7A6C" w:rsidRPr="00F8603D" w:rsidTr="00A554FF">
        <w:trPr>
          <w:trHeight w:val="288"/>
        </w:trPr>
        <w:tc>
          <w:tcPr>
            <w:tcW w:w="216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rPr>
                <w:rFonts w:ascii="Calibri" w:eastAsia="Times New Roman" w:hAnsi="Calibri" w:cs="Times New Roman"/>
                <w:color w:val="000000"/>
              </w:rPr>
            </w:pPr>
            <w:r w:rsidRPr="00F8603D">
              <w:rPr>
                <w:rFonts w:ascii="Calibri" w:eastAsia="Times New Roman" w:hAnsi="Calibri" w:cs="Times New Roman"/>
                <w:color w:val="000000"/>
              </w:rPr>
              <w:t>Coal</w:t>
            </w:r>
            <w:r>
              <w:rPr>
                <w:rFonts w:ascii="Calibri" w:eastAsia="Times New Roman" w:hAnsi="Calibri" w:cs="Times New Roman"/>
                <w:color w:val="000000"/>
              </w:rPr>
              <w:t xml:space="preserve"> </w:t>
            </w:r>
            <w:hyperlink w:anchor="_ENREF_40" w:tooltip="Skousen, 2006 #58" w:history="1">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&lt;EndNote&gt;&lt;Cite&gt;&lt;Author&gt;Skousen&lt;/Author&gt;&lt;Year&gt;2006&lt;/Year&gt;&lt;RecNum&gt;58&lt;/RecNum&gt;&lt;DisplayText&gt;&lt;style face="superscript"&gt;40&lt;/style&gt;&lt;/DisplayText&gt;&lt;record&gt;&lt;rec-number&gt;58&lt;/rec-number&gt;&lt;foreign-keys&gt;&lt;key app="EN" db-id="z5parwddq2f0emewrpwxtrryds9xw02xfwd9"&gt;58&lt;/key&gt;&lt;/foreign-keys&gt;&lt;ref-type name="Journal Article"&gt;17&lt;/ref-type&gt;&lt;contributors&gt;&lt;authors&gt;&lt;author&gt;Skousen, Jeff&lt;/author&gt;&lt;author&gt;McDonald, Louis&lt;/author&gt;&lt;author&gt;Mack, Ben&lt;/author&gt;&lt;author&gt;Demchak, J&lt;/author&gt;&lt;/authors&gt;&lt;/contributors&gt;&lt;titles&gt;&lt;title&gt;Water quality from above-drainage underground mines over a 35-year period&lt;/title&gt;&lt;secondary-title&gt;ICARD: Lexington, American Society for Mining and Reclamation&lt;/secondary-title&gt;&lt;/titles&gt;&lt;periodical&gt;&lt;full-title&gt;ICARD: Lexington, American Society for Mining and Reclamation&lt;/full-title&gt;&lt;/periodical&gt;&lt;pages&gt;2044-2054&lt;/pages&gt;&lt;dates&gt;&lt;year&gt;2006&lt;/year&gt;&lt;/dates&gt;&lt;urls&gt;&lt;/urls&gt;&lt;/record&gt;&lt;/Cite&gt;&lt;/EndNote&gt;</w:instrText>
              </w:r>
              <w:r>
                <w:rPr>
                  <w:rFonts w:ascii="Calibri" w:eastAsia="Times New Roman" w:hAnsi="Calibri" w:cs="Times New Roman"/>
                  <w:color w:val="000000"/>
                </w:rPr>
                <w:fldChar w:fldCharType="separate"/>
              </w:r>
              <w:r w:rsidRPr="00A640FA">
                <w:rPr>
                  <w:rFonts w:ascii="Calibri" w:eastAsia="Times New Roman" w:hAnsi="Calibri" w:cs="Times New Roman"/>
                  <w:noProof/>
                  <w:color w:val="000000"/>
                  <w:vertAlign w:val="superscript"/>
                </w:rPr>
                <w:t>40</w:t>
              </w:r>
              <w:r>
                <w:rPr>
                  <w:rFonts w:ascii="Calibri" w:eastAsia="Times New Roman" w:hAnsi="Calibri" w:cs="Times New Roman"/>
                  <w:color w:val="000000"/>
                </w:rPr>
                <w:fldChar w:fldCharType="end"/>
              </w:r>
            </w:hyperlink>
          </w:p>
        </w:tc>
        <w:tc>
          <w:tcPr>
            <w:tcW w:w="180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jc w:val="right"/>
              <w:rPr>
                <w:rFonts w:ascii="Calibri" w:eastAsia="Times New Roman" w:hAnsi="Calibri" w:cs="Times New Roman"/>
                <w:color w:val="000000"/>
              </w:rPr>
            </w:pPr>
            <w:r w:rsidRPr="00F8603D">
              <w:rPr>
                <w:rFonts w:ascii="Calibri" w:eastAsia="Times New Roman" w:hAnsi="Calibri" w:cs="Times New Roman"/>
                <w:color w:val="000000"/>
              </w:rPr>
              <w:t>55</w:t>
            </w:r>
          </w:p>
        </w:tc>
      </w:tr>
      <w:tr w:rsidR="00DD7A6C" w:rsidRPr="00F8603D" w:rsidTr="00A554FF">
        <w:trPr>
          <w:trHeight w:val="288"/>
        </w:trPr>
        <w:tc>
          <w:tcPr>
            <w:tcW w:w="216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rPr>
                <w:rFonts w:ascii="Calibri" w:eastAsia="Times New Roman" w:hAnsi="Calibri" w:cs="Times New Roman"/>
                <w:color w:val="000000"/>
              </w:rPr>
            </w:pPr>
            <w:r w:rsidRPr="00F8603D">
              <w:rPr>
                <w:rFonts w:ascii="Calibri" w:eastAsia="Times New Roman" w:hAnsi="Calibri" w:cs="Times New Roman"/>
                <w:color w:val="000000"/>
              </w:rPr>
              <w:t>Coal</w:t>
            </w:r>
            <w:r>
              <w:rPr>
                <w:rFonts w:ascii="Calibri" w:eastAsia="Times New Roman" w:hAnsi="Calibri" w:cs="Times New Roman"/>
                <w:color w:val="000000"/>
              </w:rPr>
              <w:t xml:space="preserve"> </w:t>
            </w:r>
            <w:hyperlink w:anchor="_ENREF_40" w:tooltip="Skousen, 2006 #58" w:history="1">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&lt;EndNote&gt;&lt;Cite&gt;&lt;Author&gt;Skousen&lt;/Author&gt;&lt;Year&gt;2006&lt;/Year&gt;&lt;RecNum&gt;58&lt;/RecNum&gt;&lt;DisplayText&gt;&lt;style face="superscript"&gt;40&lt;/style&gt;&lt;/DisplayText&gt;&lt;record&gt;&lt;rec-number&gt;58&lt;/rec-number&gt;&lt;foreign-keys&gt;&lt;key app="EN" db-id="z5parwddq2f0emewrpwxtrryds9xw02xfwd9"&gt;58&lt;/key&gt;&lt;/foreign-keys&gt;&lt;ref-type name="Journal Article"&gt;17&lt;/ref-type&gt;&lt;contributors&gt;&lt;authors&gt;&lt;author&gt;Skousen, Jeff&lt;/author&gt;&lt;author&gt;McDonald, Louis&lt;/author&gt;&lt;author&gt;Mack, Ben&lt;/author&gt;&lt;author&gt;Demchak, J&lt;/author&gt;&lt;/authors&gt;&lt;/contributors&gt;&lt;titles&gt;&lt;title&gt;Water quality from above-drainage underground mines over a 35-year period&lt;/title&gt;&lt;secondary-title&gt;ICARD: Lexington, American Society for Mining and Reclamation&lt;/secondary-title&gt;&lt;/titles&gt;&lt;periodical&gt;&lt;full-title&gt;ICARD: Lexington, American Society for Mining and Reclamation&lt;/full-title&gt;&lt;/periodical&gt;&lt;pages&gt;2044-2054&lt;/pages&gt;&lt;dates&gt;&lt;year&gt;2006&lt;/year&gt;&lt;/dates&gt;&lt;urls&gt;&lt;/urls&gt;&lt;/record&gt;&lt;/Cite&gt;&lt;/EndNote&gt;</w:instrText>
              </w:r>
              <w:r>
                <w:rPr>
                  <w:rFonts w:ascii="Calibri" w:eastAsia="Times New Roman" w:hAnsi="Calibri" w:cs="Times New Roman"/>
                  <w:color w:val="000000"/>
                </w:rPr>
                <w:fldChar w:fldCharType="separate"/>
              </w:r>
              <w:r w:rsidRPr="00A640FA">
                <w:rPr>
                  <w:rFonts w:ascii="Calibri" w:eastAsia="Times New Roman" w:hAnsi="Calibri" w:cs="Times New Roman"/>
                  <w:noProof/>
                  <w:color w:val="000000"/>
                  <w:vertAlign w:val="superscript"/>
                </w:rPr>
                <w:t>40</w:t>
              </w:r>
              <w:r>
                <w:rPr>
                  <w:rFonts w:ascii="Calibri" w:eastAsia="Times New Roman" w:hAnsi="Calibri" w:cs="Times New Roman"/>
                  <w:color w:val="000000"/>
                </w:rPr>
                <w:fldChar w:fldCharType="end"/>
              </w:r>
            </w:hyperlink>
          </w:p>
        </w:tc>
        <w:tc>
          <w:tcPr>
            <w:tcW w:w="180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jc w:val="right"/>
              <w:rPr>
                <w:rFonts w:ascii="Calibri" w:eastAsia="Times New Roman" w:hAnsi="Calibri" w:cs="Times New Roman"/>
                <w:color w:val="000000"/>
              </w:rPr>
            </w:pPr>
            <w:r w:rsidRPr="00F8603D">
              <w:rPr>
                <w:rFonts w:ascii="Calibri" w:eastAsia="Times New Roman" w:hAnsi="Calibri" w:cs="Times New Roman"/>
                <w:color w:val="000000"/>
              </w:rPr>
              <w:t>55</w:t>
            </w:r>
          </w:p>
        </w:tc>
      </w:tr>
      <w:tr w:rsidR="00DD7A6C" w:rsidRPr="00F8603D" w:rsidTr="00A554FF">
        <w:trPr>
          <w:trHeight w:val="288"/>
        </w:trPr>
        <w:tc>
          <w:tcPr>
            <w:tcW w:w="216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rPr>
                <w:rFonts w:ascii="Calibri" w:eastAsia="Times New Roman" w:hAnsi="Calibri" w:cs="Times New Roman"/>
                <w:color w:val="000000"/>
              </w:rPr>
            </w:pPr>
            <w:r w:rsidRPr="00F8603D">
              <w:rPr>
                <w:rFonts w:ascii="Calibri" w:eastAsia="Times New Roman" w:hAnsi="Calibri" w:cs="Times New Roman"/>
                <w:color w:val="000000"/>
              </w:rPr>
              <w:t>Coal</w:t>
            </w:r>
            <w:r>
              <w:rPr>
                <w:rFonts w:ascii="Calibri" w:eastAsia="Times New Roman" w:hAnsi="Calibri" w:cs="Times New Roman"/>
                <w:color w:val="000000"/>
              </w:rPr>
              <w:t xml:space="preserve"> </w:t>
            </w:r>
            <w:hyperlink w:anchor="_ENREF_40" w:tooltip="Skousen, 2006 #58" w:history="1">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&lt;EndNote&gt;&lt;Cite&gt;&lt;Author&gt;Skousen&lt;/Author&gt;&lt;Year&gt;2006&lt;/Year&gt;&lt;RecNum&gt;58&lt;/RecNum&gt;&lt;DisplayText&gt;&lt;style face="superscript"&gt;40&lt;/style&gt;&lt;/DisplayText&gt;&lt;record&gt;&lt;rec-number&gt;58&lt;/rec-number&gt;&lt;foreign-keys&gt;&lt;key app="EN" db-id="z5parwddq2f0emewrpwxtrryds9xw02xfwd9"&gt;58&lt;/key&gt;&lt;/foreign-keys&gt;&lt;ref-type name="Journal Article"&gt;17&lt;/ref-type&gt;&lt;contributors&gt;&lt;authors&gt;&lt;author&gt;Skousen, Jeff&lt;/author&gt;&lt;author&gt;McDonald, Louis&lt;/author&gt;&lt;author&gt;Mack, Ben&lt;/author&gt;&lt;author&gt;Demchak, J&lt;/author&gt;&lt;/authors&gt;&lt;/contributors&gt;&lt;titles&gt;&lt;title&gt;Water quality from above-drainage underground mines over a 35-year period&lt;/title&gt;&lt;secondary-title&gt;ICARD: Lexington, American Society for Mining and Reclamation&lt;/secondary-title&gt;&lt;/titles&gt;&lt;periodical&gt;&lt;full-title&gt;ICARD: Lexington, American Society for Mining and Reclamation&lt;/full-title&gt;&lt;/periodical&gt;&lt;pages&gt;2044-2054&lt;/pages&gt;&lt;dates&gt;&lt;year&gt;2006&lt;/year&gt;&lt;/dates&gt;&lt;urls&gt;&lt;/urls&gt;&lt;/record&gt;&lt;/Cite&gt;&lt;/EndNote&gt;</w:instrText>
              </w:r>
              <w:r>
                <w:rPr>
                  <w:rFonts w:ascii="Calibri" w:eastAsia="Times New Roman" w:hAnsi="Calibri" w:cs="Times New Roman"/>
                  <w:color w:val="000000"/>
                </w:rPr>
                <w:fldChar w:fldCharType="separate"/>
              </w:r>
              <w:r w:rsidRPr="00A640FA">
                <w:rPr>
                  <w:rFonts w:ascii="Calibri" w:eastAsia="Times New Roman" w:hAnsi="Calibri" w:cs="Times New Roman"/>
                  <w:noProof/>
                  <w:color w:val="000000"/>
                  <w:vertAlign w:val="superscript"/>
                </w:rPr>
                <w:t>40</w:t>
              </w:r>
              <w:r>
                <w:rPr>
                  <w:rFonts w:ascii="Calibri" w:eastAsia="Times New Roman" w:hAnsi="Calibri" w:cs="Times New Roman"/>
                  <w:color w:val="000000"/>
                </w:rPr>
                <w:fldChar w:fldCharType="end"/>
              </w:r>
            </w:hyperlink>
          </w:p>
        </w:tc>
        <w:tc>
          <w:tcPr>
            <w:tcW w:w="180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jc w:val="right"/>
              <w:rPr>
                <w:rFonts w:ascii="Calibri" w:eastAsia="Times New Roman" w:hAnsi="Calibri" w:cs="Times New Roman"/>
                <w:color w:val="000000"/>
              </w:rPr>
            </w:pPr>
            <w:r w:rsidRPr="00F8603D">
              <w:rPr>
                <w:rFonts w:ascii="Calibri" w:eastAsia="Times New Roman" w:hAnsi="Calibri" w:cs="Times New Roman"/>
                <w:color w:val="000000"/>
              </w:rPr>
              <w:t>53</w:t>
            </w:r>
          </w:p>
        </w:tc>
      </w:tr>
      <w:tr w:rsidR="00DD7A6C" w:rsidRPr="00F8603D" w:rsidTr="00A554FF">
        <w:trPr>
          <w:trHeight w:val="288"/>
        </w:trPr>
        <w:tc>
          <w:tcPr>
            <w:tcW w:w="216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rPr>
                <w:rFonts w:ascii="Calibri" w:eastAsia="Times New Roman" w:hAnsi="Calibri" w:cs="Times New Roman"/>
                <w:color w:val="000000"/>
              </w:rPr>
            </w:pPr>
            <w:r w:rsidRPr="00F8603D">
              <w:rPr>
                <w:rFonts w:ascii="Calibri" w:eastAsia="Times New Roman" w:hAnsi="Calibri" w:cs="Times New Roman"/>
                <w:color w:val="000000"/>
              </w:rPr>
              <w:t>Coal</w:t>
            </w:r>
            <w:r>
              <w:rPr>
                <w:rFonts w:ascii="Calibri" w:eastAsia="Times New Roman" w:hAnsi="Calibri" w:cs="Times New Roman"/>
                <w:color w:val="000000"/>
              </w:rPr>
              <w:t xml:space="preserve"> </w:t>
            </w:r>
            <w:hyperlink w:anchor="_ENREF_40" w:tooltip="Skousen, 2006 #58" w:history="1">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&lt;EndNote&gt;&lt;Cite&gt;&lt;Author&gt;Skousen&lt;/Author&gt;&lt;Year&gt;2006&lt;/Year&gt;&lt;RecNum&gt;58&lt;/RecNum&gt;&lt;DisplayText&gt;&lt;style face="superscript"&gt;40&lt;/style&gt;&lt;/DisplayText&gt;&lt;record&gt;&lt;rec-number&gt;58&lt;/rec-number&gt;&lt;foreign-keys&gt;&lt;key app="EN" db-id="z5parwddq2f0emewrpwxtrryds9xw02xfwd9"&gt;58&lt;/key&gt;&lt;/foreign-keys&gt;&lt;ref-type name="Journal Article"&gt;17&lt;/ref-type&gt;&lt;contributors&gt;&lt;authors&gt;&lt;author&gt;Skousen, Jeff&lt;/author&gt;&lt;author&gt;McDonald, Louis&lt;/author&gt;&lt;author&gt;Mack, Ben&lt;/author&gt;&lt;author&gt;Demchak, J&lt;/author&gt;&lt;/authors&gt;&lt;/contributors&gt;&lt;titles&gt;&lt;title&gt;Water quality from above-drainage underground mines over a 35-year period&lt;/title&gt;&lt;secondary-title&gt;ICARD: Lexington, American Society for Mining and Reclamation&lt;/secondary-title&gt;&lt;/titles&gt;&lt;periodical&gt;&lt;full-title&gt;ICARD: Lexington, American Society for Mining and Reclamation&lt;/full-title&gt;&lt;/periodical&gt;&lt;pages&gt;2044-2054&lt;/pages&gt;&lt;dates&gt;&lt;year&gt;2006&lt;/year&gt;&lt;/dates&gt;&lt;urls&gt;&lt;/urls&gt;&lt;/record&gt;&lt;/Cite&gt;&lt;/EndNote&gt;</w:instrText>
              </w:r>
              <w:r>
                <w:rPr>
                  <w:rFonts w:ascii="Calibri" w:eastAsia="Times New Roman" w:hAnsi="Calibri" w:cs="Times New Roman"/>
                  <w:color w:val="000000"/>
                </w:rPr>
                <w:fldChar w:fldCharType="separate"/>
              </w:r>
              <w:r w:rsidRPr="00A640FA">
                <w:rPr>
                  <w:rFonts w:ascii="Calibri" w:eastAsia="Times New Roman" w:hAnsi="Calibri" w:cs="Times New Roman"/>
                  <w:noProof/>
                  <w:color w:val="000000"/>
                  <w:vertAlign w:val="superscript"/>
                </w:rPr>
                <w:t>40</w:t>
              </w:r>
              <w:r>
                <w:rPr>
                  <w:rFonts w:ascii="Calibri" w:eastAsia="Times New Roman" w:hAnsi="Calibri" w:cs="Times New Roman"/>
                  <w:color w:val="000000"/>
                </w:rPr>
                <w:fldChar w:fldCharType="end"/>
              </w:r>
            </w:hyperlink>
          </w:p>
        </w:tc>
        <w:tc>
          <w:tcPr>
            <w:tcW w:w="180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jc w:val="right"/>
              <w:rPr>
                <w:rFonts w:ascii="Calibri" w:eastAsia="Times New Roman" w:hAnsi="Calibri" w:cs="Times New Roman"/>
                <w:color w:val="000000"/>
              </w:rPr>
            </w:pPr>
            <w:r w:rsidRPr="00F8603D">
              <w:rPr>
                <w:rFonts w:ascii="Calibri" w:eastAsia="Times New Roman" w:hAnsi="Calibri" w:cs="Times New Roman"/>
                <w:color w:val="000000"/>
              </w:rPr>
              <w:t>55</w:t>
            </w:r>
          </w:p>
        </w:tc>
      </w:tr>
      <w:tr w:rsidR="00DD7A6C" w:rsidRPr="00F8603D" w:rsidTr="00A554FF">
        <w:trPr>
          <w:trHeight w:val="288"/>
        </w:trPr>
        <w:tc>
          <w:tcPr>
            <w:tcW w:w="216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rPr>
                <w:rFonts w:ascii="Calibri" w:eastAsia="Times New Roman" w:hAnsi="Calibri" w:cs="Times New Roman"/>
                <w:color w:val="000000"/>
              </w:rPr>
            </w:pPr>
            <w:r w:rsidRPr="00F8603D">
              <w:rPr>
                <w:rFonts w:ascii="Calibri" w:eastAsia="Times New Roman" w:hAnsi="Calibri" w:cs="Times New Roman"/>
                <w:color w:val="000000"/>
              </w:rPr>
              <w:t>Coal</w:t>
            </w:r>
            <w:r>
              <w:rPr>
                <w:rFonts w:ascii="Calibri" w:eastAsia="Times New Roman" w:hAnsi="Calibri" w:cs="Times New Roman"/>
                <w:color w:val="000000"/>
              </w:rPr>
              <w:t xml:space="preserve"> </w:t>
            </w:r>
            <w:hyperlink w:anchor="_ENREF_40" w:tooltip="Skousen, 2006 #58" w:history="1">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&lt;EndNote&gt;&lt;Cite&gt;&lt;Author&gt;Skousen&lt;/Author&gt;&lt;Year&gt;2006&lt;/Year&gt;&lt;RecNum&gt;58&lt;/RecNum&gt;&lt;DisplayText&gt;&lt;style face="superscript"&gt;40&lt;/style&gt;&lt;/DisplayText&gt;&lt;record&gt;&lt;rec-number&gt;58&lt;/rec-number&gt;&lt;foreign-keys&gt;&lt;key app="EN" db-id="z5parwddq2f0emewrpwxtrryds9xw02xfwd9"&gt;58&lt;/key&gt;&lt;/foreign-keys&gt;&lt;ref-type name="Journal Article"&gt;17&lt;/ref-type&gt;&lt;contributors&gt;&lt;authors&gt;&lt;author&gt;Skousen, Jeff&lt;/author&gt;&lt;author&gt;McDonald, Louis&lt;/author&gt;&lt;author&gt;Mack, Ben&lt;/author&gt;&lt;author&gt;Demchak, J&lt;/author&gt;&lt;/authors&gt;&lt;/contributors&gt;&lt;titles&gt;&lt;title&gt;Water quality from above-drainage underground mines over a 35-year period&lt;/title&gt;&lt;secondary-title&gt;ICARD: Lexington, American Society for Mining and Reclamation&lt;/secondary-title&gt;&lt;/titles&gt;&lt;periodical&gt;&lt;full-title&gt;ICARD: Lexington, American Society for Mining and Reclamation&lt;/full-title&gt;&lt;/periodical&gt;&lt;pages&gt;2044-2054&lt;/pages&gt;&lt;dates&gt;&lt;year&gt;2006&lt;/year&gt;&lt;/dates&gt;&lt;urls&gt;&lt;/urls&gt;&lt;/record&gt;&lt;/Cite&gt;&lt;/EndNote&gt;</w:instrText>
              </w:r>
              <w:r>
                <w:rPr>
                  <w:rFonts w:ascii="Calibri" w:eastAsia="Times New Roman" w:hAnsi="Calibri" w:cs="Times New Roman"/>
                  <w:color w:val="000000"/>
                </w:rPr>
                <w:fldChar w:fldCharType="separate"/>
              </w:r>
              <w:r w:rsidRPr="00A640FA">
                <w:rPr>
                  <w:rFonts w:ascii="Calibri" w:eastAsia="Times New Roman" w:hAnsi="Calibri" w:cs="Times New Roman"/>
                  <w:noProof/>
                  <w:color w:val="000000"/>
                  <w:vertAlign w:val="superscript"/>
                </w:rPr>
                <w:t>40</w:t>
              </w:r>
              <w:r>
                <w:rPr>
                  <w:rFonts w:ascii="Calibri" w:eastAsia="Times New Roman" w:hAnsi="Calibri" w:cs="Times New Roman"/>
                  <w:color w:val="000000"/>
                </w:rPr>
                <w:fldChar w:fldCharType="end"/>
              </w:r>
            </w:hyperlink>
          </w:p>
        </w:tc>
        <w:tc>
          <w:tcPr>
            <w:tcW w:w="180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jc w:val="right"/>
              <w:rPr>
                <w:rFonts w:ascii="Calibri" w:eastAsia="Times New Roman" w:hAnsi="Calibri" w:cs="Times New Roman"/>
                <w:color w:val="000000"/>
              </w:rPr>
            </w:pPr>
            <w:r w:rsidRPr="00F8603D">
              <w:rPr>
                <w:rFonts w:ascii="Calibri" w:eastAsia="Times New Roman" w:hAnsi="Calibri" w:cs="Times New Roman"/>
                <w:color w:val="000000"/>
              </w:rPr>
              <w:t>55</w:t>
            </w:r>
          </w:p>
        </w:tc>
      </w:tr>
      <w:tr w:rsidR="00DD7A6C" w:rsidRPr="00F8603D" w:rsidTr="00A554FF">
        <w:trPr>
          <w:trHeight w:val="288"/>
        </w:trPr>
        <w:tc>
          <w:tcPr>
            <w:tcW w:w="216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rPr>
                <w:rFonts w:ascii="Calibri" w:eastAsia="Times New Roman" w:hAnsi="Calibri" w:cs="Times New Roman"/>
                <w:color w:val="000000"/>
              </w:rPr>
            </w:pPr>
            <w:r w:rsidRPr="00F8603D">
              <w:rPr>
                <w:rFonts w:ascii="Calibri" w:eastAsia="Times New Roman" w:hAnsi="Calibri" w:cs="Times New Roman"/>
                <w:color w:val="000000"/>
              </w:rPr>
              <w:t>Coal</w:t>
            </w:r>
            <w:r>
              <w:rPr>
                <w:rFonts w:ascii="Calibri" w:eastAsia="Times New Roman" w:hAnsi="Calibri" w:cs="Times New Roman"/>
                <w:color w:val="000000"/>
              </w:rPr>
              <w:t xml:space="preserve"> </w:t>
            </w:r>
            <w:hyperlink w:anchor="_ENREF_40" w:tooltip="Skousen, 2006 #58" w:history="1">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&lt;EndNote&gt;&lt;Cite&gt;&lt;Author&gt;Skousen&lt;/Author&gt;&lt;Year&gt;2006&lt;/Year&gt;&lt;RecNum&gt;58&lt;/RecNum&gt;&lt;DisplayText&gt;&lt;style face="superscript"&gt;40&lt;/style&gt;&lt;/DisplayText&gt;&lt;record&gt;&lt;rec-number&gt;58&lt;/rec-number&gt;&lt;foreign-keys&gt;&lt;key app="EN" db-id="z5parwddq2f0emewrpwxtrryds9xw02xfwd9"&gt;58&lt;/key&gt;&lt;/foreign-keys&gt;&lt;ref-type name="Journal Article"&gt;17&lt;/ref-type&gt;&lt;contributors&gt;&lt;authors&gt;&lt;author&gt;Skousen, Jeff&lt;/author&gt;&lt;author&gt;McDonald, Louis&lt;/author&gt;&lt;author&gt;Mack, Ben&lt;/author&gt;&lt;author&gt;Demchak, J&lt;/author&gt;&lt;/authors&gt;&lt;/contributors&gt;&lt;titles&gt;&lt;title&gt;Water quality from above-drainage underground mines over a 35-year period&lt;/title&gt;&lt;secondary-title&gt;ICARD: Lexington, American Society for Mining and Reclamation&lt;/secondary-title&gt;&lt;/titles&gt;&lt;periodical&gt;&lt;full-title&gt;ICARD: Lexington, American Society for Mining and Reclamation&lt;/full-title&gt;&lt;/periodical&gt;&lt;pages&gt;2044-2054&lt;/pages&gt;&lt;dates&gt;&lt;year&gt;2006&lt;/year&gt;&lt;/dates&gt;&lt;urls&gt;&lt;/urls&gt;&lt;/record&gt;&lt;/Cite&gt;&lt;/EndNote&gt;</w:instrText>
              </w:r>
              <w:r>
                <w:rPr>
                  <w:rFonts w:ascii="Calibri" w:eastAsia="Times New Roman" w:hAnsi="Calibri" w:cs="Times New Roman"/>
                  <w:color w:val="000000"/>
                </w:rPr>
                <w:fldChar w:fldCharType="separate"/>
              </w:r>
              <w:r w:rsidRPr="00A640FA">
                <w:rPr>
                  <w:rFonts w:ascii="Calibri" w:eastAsia="Times New Roman" w:hAnsi="Calibri" w:cs="Times New Roman"/>
                  <w:noProof/>
                  <w:color w:val="000000"/>
                  <w:vertAlign w:val="superscript"/>
                </w:rPr>
                <w:t>40</w:t>
              </w:r>
              <w:r>
                <w:rPr>
                  <w:rFonts w:ascii="Calibri" w:eastAsia="Times New Roman" w:hAnsi="Calibri" w:cs="Times New Roman"/>
                  <w:color w:val="000000"/>
                </w:rPr>
                <w:fldChar w:fldCharType="end"/>
              </w:r>
            </w:hyperlink>
          </w:p>
        </w:tc>
        <w:tc>
          <w:tcPr>
            <w:tcW w:w="180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jc w:val="right"/>
              <w:rPr>
                <w:rFonts w:ascii="Calibri" w:eastAsia="Times New Roman" w:hAnsi="Calibri" w:cs="Times New Roman"/>
                <w:color w:val="000000"/>
              </w:rPr>
            </w:pPr>
            <w:r w:rsidRPr="00F8603D">
              <w:rPr>
                <w:rFonts w:ascii="Calibri" w:eastAsia="Times New Roman" w:hAnsi="Calibri" w:cs="Times New Roman"/>
                <w:color w:val="000000"/>
              </w:rPr>
              <w:t>65</w:t>
            </w:r>
          </w:p>
        </w:tc>
      </w:tr>
      <w:tr w:rsidR="00DD7A6C" w:rsidRPr="00F8603D" w:rsidTr="00A554FF">
        <w:trPr>
          <w:trHeight w:val="288"/>
        </w:trPr>
        <w:tc>
          <w:tcPr>
            <w:tcW w:w="216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rPr>
                <w:rFonts w:ascii="Calibri" w:eastAsia="Times New Roman" w:hAnsi="Calibri" w:cs="Times New Roman"/>
                <w:color w:val="000000"/>
              </w:rPr>
            </w:pPr>
            <w:r w:rsidRPr="00F8603D">
              <w:rPr>
                <w:rFonts w:ascii="Calibri" w:eastAsia="Times New Roman" w:hAnsi="Calibri" w:cs="Times New Roman"/>
                <w:color w:val="000000"/>
              </w:rPr>
              <w:t>Coal</w:t>
            </w:r>
            <w:r>
              <w:rPr>
                <w:rFonts w:ascii="Calibri" w:eastAsia="Times New Roman" w:hAnsi="Calibri" w:cs="Times New Roman"/>
                <w:color w:val="000000"/>
              </w:rPr>
              <w:t xml:space="preserve"> </w:t>
            </w:r>
            <w:hyperlink w:anchor="_ENREF_40" w:tooltip="Skousen, 2006 #58" w:history="1">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&lt;EndNote&gt;&lt;Cite&gt;&lt;Author&gt;Skousen&lt;/Author&gt;&lt;Year&gt;2006&lt;/Year&gt;&lt;RecNum&gt;58&lt;/RecNum&gt;&lt;DisplayText&gt;&lt;style face="superscript"&gt;40&lt;/style&gt;&lt;/DisplayText&gt;&lt;record&gt;&lt;rec-number&gt;58&lt;/rec-number&gt;&lt;foreign-keys&gt;&lt;key app="EN" db-id="z5parwddq2f0emewrpwxtrryds9xw02xfwd9"&gt;58&lt;/key&gt;&lt;/foreign-keys&gt;&lt;ref-type name="Journal Article"&gt;17&lt;/ref-type&gt;&lt;contributors&gt;&lt;authors&gt;&lt;author&gt;Skousen, Jeff&lt;/author&gt;&lt;author&gt;McDonald, Louis&lt;/author&gt;&lt;author&gt;Mack, Ben&lt;/author&gt;&lt;author&gt;Demchak, J&lt;/author&gt;&lt;/authors&gt;&lt;/contributors&gt;&lt;titles&gt;&lt;title&gt;Water quality from above-drainage underground mines over a 35-year period&lt;/title&gt;&lt;secondary-title&gt;ICARD: Lexington, American Society for Mining and Reclamation&lt;/secondary-title&gt;&lt;/titles&gt;&lt;periodical&gt;&lt;full-title&gt;ICARD: Lexington, American Society for Mining and Reclamation&lt;/full-title&gt;&lt;/periodical&gt;&lt;pages&gt;2044-2054&lt;/pages&gt;&lt;dates&gt;&lt;year&gt;2006&lt;/year&gt;&lt;/dates&gt;&lt;urls&gt;&lt;/urls&gt;&lt;/record&gt;&lt;/Cite&gt;&lt;/EndNote&gt;</w:instrText>
              </w:r>
              <w:r>
                <w:rPr>
                  <w:rFonts w:ascii="Calibri" w:eastAsia="Times New Roman" w:hAnsi="Calibri" w:cs="Times New Roman"/>
                  <w:color w:val="000000"/>
                </w:rPr>
                <w:fldChar w:fldCharType="separate"/>
              </w:r>
              <w:r w:rsidRPr="00A640FA">
                <w:rPr>
                  <w:rFonts w:ascii="Calibri" w:eastAsia="Times New Roman" w:hAnsi="Calibri" w:cs="Times New Roman"/>
                  <w:noProof/>
                  <w:color w:val="000000"/>
                  <w:vertAlign w:val="superscript"/>
                </w:rPr>
                <w:t>40</w:t>
              </w:r>
              <w:r>
                <w:rPr>
                  <w:rFonts w:ascii="Calibri" w:eastAsia="Times New Roman" w:hAnsi="Calibri" w:cs="Times New Roman"/>
                  <w:color w:val="000000"/>
                </w:rPr>
                <w:fldChar w:fldCharType="end"/>
              </w:r>
            </w:hyperlink>
          </w:p>
        </w:tc>
        <w:tc>
          <w:tcPr>
            <w:tcW w:w="180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jc w:val="right"/>
              <w:rPr>
                <w:rFonts w:ascii="Calibri" w:eastAsia="Times New Roman" w:hAnsi="Calibri" w:cs="Times New Roman"/>
                <w:color w:val="000000"/>
              </w:rPr>
            </w:pPr>
            <w:r w:rsidRPr="00F8603D">
              <w:rPr>
                <w:rFonts w:ascii="Calibri" w:eastAsia="Times New Roman" w:hAnsi="Calibri" w:cs="Times New Roman"/>
                <w:color w:val="000000"/>
              </w:rPr>
              <w:t>55</w:t>
            </w:r>
          </w:p>
        </w:tc>
      </w:tr>
      <w:tr w:rsidR="00DD7A6C" w:rsidRPr="00F8603D" w:rsidTr="00A554FF">
        <w:trPr>
          <w:trHeight w:val="288"/>
        </w:trPr>
        <w:tc>
          <w:tcPr>
            <w:tcW w:w="216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rPr>
                <w:rFonts w:ascii="Calibri" w:eastAsia="Times New Roman" w:hAnsi="Calibri" w:cs="Times New Roman"/>
                <w:color w:val="000000"/>
              </w:rPr>
            </w:pPr>
            <w:r w:rsidRPr="00F8603D">
              <w:rPr>
                <w:rFonts w:ascii="Calibri" w:eastAsia="Times New Roman" w:hAnsi="Calibri" w:cs="Times New Roman"/>
                <w:color w:val="000000"/>
              </w:rPr>
              <w:t>Coal</w:t>
            </w:r>
            <w:r>
              <w:rPr>
                <w:rFonts w:ascii="Calibri" w:eastAsia="Times New Roman" w:hAnsi="Calibri" w:cs="Times New Roman"/>
                <w:color w:val="000000"/>
              </w:rPr>
              <w:t xml:space="preserve"> </w:t>
            </w:r>
            <w:hyperlink w:anchor="_ENREF_40" w:tooltip="Skousen, 2006 #58" w:history="1">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&lt;EndNote&gt;&lt;Cite&gt;&lt;Author&gt;Skousen&lt;/Author&gt;&lt;Year&gt;2006&lt;/Year&gt;&lt;RecNum&gt;58&lt;/RecNum&gt;&lt;DisplayText&gt;&lt;style face="superscript"&gt;40&lt;/style&gt;&lt;/DisplayText&gt;&lt;record&gt;&lt;rec-number&gt;58&lt;/rec-number&gt;&lt;foreign-keys&gt;&lt;key app="EN" db-id="z5parwddq2f0emewrpwxtrryds9xw02xfwd9"&gt;58&lt;/key&gt;&lt;/foreign-keys&gt;&lt;ref-type name="Journal Article"&gt;17&lt;/ref-type&gt;&lt;contributors&gt;&lt;authors&gt;&lt;author&gt;Skousen, Jeff&lt;/author&gt;&lt;author&gt;McDonald, Louis&lt;/author&gt;&lt;author&gt;Mack, Ben&lt;/author&gt;&lt;author&gt;Demchak, J&lt;/author&gt;&lt;/authors&gt;&lt;/contributors&gt;&lt;titles&gt;&lt;title&gt;Water quality from above-drainage underground mines over a 35-year period&lt;/title&gt;&lt;secondary-title&gt;ICARD: Lexington, American Society for Mining and Reclamation&lt;/secondary-title&gt;&lt;/titles&gt;&lt;periodical&gt;&lt;full-title&gt;ICARD: Lexington, American Society for Mining and Reclamation&lt;/full-title&gt;&lt;/periodical&gt;&lt;pages&gt;2044-2054&lt;/pages&gt;&lt;dates&gt;&lt;year&gt;2006&lt;/year&gt;&lt;/dates&gt;&lt;urls&gt;&lt;/urls&gt;&lt;/record&gt;&lt;/Cite&gt;&lt;/EndNote&gt;</w:instrText>
              </w:r>
              <w:r>
                <w:rPr>
                  <w:rFonts w:ascii="Calibri" w:eastAsia="Times New Roman" w:hAnsi="Calibri" w:cs="Times New Roman"/>
                  <w:color w:val="000000"/>
                </w:rPr>
                <w:fldChar w:fldCharType="separate"/>
              </w:r>
              <w:r w:rsidRPr="00A640FA">
                <w:rPr>
                  <w:rFonts w:ascii="Calibri" w:eastAsia="Times New Roman" w:hAnsi="Calibri" w:cs="Times New Roman"/>
                  <w:noProof/>
                  <w:color w:val="000000"/>
                  <w:vertAlign w:val="superscript"/>
                </w:rPr>
                <w:t>40</w:t>
              </w:r>
              <w:r>
                <w:rPr>
                  <w:rFonts w:ascii="Calibri" w:eastAsia="Times New Roman" w:hAnsi="Calibri" w:cs="Times New Roman"/>
                  <w:color w:val="000000"/>
                </w:rPr>
                <w:fldChar w:fldCharType="end"/>
              </w:r>
            </w:hyperlink>
          </w:p>
        </w:tc>
        <w:tc>
          <w:tcPr>
            <w:tcW w:w="180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jc w:val="right"/>
              <w:rPr>
                <w:rFonts w:ascii="Calibri" w:eastAsia="Times New Roman" w:hAnsi="Calibri" w:cs="Times New Roman"/>
                <w:color w:val="000000"/>
              </w:rPr>
            </w:pPr>
            <w:r w:rsidRPr="00F8603D">
              <w:rPr>
                <w:rFonts w:ascii="Calibri" w:eastAsia="Times New Roman" w:hAnsi="Calibri" w:cs="Times New Roman"/>
                <w:color w:val="000000"/>
              </w:rPr>
              <w:t>52</w:t>
            </w:r>
          </w:p>
        </w:tc>
      </w:tr>
      <w:tr w:rsidR="00DD7A6C" w:rsidRPr="00F8603D" w:rsidTr="00A554FF">
        <w:trPr>
          <w:trHeight w:val="288"/>
        </w:trPr>
        <w:tc>
          <w:tcPr>
            <w:tcW w:w="216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rPr>
                <w:rFonts w:ascii="Calibri" w:eastAsia="Times New Roman" w:hAnsi="Calibri" w:cs="Times New Roman"/>
                <w:color w:val="000000"/>
              </w:rPr>
            </w:pPr>
            <w:r w:rsidRPr="00F8603D">
              <w:rPr>
                <w:rFonts w:ascii="Calibri" w:eastAsia="Times New Roman" w:hAnsi="Calibri" w:cs="Times New Roman"/>
                <w:color w:val="000000"/>
              </w:rPr>
              <w:lastRenderedPageBreak/>
              <w:t>Coal</w:t>
            </w:r>
            <w:r>
              <w:rPr>
                <w:rFonts w:ascii="Calibri" w:eastAsia="Times New Roman" w:hAnsi="Calibri" w:cs="Times New Roman"/>
                <w:color w:val="000000"/>
              </w:rPr>
              <w:t xml:space="preserve"> </w:t>
            </w:r>
            <w:hyperlink w:anchor="_ENREF_40" w:tooltip="Skousen, 2006 #58" w:history="1">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&lt;EndNote&gt;&lt;Cite&gt;&lt;Author&gt;Skousen&lt;/Author&gt;&lt;Year&gt;2006&lt;/Year&gt;&lt;RecNum&gt;58&lt;/RecNum&gt;&lt;DisplayText&gt;&lt;style face="superscript"&gt;40&lt;/style&gt;&lt;/DisplayText&gt;&lt;record&gt;&lt;rec-number&gt;58&lt;/rec-number&gt;&lt;foreign-keys&gt;&lt;key app="EN" db-id="z5parwddq2f0emewrpwxtrryds9xw02xfwd9"&gt;58&lt;/key&gt;&lt;/foreign-keys&gt;&lt;ref-type name="Journal Article"&gt;17&lt;/ref-type&gt;&lt;contributors&gt;&lt;authors&gt;&lt;author&gt;Skousen, Jeff&lt;/author&gt;&lt;author&gt;McDonald, Louis&lt;/author&gt;&lt;author&gt;Mack, Ben&lt;/author&gt;&lt;author&gt;Demchak, J&lt;/author&gt;&lt;/authors&gt;&lt;/contributors&gt;&lt;titles&gt;&lt;title&gt;Water quality from above-drainage underground mines over a 35-year period&lt;/title&gt;&lt;secondary-title&gt;ICARD: Lexington, American Society for Mining and Reclamation&lt;/secondary-title&gt;&lt;/titles&gt;&lt;periodical&gt;&lt;full-title&gt;ICARD: Lexington, American Society for Mining and Reclamation&lt;/full-title&gt;&lt;/periodical&gt;&lt;pages&gt;2044-2054&lt;/pages&gt;&lt;dates&gt;&lt;year&gt;2006&lt;/year&gt;&lt;/dates&gt;&lt;urls&gt;&lt;/urls&gt;&lt;/record&gt;&lt;/Cite&gt;&lt;/EndNote&gt;</w:instrText>
              </w:r>
              <w:r>
                <w:rPr>
                  <w:rFonts w:ascii="Calibri" w:eastAsia="Times New Roman" w:hAnsi="Calibri" w:cs="Times New Roman"/>
                  <w:color w:val="000000"/>
                </w:rPr>
                <w:fldChar w:fldCharType="separate"/>
              </w:r>
              <w:r w:rsidRPr="00A640FA">
                <w:rPr>
                  <w:rFonts w:ascii="Calibri" w:eastAsia="Times New Roman" w:hAnsi="Calibri" w:cs="Times New Roman"/>
                  <w:noProof/>
                  <w:color w:val="000000"/>
                  <w:vertAlign w:val="superscript"/>
                </w:rPr>
                <w:t>40</w:t>
              </w:r>
              <w:r>
                <w:rPr>
                  <w:rFonts w:ascii="Calibri" w:eastAsia="Times New Roman" w:hAnsi="Calibri" w:cs="Times New Roman"/>
                  <w:color w:val="000000"/>
                </w:rPr>
                <w:fldChar w:fldCharType="end"/>
              </w:r>
            </w:hyperlink>
          </w:p>
        </w:tc>
        <w:tc>
          <w:tcPr>
            <w:tcW w:w="180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jc w:val="right"/>
              <w:rPr>
                <w:rFonts w:ascii="Calibri" w:eastAsia="Times New Roman" w:hAnsi="Calibri" w:cs="Times New Roman"/>
                <w:color w:val="000000"/>
              </w:rPr>
            </w:pPr>
            <w:r w:rsidRPr="00F8603D">
              <w:rPr>
                <w:rFonts w:ascii="Calibri" w:eastAsia="Times New Roman" w:hAnsi="Calibri" w:cs="Times New Roman"/>
                <w:color w:val="000000"/>
              </w:rPr>
              <w:t>70</w:t>
            </w:r>
          </w:p>
        </w:tc>
      </w:tr>
      <w:tr w:rsidR="00DD7A6C" w:rsidRPr="00F8603D" w:rsidTr="00A554FF">
        <w:trPr>
          <w:trHeight w:val="288"/>
        </w:trPr>
        <w:tc>
          <w:tcPr>
            <w:tcW w:w="216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rPr>
                <w:rFonts w:ascii="Calibri" w:eastAsia="Times New Roman" w:hAnsi="Calibri" w:cs="Times New Roman"/>
                <w:color w:val="000000"/>
              </w:rPr>
            </w:pPr>
            <w:r w:rsidRPr="00F8603D">
              <w:rPr>
                <w:rFonts w:ascii="Calibri" w:eastAsia="Times New Roman" w:hAnsi="Calibri" w:cs="Times New Roman"/>
                <w:color w:val="000000"/>
              </w:rPr>
              <w:t>Coal</w:t>
            </w:r>
            <w:r>
              <w:rPr>
                <w:rFonts w:ascii="Calibri" w:eastAsia="Times New Roman" w:hAnsi="Calibri" w:cs="Times New Roman"/>
                <w:color w:val="000000"/>
              </w:rPr>
              <w:t xml:space="preserve"> </w:t>
            </w:r>
            <w:hyperlink w:anchor="_ENREF_40" w:tooltip="Skousen, 2006 #58" w:history="1">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&lt;EndNote&gt;&lt;Cite&gt;&lt;Author&gt;Skousen&lt;/Author&gt;&lt;Year&gt;2006&lt;/Year&gt;&lt;RecNum&gt;58&lt;/RecNum&gt;&lt;DisplayText&gt;&lt;style face="superscript"&gt;40&lt;/style&gt;&lt;/DisplayText&gt;&lt;record&gt;&lt;rec-number&gt;58&lt;/rec-number&gt;&lt;foreign-keys&gt;&lt;key app="EN" db-id="z5parwddq2f0emewrpwxtrryds9xw02xfwd9"&gt;58&lt;/key&gt;&lt;/foreign-keys&gt;&lt;ref-type name="Journal Article"&gt;17&lt;/ref-type&gt;&lt;contributors&gt;&lt;authors&gt;&lt;author&gt;Skousen, Jeff&lt;/author&gt;&lt;author&gt;McDonald, Louis&lt;/author&gt;&lt;author&gt;Mack, Ben&lt;/author&gt;&lt;author&gt;Demchak, J&lt;/author&gt;&lt;/authors&gt;&lt;/contributors&gt;&lt;titles&gt;&lt;title&gt;Water quality from above-drainage underground mines over a 35-year period&lt;/title&gt;&lt;secondary-title&gt;ICARD: Lexington, American Society for Mining and Reclamation&lt;/secondary-title&gt;&lt;/titles&gt;&lt;periodical&gt;&lt;full-title&gt;ICARD: Lexington, American Society for Mining and Reclamation&lt;/full-title&gt;&lt;/periodical&gt;&lt;pages&gt;2044-2054&lt;/pages&gt;&lt;dates&gt;&lt;year&gt;2006&lt;/year&gt;&lt;/dates&gt;&lt;urls&gt;&lt;/urls&gt;&lt;/record&gt;&lt;/Cite&gt;&lt;/EndNote&gt;</w:instrText>
              </w:r>
              <w:r>
                <w:rPr>
                  <w:rFonts w:ascii="Calibri" w:eastAsia="Times New Roman" w:hAnsi="Calibri" w:cs="Times New Roman"/>
                  <w:color w:val="000000"/>
                </w:rPr>
                <w:fldChar w:fldCharType="separate"/>
              </w:r>
              <w:r w:rsidRPr="00A640FA">
                <w:rPr>
                  <w:rFonts w:ascii="Calibri" w:eastAsia="Times New Roman" w:hAnsi="Calibri" w:cs="Times New Roman"/>
                  <w:noProof/>
                  <w:color w:val="000000"/>
                  <w:vertAlign w:val="superscript"/>
                </w:rPr>
                <w:t>40</w:t>
              </w:r>
              <w:r>
                <w:rPr>
                  <w:rFonts w:ascii="Calibri" w:eastAsia="Times New Roman" w:hAnsi="Calibri" w:cs="Times New Roman"/>
                  <w:color w:val="000000"/>
                </w:rPr>
                <w:fldChar w:fldCharType="end"/>
              </w:r>
            </w:hyperlink>
          </w:p>
        </w:tc>
        <w:tc>
          <w:tcPr>
            <w:tcW w:w="180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jc w:val="right"/>
              <w:rPr>
                <w:rFonts w:ascii="Calibri" w:eastAsia="Times New Roman" w:hAnsi="Calibri" w:cs="Times New Roman"/>
                <w:color w:val="000000"/>
              </w:rPr>
            </w:pPr>
            <w:r w:rsidRPr="00F8603D">
              <w:rPr>
                <w:rFonts w:ascii="Calibri" w:eastAsia="Times New Roman" w:hAnsi="Calibri" w:cs="Times New Roman"/>
                <w:color w:val="000000"/>
              </w:rPr>
              <w:t>70</w:t>
            </w:r>
          </w:p>
        </w:tc>
      </w:tr>
      <w:tr w:rsidR="00DD7A6C" w:rsidRPr="00F8603D" w:rsidTr="00A554FF">
        <w:trPr>
          <w:trHeight w:val="288"/>
        </w:trPr>
        <w:tc>
          <w:tcPr>
            <w:tcW w:w="216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rPr>
                <w:rFonts w:ascii="Calibri" w:eastAsia="Times New Roman" w:hAnsi="Calibri" w:cs="Times New Roman"/>
                <w:color w:val="000000"/>
              </w:rPr>
            </w:pPr>
            <w:r w:rsidRPr="00F8603D">
              <w:rPr>
                <w:rFonts w:ascii="Calibri" w:eastAsia="Times New Roman" w:hAnsi="Calibri" w:cs="Times New Roman"/>
                <w:color w:val="000000"/>
              </w:rPr>
              <w:t>Coal</w:t>
            </w:r>
            <w:r>
              <w:rPr>
                <w:rFonts w:ascii="Calibri" w:eastAsia="Times New Roman" w:hAnsi="Calibri" w:cs="Times New Roman"/>
                <w:color w:val="000000"/>
              </w:rPr>
              <w:t xml:space="preserve"> </w:t>
            </w:r>
            <w:hyperlink w:anchor="_ENREF_40" w:tooltip="Skousen, 2006 #58" w:history="1">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&lt;EndNote&gt;&lt;Cite&gt;&lt;Author&gt;Skousen&lt;/Author&gt;&lt;Year&gt;2006&lt;/Year&gt;&lt;RecNum&gt;58&lt;/RecNum&gt;&lt;DisplayText&gt;&lt;style face="superscript"&gt;40&lt;/style&gt;&lt;/DisplayText&gt;&lt;record&gt;&lt;rec-number&gt;58&lt;/rec-number&gt;&lt;foreign-keys&gt;&lt;key app="EN" db-id="z5parwddq2f0emewrpwxtrryds9xw02xfwd9"&gt;58&lt;/key&gt;&lt;/foreign-keys&gt;&lt;ref-type name="Journal Article"&gt;17&lt;/ref-type&gt;&lt;contributors&gt;&lt;authors&gt;&lt;author&gt;Skousen, Jeff&lt;/author&gt;&lt;author&gt;McDonald, Louis&lt;/author&gt;&lt;author&gt;Mack, Ben&lt;/author&gt;&lt;author&gt;Demchak, J&lt;/author&gt;&lt;/authors&gt;&lt;/contributors&gt;&lt;titles&gt;&lt;title&gt;Water quality from above-drainage underground mines over a 35-year period&lt;/title&gt;&lt;secondary-title&gt;ICARD: Lexington, American Society for Mining and Reclamation&lt;/secondary-title&gt;&lt;/titles&gt;&lt;periodical&gt;&lt;full-title&gt;ICARD: Lexington, American Society for Mining and Reclamation&lt;/full-title&gt;&lt;/periodical&gt;&lt;pages&gt;2044-2054&lt;/pages&gt;&lt;dates&gt;&lt;year&gt;2006&lt;/year&gt;&lt;/dates&gt;&lt;urls&gt;&lt;/urls&gt;&lt;/record&gt;&lt;/Cite&gt;&lt;/EndNote&gt;</w:instrText>
              </w:r>
              <w:r>
                <w:rPr>
                  <w:rFonts w:ascii="Calibri" w:eastAsia="Times New Roman" w:hAnsi="Calibri" w:cs="Times New Roman"/>
                  <w:color w:val="000000"/>
                </w:rPr>
                <w:fldChar w:fldCharType="separate"/>
              </w:r>
              <w:r w:rsidRPr="00A640FA">
                <w:rPr>
                  <w:rFonts w:ascii="Calibri" w:eastAsia="Times New Roman" w:hAnsi="Calibri" w:cs="Times New Roman"/>
                  <w:noProof/>
                  <w:color w:val="000000"/>
                  <w:vertAlign w:val="superscript"/>
                </w:rPr>
                <w:t>40</w:t>
              </w:r>
              <w:r>
                <w:rPr>
                  <w:rFonts w:ascii="Calibri" w:eastAsia="Times New Roman" w:hAnsi="Calibri" w:cs="Times New Roman"/>
                  <w:color w:val="000000"/>
                </w:rPr>
                <w:fldChar w:fldCharType="end"/>
              </w:r>
            </w:hyperlink>
          </w:p>
        </w:tc>
        <w:tc>
          <w:tcPr>
            <w:tcW w:w="180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jc w:val="right"/>
              <w:rPr>
                <w:rFonts w:ascii="Calibri" w:eastAsia="Times New Roman" w:hAnsi="Calibri" w:cs="Times New Roman"/>
                <w:color w:val="000000"/>
              </w:rPr>
            </w:pPr>
            <w:r w:rsidRPr="00F8603D">
              <w:rPr>
                <w:rFonts w:ascii="Calibri" w:eastAsia="Times New Roman" w:hAnsi="Calibri" w:cs="Times New Roman"/>
                <w:color w:val="000000"/>
              </w:rPr>
              <w:t>55</w:t>
            </w:r>
          </w:p>
        </w:tc>
      </w:tr>
      <w:tr w:rsidR="00DD7A6C" w:rsidRPr="00F8603D" w:rsidTr="00A554FF">
        <w:trPr>
          <w:trHeight w:val="288"/>
        </w:trPr>
        <w:tc>
          <w:tcPr>
            <w:tcW w:w="216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rPr>
                <w:rFonts w:ascii="Calibri" w:eastAsia="Times New Roman" w:hAnsi="Calibri" w:cs="Times New Roman"/>
                <w:color w:val="000000"/>
              </w:rPr>
            </w:pPr>
            <w:r w:rsidRPr="00F8603D">
              <w:rPr>
                <w:rFonts w:ascii="Calibri" w:eastAsia="Times New Roman" w:hAnsi="Calibri" w:cs="Times New Roman"/>
                <w:color w:val="000000"/>
              </w:rPr>
              <w:t>Coal</w:t>
            </w:r>
            <w:r>
              <w:rPr>
                <w:rFonts w:ascii="Calibri" w:eastAsia="Times New Roman" w:hAnsi="Calibri" w:cs="Times New Roman"/>
                <w:color w:val="000000"/>
              </w:rPr>
              <w:t xml:space="preserve"> </w:t>
            </w:r>
            <w:hyperlink w:anchor="_ENREF_40" w:tooltip="Skousen, 2006 #58" w:history="1">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&lt;EndNote&gt;&lt;Cite&gt;&lt;Author&gt;Skousen&lt;/Author&gt;&lt;Year&gt;2006&lt;/Year&gt;&lt;RecNum&gt;58&lt;/RecNum&gt;&lt;DisplayText&gt;&lt;style face="superscript"&gt;40&lt;/style&gt;&lt;/DisplayText&gt;&lt;record&gt;&lt;rec-number&gt;58&lt;/rec-number&gt;&lt;foreign-keys&gt;&lt;key app="EN" db-id="z5parwddq2f0emewrpwxtrryds9xw02xfwd9"&gt;58&lt;/key&gt;&lt;/foreign-keys&gt;&lt;ref-type name="Journal Article"&gt;17&lt;/ref-type&gt;&lt;contributors&gt;&lt;authors&gt;&lt;author&gt;Skousen, Jeff&lt;/author&gt;&lt;author&gt;McDonald, Louis&lt;/author&gt;&lt;author&gt;Mack, Ben&lt;/author&gt;&lt;author&gt;Demchak, J&lt;/author&gt;&lt;/authors&gt;&lt;/contributors&gt;&lt;titles&gt;&lt;title&gt;Water quality from above-drainage underground mines over a 35-year period&lt;/title&gt;&lt;secondary-title&gt;ICARD: Lexington, American Society for Mining and Reclamation&lt;/secondary-title&gt;&lt;/titles&gt;&lt;periodical&gt;&lt;full-title&gt;ICARD: Lexington, American Society for Mining and Reclamation&lt;/full-title&gt;&lt;/periodical&gt;&lt;pages&gt;2044-2054&lt;/pages&gt;&lt;dates&gt;&lt;year&gt;2006&lt;/year&gt;&lt;/dates&gt;&lt;urls&gt;&lt;/urls&gt;&lt;/record&gt;&lt;/Cite&gt;&lt;/EndNote&gt;</w:instrText>
              </w:r>
              <w:r>
                <w:rPr>
                  <w:rFonts w:ascii="Calibri" w:eastAsia="Times New Roman" w:hAnsi="Calibri" w:cs="Times New Roman"/>
                  <w:color w:val="000000"/>
                </w:rPr>
                <w:fldChar w:fldCharType="separate"/>
              </w:r>
              <w:r w:rsidRPr="00A640FA">
                <w:rPr>
                  <w:rFonts w:ascii="Calibri" w:eastAsia="Times New Roman" w:hAnsi="Calibri" w:cs="Times New Roman"/>
                  <w:noProof/>
                  <w:color w:val="000000"/>
                  <w:vertAlign w:val="superscript"/>
                </w:rPr>
                <w:t>40</w:t>
              </w:r>
              <w:r>
                <w:rPr>
                  <w:rFonts w:ascii="Calibri" w:eastAsia="Times New Roman" w:hAnsi="Calibri" w:cs="Times New Roman"/>
                  <w:color w:val="000000"/>
                </w:rPr>
                <w:fldChar w:fldCharType="end"/>
              </w:r>
            </w:hyperlink>
          </w:p>
        </w:tc>
        <w:tc>
          <w:tcPr>
            <w:tcW w:w="180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jc w:val="right"/>
              <w:rPr>
                <w:rFonts w:ascii="Calibri" w:eastAsia="Times New Roman" w:hAnsi="Calibri" w:cs="Times New Roman"/>
                <w:color w:val="000000"/>
              </w:rPr>
            </w:pPr>
            <w:r w:rsidRPr="00F8603D">
              <w:rPr>
                <w:rFonts w:ascii="Calibri" w:eastAsia="Times New Roman" w:hAnsi="Calibri" w:cs="Times New Roman"/>
                <w:color w:val="000000"/>
              </w:rPr>
              <w:t>58</w:t>
            </w:r>
          </w:p>
        </w:tc>
      </w:tr>
      <w:tr w:rsidR="00DD7A6C" w:rsidRPr="00F8603D" w:rsidTr="00A554FF">
        <w:trPr>
          <w:trHeight w:val="288"/>
        </w:trPr>
        <w:tc>
          <w:tcPr>
            <w:tcW w:w="216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rPr>
                <w:rFonts w:ascii="Calibri" w:eastAsia="Times New Roman" w:hAnsi="Calibri" w:cs="Times New Roman"/>
                <w:color w:val="000000"/>
              </w:rPr>
            </w:pPr>
            <w:r w:rsidRPr="00F8603D">
              <w:rPr>
                <w:rFonts w:ascii="Calibri" w:eastAsia="Times New Roman" w:hAnsi="Calibri" w:cs="Times New Roman"/>
                <w:color w:val="000000"/>
              </w:rPr>
              <w:t>Coal</w:t>
            </w:r>
            <w:r>
              <w:rPr>
                <w:rFonts w:ascii="Calibri" w:eastAsia="Times New Roman" w:hAnsi="Calibri" w:cs="Times New Roman"/>
                <w:color w:val="000000"/>
              </w:rPr>
              <w:t xml:space="preserve"> </w:t>
            </w:r>
            <w:hyperlink w:anchor="_ENREF_40" w:tooltip="Skousen, 2006 #58" w:history="1">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&lt;EndNote&gt;&lt;Cite&gt;&lt;Author&gt;Skousen&lt;/Author&gt;&lt;Year&gt;2006&lt;/Year&gt;&lt;RecNum&gt;58&lt;/RecNum&gt;&lt;DisplayText&gt;&lt;style face="superscript"&gt;40&lt;/style&gt;&lt;/DisplayText&gt;&lt;record&gt;&lt;rec-number&gt;58&lt;/rec-number&gt;&lt;foreign-keys&gt;&lt;key app="EN" db-id="z5parwddq2f0emewrpwxtrryds9xw02xfwd9"&gt;58&lt;/key&gt;&lt;/foreign-keys&gt;&lt;ref-type name="Journal Article"&gt;17&lt;/ref-type&gt;&lt;contributors&gt;&lt;authors&gt;&lt;author&gt;Skousen, Jeff&lt;/author&gt;&lt;author&gt;McDonald, Louis&lt;/author&gt;&lt;author&gt;Mack, Ben&lt;/author&gt;&lt;author&gt;Demchak, J&lt;/author&gt;&lt;/authors&gt;&lt;/contributors&gt;&lt;titles&gt;&lt;title&gt;Water quality from above-drainage underground mines over a 35-year period&lt;/title&gt;&lt;secondary-title&gt;ICARD: Lexington, American Society for Mining and Reclamation&lt;/secondary-title&gt;&lt;/titles&gt;&lt;periodical&gt;&lt;full-title&gt;ICARD: Lexington, American Society for Mining and Reclamation&lt;/full-title&gt;&lt;/periodical&gt;&lt;pages&gt;2044-2054&lt;/pages&gt;&lt;dates&gt;&lt;year&gt;2006&lt;/year&gt;&lt;/dates&gt;&lt;urls&gt;&lt;/urls&gt;&lt;/record&gt;&lt;/Cite&gt;&lt;/EndNote&gt;</w:instrText>
              </w:r>
              <w:r>
                <w:rPr>
                  <w:rFonts w:ascii="Calibri" w:eastAsia="Times New Roman" w:hAnsi="Calibri" w:cs="Times New Roman"/>
                  <w:color w:val="000000"/>
                </w:rPr>
                <w:fldChar w:fldCharType="separate"/>
              </w:r>
              <w:r w:rsidRPr="00A640FA">
                <w:rPr>
                  <w:rFonts w:ascii="Calibri" w:eastAsia="Times New Roman" w:hAnsi="Calibri" w:cs="Times New Roman"/>
                  <w:noProof/>
                  <w:color w:val="000000"/>
                  <w:vertAlign w:val="superscript"/>
                </w:rPr>
                <w:t>40</w:t>
              </w:r>
              <w:r>
                <w:rPr>
                  <w:rFonts w:ascii="Calibri" w:eastAsia="Times New Roman" w:hAnsi="Calibri" w:cs="Times New Roman"/>
                  <w:color w:val="000000"/>
                </w:rPr>
                <w:fldChar w:fldCharType="end"/>
              </w:r>
            </w:hyperlink>
          </w:p>
        </w:tc>
        <w:tc>
          <w:tcPr>
            <w:tcW w:w="180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jc w:val="right"/>
              <w:rPr>
                <w:rFonts w:ascii="Calibri" w:eastAsia="Times New Roman" w:hAnsi="Calibri" w:cs="Times New Roman"/>
                <w:color w:val="000000"/>
              </w:rPr>
            </w:pPr>
            <w:r w:rsidRPr="00F8603D">
              <w:rPr>
                <w:rFonts w:ascii="Calibri" w:eastAsia="Times New Roman" w:hAnsi="Calibri" w:cs="Times New Roman"/>
                <w:color w:val="000000"/>
              </w:rPr>
              <w:t>65</w:t>
            </w:r>
          </w:p>
        </w:tc>
      </w:tr>
      <w:tr w:rsidR="00DD7A6C" w:rsidRPr="00F8603D" w:rsidTr="00A554FF">
        <w:trPr>
          <w:trHeight w:val="288"/>
        </w:trPr>
        <w:tc>
          <w:tcPr>
            <w:tcW w:w="216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rPr>
                <w:rFonts w:ascii="Calibri" w:eastAsia="Times New Roman" w:hAnsi="Calibri" w:cs="Times New Roman"/>
                <w:color w:val="000000"/>
              </w:rPr>
            </w:pPr>
            <w:r w:rsidRPr="00F8603D">
              <w:rPr>
                <w:rFonts w:ascii="Calibri" w:eastAsia="Times New Roman" w:hAnsi="Calibri" w:cs="Times New Roman"/>
                <w:color w:val="000000"/>
              </w:rPr>
              <w:t>Coal</w:t>
            </w:r>
            <w:r>
              <w:rPr>
                <w:rFonts w:ascii="Calibri" w:eastAsia="Times New Roman" w:hAnsi="Calibri" w:cs="Times New Roman"/>
                <w:color w:val="000000"/>
              </w:rPr>
              <w:t xml:space="preserve"> </w:t>
            </w:r>
            <w:hyperlink w:anchor="_ENREF_40" w:tooltip="Skousen, 2006 #58" w:history="1">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&lt;EndNote&gt;&lt;Cite&gt;&lt;Author&gt;Skousen&lt;/Author&gt;&lt;Year&gt;2006&lt;/Year&gt;&lt;RecNum&gt;58&lt;/RecNum&gt;&lt;DisplayText&gt;&lt;style face="superscript"&gt;40&lt;/style&gt;&lt;/DisplayText&gt;&lt;record&gt;&lt;rec-number&gt;58&lt;/rec-number&gt;&lt;foreign-keys&gt;&lt;key app="EN" db-id="z5parwddq2f0emewrpwxtrryds9xw02xfwd9"&gt;58&lt;/key&gt;&lt;/foreign-keys&gt;&lt;ref-type name="Journal Article"&gt;17&lt;/ref-type&gt;&lt;contributors&gt;&lt;authors&gt;&lt;author&gt;Skousen, Jeff&lt;/author&gt;&lt;author&gt;McDonald, Louis&lt;/author&gt;&lt;author&gt;Mack, Ben&lt;/author&gt;&lt;author&gt;Demchak, J&lt;/author&gt;&lt;/authors&gt;&lt;/contributors&gt;&lt;titles&gt;&lt;title&gt;Water quality from above-drainage underground mines over a 35-year period&lt;/title&gt;&lt;secondary-title&gt;ICARD: Lexington, American Society for Mining and Reclamation&lt;/secondary-title&gt;&lt;/titles&gt;&lt;periodical&gt;&lt;full-title&gt;ICARD: Lexington, American Society for Mining and Reclamation&lt;/full-title&gt;&lt;/periodical&gt;&lt;pages&gt;2044-2054&lt;/pages&gt;&lt;dates&gt;&lt;year&gt;2006&lt;/year&gt;&lt;/dates&gt;&lt;urls&gt;&lt;/urls&gt;&lt;/record&gt;&lt;/Cite&gt;&lt;/EndNote&gt;</w:instrText>
              </w:r>
              <w:r>
                <w:rPr>
                  <w:rFonts w:ascii="Calibri" w:eastAsia="Times New Roman" w:hAnsi="Calibri" w:cs="Times New Roman"/>
                  <w:color w:val="000000"/>
                </w:rPr>
                <w:fldChar w:fldCharType="separate"/>
              </w:r>
              <w:r w:rsidRPr="00A640FA">
                <w:rPr>
                  <w:rFonts w:ascii="Calibri" w:eastAsia="Times New Roman" w:hAnsi="Calibri" w:cs="Times New Roman"/>
                  <w:noProof/>
                  <w:color w:val="000000"/>
                  <w:vertAlign w:val="superscript"/>
                </w:rPr>
                <w:t>40</w:t>
              </w:r>
              <w:r>
                <w:rPr>
                  <w:rFonts w:ascii="Calibri" w:eastAsia="Times New Roman" w:hAnsi="Calibri" w:cs="Times New Roman"/>
                  <w:color w:val="000000"/>
                </w:rPr>
                <w:fldChar w:fldCharType="end"/>
              </w:r>
            </w:hyperlink>
          </w:p>
        </w:tc>
        <w:tc>
          <w:tcPr>
            <w:tcW w:w="180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jc w:val="right"/>
              <w:rPr>
                <w:rFonts w:ascii="Calibri" w:eastAsia="Times New Roman" w:hAnsi="Calibri" w:cs="Times New Roman"/>
                <w:color w:val="000000"/>
              </w:rPr>
            </w:pPr>
            <w:r w:rsidRPr="00F8603D">
              <w:rPr>
                <w:rFonts w:ascii="Calibri" w:eastAsia="Times New Roman" w:hAnsi="Calibri" w:cs="Times New Roman"/>
                <w:color w:val="000000"/>
              </w:rPr>
              <w:t>70</w:t>
            </w:r>
          </w:p>
        </w:tc>
      </w:tr>
      <w:tr w:rsidR="00DD7A6C" w:rsidRPr="00F8603D" w:rsidTr="00A554FF">
        <w:trPr>
          <w:trHeight w:val="288"/>
        </w:trPr>
        <w:tc>
          <w:tcPr>
            <w:tcW w:w="216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rPr>
                <w:rFonts w:ascii="Calibri" w:eastAsia="Times New Roman" w:hAnsi="Calibri" w:cs="Times New Roman"/>
                <w:color w:val="000000"/>
              </w:rPr>
            </w:pPr>
            <w:r w:rsidRPr="00F8603D">
              <w:rPr>
                <w:rFonts w:ascii="Calibri" w:eastAsia="Times New Roman" w:hAnsi="Calibri" w:cs="Times New Roman"/>
                <w:color w:val="000000"/>
              </w:rPr>
              <w:t>Coal</w:t>
            </w:r>
            <w:r>
              <w:rPr>
                <w:rFonts w:ascii="Calibri" w:eastAsia="Times New Roman" w:hAnsi="Calibri" w:cs="Times New Roman"/>
                <w:color w:val="000000"/>
              </w:rPr>
              <w:t xml:space="preserve"> </w:t>
            </w:r>
            <w:hyperlink w:anchor="_ENREF_40" w:tooltip="Skousen, 2006 #58" w:history="1">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&lt;EndNote&gt;&lt;Cite&gt;&lt;Author&gt;Skousen&lt;/Author&gt;&lt;Year&gt;2006&lt;/Year&gt;&lt;RecNum&gt;58&lt;/RecNum&gt;&lt;DisplayText&gt;&lt;style face="superscript"&gt;40&lt;/style&gt;&lt;/DisplayText&gt;&lt;record&gt;&lt;rec-number&gt;58&lt;/rec-number&gt;&lt;foreign-keys&gt;&lt;key app="EN" db-id="z5parwddq2f0emewrpwxtrryds9xw02xfwd9"&gt;58&lt;/key&gt;&lt;/foreign-keys&gt;&lt;ref-type name="Journal Article"&gt;17&lt;/ref-type&gt;&lt;contributors&gt;&lt;authors&gt;&lt;author&gt;Skousen, Jeff&lt;/author&gt;&lt;author&gt;McDonald, Louis&lt;/author&gt;&lt;author&gt;Mack, Ben&lt;/author&gt;&lt;author&gt;Demchak, J&lt;/author&gt;&lt;/authors&gt;&lt;/contributors&gt;&lt;titles&gt;&lt;title&gt;Water quality from above-drainage underground mines over a 35-year period&lt;/title&gt;&lt;secondary-title&gt;ICARD: Lexington, American Society for Mining and Reclamation&lt;/secondary-title&gt;&lt;/titles&gt;&lt;periodical&gt;&lt;full-title&gt;ICARD: Lexington, American Society for Mining and Reclamation&lt;/full-title&gt;&lt;/periodical&gt;&lt;pages&gt;2044-2054&lt;/pages&gt;&lt;dates&gt;&lt;year&gt;2006&lt;/year&gt;&lt;/dates&gt;&lt;urls&gt;&lt;/urls&gt;&lt;/record&gt;&lt;/Cite&gt;&lt;/EndNote&gt;</w:instrText>
              </w:r>
              <w:r>
                <w:rPr>
                  <w:rFonts w:ascii="Calibri" w:eastAsia="Times New Roman" w:hAnsi="Calibri" w:cs="Times New Roman"/>
                  <w:color w:val="000000"/>
                </w:rPr>
                <w:fldChar w:fldCharType="separate"/>
              </w:r>
              <w:r w:rsidRPr="00A640FA">
                <w:rPr>
                  <w:rFonts w:ascii="Calibri" w:eastAsia="Times New Roman" w:hAnsi="Calibri" w:cs="Times New Roman"/>
                  <w:noProof/>
                  <w:color w:val="000000"/>
                  <w:vertAlign w:val="superscript"/>
                </w:rPr>
                <w:t>40</w:t>
              </w:r>
              <w:r>
                <w:rPr>
                  <w:rFonts w:ascii="Calibri" w:eastAsia="Times New Roman" w:hAnsi="Calibri" w:cs="Times New Roman"/>
                  <w:color w:val="000000"/>
                </w:rPr>
                <w:fldChar w:fldCharType="end"/>
              </w:r>
            </w:hyperlink>
          </w:p>
        </w:tc>
        <w:tc>
          <w:tcPr>
            <w:tcW w:w="180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jc w:val="right"/>
              <w:rPr>
                <w:rFonts w:ascii="Calibri" w:eastAsia="Times New Roman" w:hAnsi="Calibri" w:cs="Times New Roman"/>
                <w:color w:val="000000"/>
              </w:rPr>
            </w:pPr>
            <w:r w:rsidRPr="00F8603D">
              <w:rPr>
                <w:rFonts w:ascii="Calibri" w:eastAsia="Times New Roman" w:hAnsi="Calibri" w:cs="Times New Roman"/>
                <w:color w:val="000000"/>
              </w:rPr>
              <w:t>53</w:t>
            </w:r>
          </w:p>
        </w:tc>
      </w:tr>
      <w:tr w:rsidR="00DD7A6C" w:rsidRPr="00F8603D" w:rsidTr="00A554FF">
        <w:trPr>
          <w:trHeight w:val="288"/>
        </w:trPr>
        <w:tc>
          <w:tcPr>
            <w:tcW w:w="216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rPr>
                <w:rFonts w:ascii="Calibri" w:eastAsia="Times New Roman" w:hAnsi="Calibri" w:cs="Times New Roman"/>
                <w:color w:val="000000"/>
              </w:rPr>
            </w:pPr>
            <w:r w:rsidRPr="00F8603D">
              <w:rPr>
                <w:rFonts w:ascii="Calibri" w:eastAsia="Times New Roman" w:hAnsi="Calibri" w:cs="Times New Roman"/>
                <w:color w:val="000000"/>
              </w:rPr>
              <w:t>Coal</w:t>
            </w:r>
            <w:r>
              <w:rPr>
                <w:rFonts w:ascii="Calibri" w:eastAsia="Times New Roman" w:hAnsi="Calibri" w:cs="Times New Roman"/>
                <w:color w:val="000000"/>
              </w:rPr>
              <w:t xml:space="preserve"> </w:t>
            </w:r>
            <w:hyperlink w:anchor="_ENREF_40" w:tooltip="Skousen, 2006 #58" w:history="1">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&lt;EndNote&gt;&lt;Cite&gt;&lt;Author&gt;Skousen&lt;/Author&gt;&lt;Year&gt;2006&lt;/Year&gt;&lt;RecNum&gt;58&lt;/RecNum&gt;&lt;DisplayText&gt;&lt;style face="superscript"&gt;40&lt;/style&gt;&lt;/DisplayText&gt;&lt;record&gt;&lt;rec-number&gt;58&lt;/rec-number&gt;&lt;foreign-keys&gt;&lt;key app="EN" db-id="z5parwddq2f0emewrpwxtrryds9xw02xfwd9"&gt;58&lt;/key&gt;&lt;/foreign-keys&gt;&lt;ref-type name="Journal Article"&gt;17&lt;/ref-type&gt;&lt;contributors&gt;&lt;authors&gt;&lt;author&gt;Skousen, Jeff&lt;/author&gt;&lt;author&gt;McDonald, Louis&lt;/author&gt;&lt;author&gt;Mack, Ben&lt;/author&gt;&lt;author&gt;Demchak, J&lt;/author&gt;&lt;/authors&gt;&lt;/contributors&gt;&lt;titles&gt;&lt;title&gt;Water quality from above-drainage underground mines over a 35-year period&lt;/title&gt;&lt;secondary-title&gt;ICARD: Lexington, American Society for Mining and Reclamation&lt;/secondary-title&gt;&lt;/titles&gt;&lt;periodical&gt;&lt;full-title&gt;ICARD: Lexington, American Society for Mining and Reclamation&lt;/full-title&gt;&lt;/periodical&gt;&lt;pages&gt;2044-2054&lt;/pages&gt;&lt;dates&gt;&lt;year&gt;2006&lt;/year&gt;&lt;/dates&gt;&lt;urls&gt;&lt;/urls&gt;&lt;/record&gt;&lt;/Cite&gt;&lt;/EndNote&gt;</w:instrText>
              </w:r>
              <w:r>
                <w:rPr>
                  <w:rFonts w:ascii="Calibri" w:eastAsia="Times New Roman" w:hAnsi="Calibri" w:cs="Times New Roman"/>
                  <w:color w:val="000000"/>
                </w:rPr>
                <w:fldChar w:fldCharType="separate"/>
              </w:r>
              <w:r w:rsidRPr="00A640FA">
                <w:rPr>
                  <w:rFonts w:ascii="Calibri" w:eastAsia="Times New Roman" w:hAnsi="Calibri" w:cs="Times New Roman"/>
                  <w:noProof/>
                  <w:color w:val="000000"/>
                  <w:vertAlign w:val="superscript"/>
                </w:rPr>
                <w:t>40</w:t>
              </w:r>
              <w:r>
                <w:rPr>
                  <w:rFonts w:ascii="Calibri" w:eastAsia="Times New Roman" w:hAnsi="Calibri" w:cs="Times New Roman"/>
                  <w:color w:val="000000"/>
                </w:rPr>
                <w:fldChar w:fldCharType="end"/>
              </w:r>
            </w:hyperlink>
          </w:p>
        </w:tc>
        <w:tc>
          <w:tcPr>
            <w:tcW w:w="180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jc w:val="right"/>
              <w:rPr>
                <w:rFonts w:ascii="Calibri" w:eastAsia="Times New Roman" w:hAnsi="Calibri" w:cs="Times New Roman"/>
                <w:color w:val="000000"/>
              </w:rPr>
            </w:pPr>
            <w:r w:rsidRPr="00F8603D">
              <w:rPr>
                <w:rFonts w:ascii="Calibri" w:eastAsia="Times New Roman" w:hAnsi="Calibri" w:cs="Times New Roman"/>
                <w:color w:val="000000"/>
              </w:rPr>
              <w:t>57</w:t>
            </w:r>
          </w:p>
        </w:tc>
      </w:tr>
      <w:tr w:rsidR="00DD7A6C" w:rsidRPr="00F8603D" w:rsidTr="00A554FF">
        <w:trPr>
          <w:trHeight w:val="288"/>
        </w:trPr>
        <w:tc>
          <w:tcPr>
            <w:tcW w:w="216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rPr>
                <w:rFonts w:ascii="Calibri" w:eastAsia="Times New Roman" w:hAnsi="Calibri" w:cs="Times New Roman"/>
                <w:color w:val="000000"/>
              </w:rPr>
            </w:pPr>
            <w:r w:rsidRPr="00F8603D">
              <w:rPr>
                <w:rFonts w:ascii="Calibri" w:eastAsia="Times New Roman" w:hAnsi="Calibri" w:cs="Times New Roman"/>
                <w:color w:val="000000"/>
              </w:rPr>
              <w:t>Coal</w:t>
            </w:r>
            <w:r>
              <w:rPr>
                <w:rFonts w:ascii="Calibri" w:eastAsia="Times New Roman" w:hAnsi="Calibri" w:cs="Times New Roman"/>
                <w:color w:val="000000"/>
              </w:rPr>
              <w:t xml:space="preserve"> </w:t>
            </w:r>
            <w:hyperlink w:anchor="_ENREF_41" w:tooltip="Lambert, 2000 #59" w:history="1">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&lt;EndNote&gt;&lt;Cite&gt;&lt;Author&gt;Lambert&lt;/Author&gt;&lt;Year&gt;2000&lt;/Year&gt;&lt;RecNum&gt;59&lt;/RecNum&gt;&lt;DisplayText&gt;&lt;style face="superscript"&gt;41&lt;/style&gt;&lt;/DisplayText&gt;&lt;record&gt;&lt;rec-number&gt;59&lt;/rec-number&gt;&lt;foreign-keys&gt;&lt;key app="EN" db-id="z5parwddq2f0emewrpwxtrryds9xw02xfwd9"&gt;59&lt;/key&gt;&lt;/foreign-keys&gt;&lt;ref-type name="Conference Proceedings"&gt;10&lt;/ref-type&gt;&lt;contributors&gt;&lt;authors&gt;&lt;author&gt;Lambert, Douglas C&lt;/author&gt;&lt;author&gt;Dzombak, David A&lt;/author&gt;&lt;author&gt;Aljoe, William W&lt;/author&gt;&lt;/authors&gt;&lt;/contributors&gt;&lt;titles&gt;&lt;title&gt;Evaluation of natural amelioration of acidic deep mine discharges in the Uniontown Syncline, Pennsylvania&lt;/title&gt;&lt;secondary-title&gt;Proc. of the 21st West Virginia Surface Mine Drainage Task Force Symp., Morgantown, WV&lt;/secondary-title&gt;&lt;/titles&gt;&lt;pages&gt;4-5&lt;/pages&gt;&lt;dates&gt;&lt;year&gt;2000&lt;/year&gt;&lt;/dates&gt;&lt;urls&gt;&lt;/urls&gt;&lt;/record&gt;&lt;/Cite&gt;&lt;/EndNote&gt;</w:instrText>
              </w:r>
              <w:r>
                <w:rPr>
                  <w:rFonts w:ascii="Calibri" w:eastAsia="Times New Roman" w:hAnsi="Calibri" w:cs="Times New Roman"/>
                  <w:color w:val="000000"/>
                </w:rPr>
                <w:fldChar w:fldCharType="separate"/>
              </w:r>
              <w:r w:rsidRPr="00A640FA">
                <w:rPr>
                  <w:rFonts w:ascii="Calibri" w:eastAsia="Times New Roman" w:hAnsi="Calibri" w:cs="Times New Roman"/>
                  <w:noProof/>
                  <w:color w:val="000000"/>
                  <w:vertAlign w:val="superscript"/>
                </w:rPr>
                <w:t>41</w:t>
              </w:r>
              <w:r>
                <w:rPr>
                  <w:rFonts w:ascii="Calibri" w:eastAsia="Times New Roman" w:hAnsi="Calibri" w:cs="Times New Roman"/>
                  <w:color w:val="000000"/>
                </w:rPr>
                <w:fldChar w:fldCharType="end"/>
              </w:r>
            </w:hyperlink>
          </w:p>
        </w:tc>
        <w:tc>
          <w:tcPr>
            <w:tcW w:w="1800" w:type="dxa"/>
            <w:tcBorders>
              <w:top w:val="nil"/>
              <w:left w:val="nil"/>
              <w:bottom w:val="nil"/>
              <w:right w:val="nil"/>
            </w:tcBorders>
            <w:shd w:val="clear" w:color="auto" w:fill="auto"/>
            <w:noWrap/>
            <w:vAlign w:val="bottom"/>
            <w:hideMark/>
          </w:tcPr>
          <w:p w:rsidR="00DD7A6C" w:rsidRPr="00F8603D" w:rsidRDefault="00DD7A6C" w:rsidP="00A554FF">
            <w:pPr>
              <w:spacing w:after="0" w:line="480" w:lineRule="auto"/>
              <w:jc w:val="right"/>
              <w:rPr>
                <w:rFonts w:ascii="Calibri" w:eastAsia="Times New Roman" w:hAnsi="Calibri" w:cs="Times New Roman"/>
                <w:color w:val="000000"/>
              </w:rPr>
            </w:pPr>
            <w:r w:rsidRPr="00F8603D">
              <w:rPr>
                <w:rFonts w:ascii="Calibri" w:eastAsia="Times New Roman" w:hAnsi="Calibri" w:cs="Times New Roman"/>
                <w:color w:val="000000"/>
              </w:rPr>
              <w:t>40</w:t>
            </w:r>
          </w:p>
        </w:tc>
      </w:tr>
      <w:tr w:rsidR="00DD7A6C" w:rsidRPr="00F8603D" w:rsidTr="00A554FF">
        <w:trPr>
          <w:trHeight w:val="288"/>
        </w:trPr>
        <w:tc>
          <w:tcPr>
            <w:tcW w:w="2160" w:type="dxa"/>
            <w:tcBorders>
              <w:top w:val="nil"/>
              <w:left w:val="nil"/>
              <w:bottom w:val="single" w:sz="4" w:space="0" w:color="auto"/>
              <w:right w:val="nil"/>
            </w:tcBorders>
            <w:shd w:val="clear" w:color="auto" w:fill="auto"/>
            <w:noWrap/>
            <w:vAlign w:val="bottom"/>
            <w:hideMark/>
          </w:tcPr>
          <w:p w:rsidR="00DD7A6C" w:rsidRPr="00F8603D" w:rsidRDefault="00DD7A6C" w:rsidP="00A554FF">
            <w:pPr>
              <w:spacing w:after="0" w:line="480" w:lineRule="auto"/>
              <w:rPr>
                <w:rFonts w:ascii="Calibri" w:eastAsia="Times New Roman" w:hAnsi="Calibri" w:cs="Times New Roman"/>
                <w:color w:val="000000"/>
              </w:rPr>
            </w:pPr>
            <w:r w:rsidRPr="00F8603D">
              <w:rPr>
                <w:rFonts w:ascii="Calibri" w:eastAsia="Times New Roman" w:hAnsi="Calibri" w:cs="Times New Roman"/>
                <w:color w:val="000000"/>
              </w:rPr>
              <w:t>Coal</w:t>
            </w:r>
            <w:r>
              <w:rPr>
                <w:rFonts w:ascii="Calibri" w:eastAsia="Times New Roman" w:hAnsi="Calibri" w:cs="Times New Roman"/>
                <w:color w:val="000000"/>
              </w:rPr>
              <w:t xml:space="preserve"> </w:t>
            </w:r>
            <w:hyperlink w:anchor="_ENREF_41" w:tooltip="Lambert, 2000 #59" w:history="1">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&lt;EndNote&gt;&lt;Cite&gt;&lt;Author&gt;Lambert&lt;/Author&gt;&lt;Year&gt;2000&lt;/Year&gt;&lt;RecNum&gt;59&lt;/RecNum&gt;&lt;DisplayText&gt;&lt;style face="superscript"&gt;41&lt;/style&gt;&lt;/DisplayText&gt;&lt;record&gt;&lt;rec-number&gt;59&lt;/rec-number&gt;&lt;foreign-keys&gt;&lt;key app="EN" db-id="z5parwddq2f0emewrpwxtrryds9xw02xfwd9"&gt;59&lt;/key&gt;&lt;/foreign-keys&gt;&lt;ref-type name="Conference Proceedings"&gt;10&lt;/ref-type&gt;&lt;contributors&gt;&lt;authors&gt;&lt;author&gt;Lambert, Douglas C&lt;/author&gt;&lt;author&gt;Dzombak, David A&lt;/author&gt;&lt;author&gt;Aljoe, William W&lt;/author&gt;&lt;/authors&gt;&lt;/contributors&gt;&lt;titles&gt;&lt;title&gt;Evaluation of natural amelioration of acidic deep mine discharges in the Uniontown Syncline, Pennsylvania&lt;/title&gt;&lt;secondary-title&gt;Proc. of the 21st West Virginia Surface Mine Drainage Task Force Symp., Morgantown, WV&lt;/secondary-title&gt;&lt;/titles&gt;&lt;pages&gt;4-5&lt;/pages&gt;&lt;dates&gt;&lt;year&gt;2000&lt;/year&gt;&lt;/dates&gt;&lt;urls&gt;&lt;/urls&gt;&lt;/record&gt;&lt;/Cite&gt;&lt;/EndNote&gt;</w:instrText>
              </w:r>
              <w:r>
                <w:rPr>
                  <w:rFonts w:ascii="Calibri" w:eastAsia="Times New Roman" w:hAnsi="Calibri" w:cs="Times New Roman"/>
                  <w:color w:val="000000"/>
                </w:rPr>
                <w:fldChar w:fldCharType="separate"/>
              </w:r>
              <w:r w:rsidRPr="00A640FA">
                <w:rPr>
                  <w:rFonts w:ascii="Calibri" w:eastAsia="Times New Roman" w:hAnsi="Calibri" w:cs="Times New Roman"/>
                  <w:noProof/>
                  <w:color w:val="000000"/>
                  <w:vertAlign w:val="superscript"/>
                </w:rPr>
                <w:t>41</w:t>
              </w:r>
              <w:r>
                <w:rPr>
                  <w:rFonts w:ascii="Calibri" w:eastAsia="Times New Roman" w:hAnsi="Calibri" w:cs="Times New Roman"/>
                  <w:color w:val="000000"/>
                </w:rPr>
                <w:fldChar w:fldCharType="end"/>
              </w:r>
            </w:hyperlink>
          </w:p>
        </w:tc>
        <w:tc>
          <w:tcPr>
            <w:tcW w:w="1800" w:type="dxa"/>
            <w:tcBorders>
              <w:top w:val="nil"/>
              <w:left w:val="nil"/>
              <w:bottom w:val="single" w:sz="4" w:space="0" w:color="auto"/>
              <w:right w:val="nil"/>
            </w:tcBorders>
            <w:shd w:val="clear" w:color="auto" w:fill="auto"/>
            <w:noWrap/>
            <w:vAlign w:val="bottom"/>
            <w:hideMark/>
          </w:tcPr>
          <w:p w:rsidR="00DD7A6C" w:rsidRPr="00F8603D" w:rsidRDefault="00DD7A6C" w:rsidP="00A554FF">
            <w:pPr>
              <w:spacing w:after="0" w:line="480" w:lineRule="auto"/>
              <w:jc w:val="right"/>
              <w:rPr>
                <w:rFonts w:ascii="Calibri" w:eastAsia="Times New Roman" w:hAnsi="Calibri" w:cs="Times New Roman"/>
                <w:color w:val="000000"/>
              </w:rPr>
            </w:pPr>
            <w:r w:rsidRPr="00F8603D">
              <w:rPr>
                <w:rFonts w:ascii="Calibri" w:eastAsia="Times New Roman" w:hAnsi="Calibri" w:cs="Times New Roman"/>
                <w:color w:val="000000"/>
              </w:rPr>
              <w:t>65</w:t>
            </w:r>
          </w:p>
        </w:tc>
      </w:tr>
    </w:tbl>
    <w:p w:rsidR="00DD7A6C" w:rsidRDefault="00DD7A6C" w:rsidP="00DD7A6C">
      <w:pPr>
        <w:spacing w:line="480" w:lineRule="auto"/>
      </w:pPr>
    </w:p>
    <w:p w:rsidR="00DD7A6C" w:rsidRDefault="00DD7A6C" w:rsidP="00DD7A6C">
      <w:pPr>
        <w:spacing w:line="480" w:lineRule="auto"/>
      </w:pPr>
      <w:r>
        <w:t xml:space="preserve">Table S4. A typology of consultation with stakeholders used in our study. </w:t>
      </w:r>
    </w:p>
    <w:tbl>
      <w:tblPr>
        <w:tblW w:w="9740" w:type="dxa"/>
        <w:tblInd w:w="108" w:type="dxa"/>
        <w:tblBorders>
          <w:top w:val="single" w:sz="4" w:space="0" w:color="auto"/>
          <w:bottom w:val="single" w:sz="4" w:space="0" w:color="auto"/>
        </w:tblBorders>
        <w:tblLook w:val="04A0" w:firstRow="1" w:lastRow="0" w:firstColumn="1" w:lastColumn="0" w:noHBand="0" w:noVBand="1"/>
      </w:tblPr>
      <w:tblGrid>
        <w:gridCol w:w="1840"/>
        <w:gridCol w:w="7900"/>
      </w:tblGrid>
      <w:tr w:rsidR="00DD7A6C" w:rsidRPr="00115724" w:rsidTr="00A554FF">
        <w:trPr>
          <w:trHeight w:val="1056"/>
        </w:trPr>
        <w:tc>
          <w:tcPr>
            <w:tcW w:w="1840" w:type="dxa"/>
            <w:tcBorders>
              <w:top w:val="single" w:sz="4" w:space="0" w:color="auto"/>
              <w:bottom w:val="single" w:sz="4" w:space="0" w:color="auto"/>
            </w:tcBorders>
            <w:shd w:val="clear" w:color="auto" w:fill="auto"/>
            <w:vAlign w:val="bottom"/>
            <w:hideMark/>
          </w:tcPr>
          <w:p w:rsidR="00DD7A6C" w:rsidRPr="00115724" w:rsidRDefault="00DD7A6C" w:rsidP="00A554FF">
            <w:pPr>
              <w:spacing w:after="0" w:line="480" w:lineRule="auto"/>
              <w:rPr>
                <w:rFonts w:ascii="Arial" w:eastAsia="Times New Roman" w:hAnsi="Arial" w:cs="Arial"/>
                <w:b/>
                <w:bCs/>
                <w:color w:val="000000"/>
                <w:sz w:val="20"/>
                <w:szCs w:val="20"/>
              </w:rPr>
            </w:pPr>
            <w:r w:rsidRPr="00115724">
              <w:rPr>
                <w:rFonts w:ascii="Arial" w:eastAsia="Times New Roman" w:hAnsi="Arial" w:cs="Arial"/>
                <w:b/>
                <w:bCs/>
                <w:color w:val="000000"/>
                <w:sz w:val="20"/>
                <w:szCs w:val="20"/>
              </w:rPr>
              <w:t>Typology of Participation (</w:t>
            </w:r>
            <w:r>
              <w:rPr>
                <w:rFonts w:ascii="Arial" w:eastAsia="Times New Roman" w:hAnsi="Arial" w:cs="Arial"/>
                <w:b/>
                <w:bCs/>
                <w:color w:val="000000"/>
                <w:sz w:val="20"/>
                <w:szCs w:val="20"/>
              </w:rPr>
              <w:t xml:space="preserve">adapted </w:t>
            </w:r>
            <w:r w:rsidRPr="00115724">
              <w:rPr>
                <w:rFonts w:ascii="Arial" w:eastAsia="Times New Roman" w:hAnsi="Arial" w:cs="Arial"/>
                <w:b/>
                <w:bCs/>
                <w:color w:val="000000"/>
                <w:sz w:val="20"/>
                <w:szCs w:val="20"/>
              </w:rPr>
              <w:t>from Hughes 1998)</w:t>
            </w:r>
          </w:p>
        </w:tc>
        <w:tc>
          <w:tcPr>
            <w:tcW w:w="7900" w:type="dxa"/>
            <w:tcBorders>
              <w:top w:val="single" w:sz="4" w:space="0" w:color="auto"/>
              <w:bottom w:val="single" w:sz="4" w:space="0" w:color="auto"/>
            </w:tcBorders>
            <w:shd w:val="clear" w:color="auto" w:fill="auto"/>
            <w:vAlign w:val="bottom"/>
            <w:hideMark/>
          </w:tcPr>
          <w:p w:rsidR="00DD7A6C" w:rsidRPr="00115724" w:rsidRDefault="00DD7A6C" w:rsidP="00A554FF">
            <w:pPr>
              <w:spacing w:after="0" w:line="480" w:lineRule="auto"/>
              <w:rPr>
                <w:rFonts w:ascii="Arial" w:eastAsia="Times New Roman" w:hAnsi="Arial" w:cs="Arial"/>
                <w:b/>
                <w:bCs/>
                <w:color w:val="000000"/>
                <w:sz w:val="20"/>
                <w:szCs w:val="20"/>
              </w:rPr>
            </w:pPr>
            <w:r w:rsidRPr="00115724">
              <w:rPr>
                <w:rFonts w:ascii="Arial" w:eastAsia="Times New Roman" w:hAnsi="Arial" w:cs="Arial"/>
                <w:b/>
                <w:bCs/>
                <w:color w:val="000000"/>
                <w:sz w:val="20"/>
                <w:szCs w:val="20"/>
              </w:rPr>
              <w:t>Example</w:t>
            </w:r>
          </w:p>
        </w:tc>
      </w:tr>
      <w:tr w:rsidR="00DD7A6C" w:rsidRPr="00115724" w:rsidTr="00A554FF">
        <w:trPr>
          <w:trHeight w:val="528"/>
        </w:trPr>
        <w:tc>
          <w:tcPr>
            <w:tcW w:w="1840" w:type="dxa"/>
            <w:tcBorders>
              <w:top w:val="single" w:sz="4" w:space="0" w:color="auto"/>
            </w:tcBorders>
            <w:shd w:val="clear" w:color="auto" w:fill="auto"/>
            <w:vAlign w:val="bottom"/>
            <w:hideMark/>
          </w:tcPr>
          <w:p w:rsidR="00DD7A6C" w:rsidRPr="00115724" w:rsidRDefault="00DD7A6C" w:rsidP="00A554FF">
            <w:pPr>
              <w:spacing w:after="0" w:line="480" w:lineRule="auto"/>
              <w:rPr>
                <w:rFonts w:ascii="Arial" w:eastAsia="Times New Roman" w:hAnsi="Arial" w:cs="Arial"/>
                <w:color w:val="000000"/>
                <w:sz w:val="20"/>
                <w:szCs w:val="20"/>
              </w:rPr>
            </w:pPr>
            <w:r w:rsidRPr="00115724">
              <w:rPr>
                <w:rFonts w:ascii="Arial" w:eastAsia="Times New Roman" w:hAnsi="Arial" w:cs="Arial"/>
                <w:color w:val="000000"/>
                <w:sz w:val="20"/>
                <w:szCs w:val="20"/>
              </w:rPr>
              <w:t xml:space="preserve">1. </w:t>
            </w:r>
            <w:r>
              <w:rPr>
                <w:rFonts w:ascii="Arial" w:eastAsia="Times New Roman" w:hAnsi="Arial" w:cs="Arial"/>
                <w:color w:val="000000"/>
                <w:sz w:val="20"/>
                <w:szCs w:val="20"/>
              </w:rPr>
              <w:t>Inform stakeholders</w:t>
            </w:r>
          </w:p>
        </w:tc>
        <w:tc>
          <w:tcPr>
            <w:tcW w:w="7900" w:type="dxa"/>
            <w:tcBorders>
              <w:top w:val="single" w:sz="4" w:space="0" w:color="auto"/>
            </w:tcBorders>
            <w:shd w:val="clear" w:color="auto" w:fill="auto"/>
            <w:vAlign w:val="bottom"/>
            <w:hideMark/>
          </w:tcPr>
          <w:p w:rsidR="00DD7A6C" w:rsidRPr="00115724" w:rsidRDefault="00DD7A6C" w:rsidP="00A554FF">
            <w:pPr>
              <w:spacing w:after="0" w:line="480" w:lineRule="auto"/>
              <w:rPr>
                <w:rFonts w:ascii="Arial" w:eastAsia="Times New Roman" w:hAnsi="Arial" w:cs="Arial"/>
                <w:color w:val="000000"/>
                <w:sz w:val="20"/>
                <w:szCs w:val="20"/>
              </w:rPr>
            </w:pPr>
            <w:r w:rsidRPr="00115724">
              <w:rPr>
                <w:rFonts w:ascii="Arial" w:eastAsia="Times New Roman" w:hAnsi="Arial" w:cs="Arial"/>
                <w:color w:val="000000"/>
                <w:sz w:val="20"/>
                <w:szCs w:val="20"/>
              </w:rPr>
              <w:t>Consultant or extension worker appears in village and tells villagers that an irrigation scheme will be constructed to "improve" crop yield</w:t>
            </w:r>
            <w:r>
              <w:rPr>
                <w:rFonts w:ascii="Arial" w:eastAsia="Times New Roman" w:hAnsi="Arial" w:cs="Arial"/>
                <w:color w:val="000000"/>
                <w:sz w:val="20"/>
                <w:szCs w:val="20"/>
              </w:rPr>
              <w:t>.</w:t>
            </w:r>
          </w:p>
        </w:tc>
      </w:tr>
      <w:tr w:rsidR="00DD7A6C" w:rsidRPr="00115724" w:rsidTr="00A554FF">
        <w:trPr>
          <w:trHeight w:val="528"/>
        </w:trPr>
        <w:tc>
          <w:tcPr>
            <w:tcW w:w="1840" w:type="dxa"/>
            <w:shd w:val="clear" w:color="auto" w:fill="auto"/>
            <w:vAlign w:val="bottom"/>
            <w:hideMark/>
          </w:tcPr>
          <w:p w:rsidR="00DD7A6C" w:rsidRPr="00115724" w:rsidRDefault="00DD7A6C" w:rsidP="00A554FF">
            <w:pPr>
              <w:spacing w:after="0" w:line="480" w:lineRule="auto"/>
              <w:rPr>
                <w:rFonts w:ascii="Arial" w:eastAsia="Times New Roman" w:hAnsi="Arial" w:cs="Arial"/>
                <w:color w:val="000000"/>
                <w:sz w:val="20"/>
                <w:szCs w:val="20"/>
              </w:rPr>
            </w:pPr>
            <w:r w:rsidRPr="00115724">
              <w:rPr>
                <w:rFonts w:ascii="Arial" w:eastAsia="Times New Roman" w:hAnsi="Arial" w:cs="Arial"/>
                <w:color w:val="000000"/>
                <w:sz w:val="20"/>
                <w:szCs w:val="20"/>
              </w:rPr>
              <w:t xml:space="preserve">2. </w:t>
            </w:r>
            <w:r>
              <w:rPr>
                <w:rFonts w:ascii="Arial" w:eastAsia="Times New Roman" w:hAnsi="Arial" w:cs="Arial"/>
                <w:color w:val="000000"/>
                <w:sz w:val="20"/>
                <w:szCs w:val="20"/>
              </w:rPr>
              <w:t>Collect data from stakeholders</w:t>
            </w:r>
          </w:p>
        </w:tc>
        <w:tc>
          <w:tcPr>
            <w:tcW w:w="7900" w:type="dxa"/>
            <w:shd w:val="clear" w:color="auto" w:fill="auto"/>
            <w:vAlign w:val="bottom"/>
            <w:hideMark/>
          </w:tcPr>
          <w:p w:rsidR="00DD7A6C" w:rsidRPr="00115724" w:rsidRDefault="00DD7A6C" w:rsidP="00A554FF">
            <w:pPr>
              <w:spacing w:after="0" w:line="480" w:lineRule="auto"/>
              <w:rPr>
                <w:rFonts w:ascii="Arial" w:eastAsia="Times New Roman" w:hAnsi="Arial" w:cs="Arial"/>
                <w:color w:val="000000"/>
                <w:sz w:val="20"/>
                <w:szCs w:val="20"/>
              </w:rPr>
            </w:pPr>
            <w:r w:rsidRPr="00115724">
              <w:rPr>
                <w:rFonts w:ascii="Arial" w:eastAsia="Times New Roman" w:hAnsi="Arial" w:cs="Arial"/>
                <w:color w:val="000000"/>
                <w:sz w:val="20"/>
                <w:szCs w:val="20"/>
              </w:rPr>
              <w:t>Consultant or extension worker appears in village and asks for information about their crops, and about seasonal water flows. Records their answers and leaves</w:t>
            </w:r>
            <w:r>
              <w:rPr>
                <w:rFonts w:ascii="Arial" w:eastAsia="Times New Roman" w:hAnsi="Arial" w:cs="Arial"/>
                <w:color w:val="000000"/>
                <w:sz w:val="20"/>
                <w:szCs w:val="20"/>
              </w:rPr>
              <w:t>.</w:t>
            </w:r>
          </w:p>
        </w:tc>
      </w:tr>
      <w:tr w:rsidR="00DD7A6C" w:rsidRPr="00115724" w:rsidTr="00A554FF">
        <w:trPr>
          <w:trHeight w:val="1056"/>
        </w:trPr>
        <w:tc>
          <w:tcPr>
            <w:tcW w:w="1840" w:type="dxa"/>
            <w:shd w:val="clear" w:color="auto" w:fill="auto"/>
            <w:vAlign w:val="bottom"/>
            <w:hideMark/>
          </w:tcPr>
          <w:p w:rsidR="00DD7A6C" w:rsidRPr="00115724" w:rsidRDefault="00DD7A6C" w:rsidP="00A554FF">
            <w:pPr>
              <w:spacing w:after="0" w:line="480" w:lineRule="auto"/>
              <w:rPr>
                <w:rFonts w:ascii="Arial" w:eastAsia="Times New Roman" w:hAnsi="Arial" w:cs="Arial"/>
                <w:color w:val="000000"/>
                <w:sz w:val="20"/>
                <w:szCs w:val="20"/>
              </w:rPr>
            </w:pPr>
            <w:r w:rsidRPr="00115724">
              <w:rPr>
                <w:rFonts w:ascii="Arial" w:eastAsia="Times New Roman" w:hAnsi="Arial" w:cs="Arial"/>
                <w:color w:val="000000"/>
                <w:sz w:val="20"/>
                <w:szCs w:val="20"/>
              </w:rPr>
              <w:t xml:space="preserve">3. </w:t>
            </w:r>
            <w:r>
              <w:rPr>
                <w:rFonts w:ascii="Arial" w:eastAsia="Times New Roman" w:hAnsi="Arial" w:cs="Arial"/>
                <w:color w:val="000000"/>
                <w:sz w:val="20"/>
                <w:szCs w:val="20"/>
              </w:rPr>
              <w:t>Hear stakeholder views</w:t>
            </w:r>
          </w:p>
        </w:tc>
        <w:tc>
          <w:tcPr>
            <w:tcW w:w="7900" w:type="dxa"/>
            <w:shd w:val="clear" w:color="auto" w:fill="auto"/>
            <w:vAlign w:val="bottom"/>
            <w:hideMark/>
          </w:tcPr>
          <w:p w:rsidR="00DD7A6C" w:rsidRPr="00115724" w:rsidRDefault="00DD7A6C" w:rsidP="00A554FF">
            <w:pPr>
              <w:spacing w:after="0" w:line="480" w:lineRule="auto"/>
              <w:rPr>
                <w:rFonts w:ascii="Arial" w:eastAsia="Times New Roman" w:hAnsi="Arial" w:cs="Arial"/>
                <w:color w:val="000000"/>
                <w:sz w:val="20"/>
                <w:szCs w:val="20"/>
              </w:rPr>
            </w:pPr>
            <w:r w:rsidRPr="00115724">
              <w:rPr>
                <w:rFonts w:ascii="Arial" w:eastAsia="Times New Roman" w:hAnsi="Arial" w:cs="Arial"/>
                <w:color w:val="000000"/>
                <w:sz w:val="20"/>
                <w:szCs w:val="20"/>
              </w:rPr>
              <w:t>Consultant or extension worker explains that crop yields need to be improved, and that the government intends to build an irrigation scheme. They seek the views and responses of villagers (for example, how they feel it might increase soil erosion), and then leave.</w:t>
            </w:r>
          </w:p>
        </w:tc>
      </w:tr>
      <w:tr w:rsidR="00DD7A6C" w:rsidRPr="00115724" w:rsidTr="00A554FF">
        <w:trPr>
          <w:trHeight w:val="1056"/>
        </w:trPr>
        <w:tc>
          <w:tcPr>
            <w:tcW w:w="1840" w:type="dxa"/>
            <w:shd w:val="clear" w:color="auto" w:fill="auto"/>
            <w:vAlign w:val="bottom"/>
            <w:hideMark/>
          </w:tcPr>
          <w:p w:rsidR="00DD7A6C" w:rsidRPr="00115724" w:rsidRDefault="00DD7A6C" w:rsidP="00A554FF">
            <w:pPr>
              <w:spacing w:after="0" w:line="480" w:lineRule="auto"/>
              <w:rPr>
                <w:rFonts w:ascii="Arial" w:eastAsia="Times New Roman" w:hAnsi="Arial" w:cs="Arial"/>
                <w:color w:val="000000"/>
                <w:sz w:val="20"/>
                <w:szCs w:val="20"/>
              </w:rPr>
            </w:pPr>
            <w:r w:rsidRPr="00115724">
              <w:rPr>
                <w:rFonts w:ascii="Arial" w:eastAsia="Times New Roman" w:hAnsi="Arial" w:cs="Arial"/>
                <w:color w:val="000000"/>
                <w:sz w:val="20"/>
                <w:szCs w:val="20"/>
              </w:rPr>
              <w:lastRenderedPageBreak/>
              <w:t xml:space="preserve">4. </w:t>
            </w:r>
            <w:r>
              <w:rPr>
                <w:rFonts w:ascii="Arial" w:eastAsia="Times New Roman" w:hAnsi="Arial" w:cs="Arial"/>
                <w:color w:val="000000"/>
                <w:sz w:val="20"/>
                <w:szCs w:val="20"/>
              </w:rPr>
              <w:t>Respond to stakeholder concerns</w:t>
            </w:r>
          </w:p>
        </w:tc>
        <w:tc>
          <w:tcPr>
            <w:tcW w:w="7900" w:type="dxa"/>
            <w:shd w:val="clear" w:color="auto" w:fill="auto"/>
            <w:vAlign w:val="bottom"/>
            <w:hideMark/>
          </w:tcPr>
          <w:p w:rsidR="00DD7A6C" w:rsidRPr="00115724" w:rsidRDefault="00DD7A6C" w:rsidP="00A554FF">
            <w:pPr>
              <w:spacing w:after="0" w:line="480" w:lineRule="auto"/>
              <w:rPr>
                <w:rFonts w:ascii="Arial" w:eastAsia="Times New Roman" w:hAnsi="Arial" w:cs="Arial"/>
                <w:color w:val="000000"/>
                <w:sz w:val="20"/>
                <w:szCs w:val="20"/>
              </w:rPr>
            </w:pPr>
            <w:r w:rsidRPr="00115724">
              <w:rPr>
                <w:rFonts w:ascii="Arial" w:eastAsia="Times New Roman" w:hAnsi="Arial" w:cs="Arial"/>
                <w:color w:val="000000"/>
                <w:sz w:val="20"/>
                <w:szCs w:val="20"/>
              </w:rPr>
              <w:t>Consultants or extension workers inform villagers that they intend to construct an irrigation project. The consultants then facilitate the development of a village committee to discuss particular aspects of the project (such as minimizing soil erosion, downstream impacts on fisheries; or to agree on arrangement for water management)</w:t>
            </w:r>
            <w:r>
              <w:rPr>
                <w:rFonts w:ascii="Arial" w:eastAsia="Times New Roman" w:hAnsi="Arial" w:cs="Arial"/>
                <w:color w:val="000000"/>
                <w:sz w:val="20"/>
                <w:szCs w:val="20"/>
              </w:rPr>
              <w:t>.</w:t>
            </w:r>
          </w:p>
        </w:tc>
      </w:tr>
      <w:tr w:rsidR="00DD7A6C" w:rsidRPr="00115724" w:rsidTr="00A554FF">
        <w:trPr>
          <w:trHeight w:val="1320"/>
        </w:trPr>
        <w:tc>
          <w:tcPr>
            <w:tcW w:w="1840" w:type="dxa"/>
            <w:shd w:val="clear" w:color="auto" w:fill="auto"/>
            <w:vAlign w:val="bottom"/>
            <w:hideMark/>
          </w:tcPr>
          <w:p w:rsidR="00DD7A6C" w:rsidRPr="00115724" w:rsidRDefault="00DD7A6C" w:rsidP="00A554FF">
            <w:pPr>
              <w:spacing w:after="0" w:line="480" w:lineRule="auto"/>
              <w:rPr>
                <w:rFonts w:ascii="Arial" w:eastAsia="Times New Roman" w:hAnsi="Arial" w:cs="Arial"/>
                <w:color w:val="000000"/>
                <w:sz w:val="20"/>
                <w:szCs w:val="20"/>
              </w:rPr>
            </w:pPr>
            <w:r w:rsidRPr="00115724">
              <w:rPr>
                <w:rFonts w:ascii="Arial" w:eastAsia="Times New Roman" w:hAnsi="Arial" w:cs="Arial"/>
                <w:color w:val="000000"/>
                <w:sz w:val="20"/>
                <w:szCs w:val="20"/>
              </w:rPr>
              <w:t xml:space="preserve">5. </w:t>
            </w:r>
            <w:r>
              <w:rPr>
                <w:rFonts w:ascii="Arial" w:eastAsia="Times New Roman" w:hAnsi="Arial" w:cs="Arial"/>
                <w:color w:val="000000"/>
                <w:sz w:val="20"/>
                <w:szCs w:val="20"/>
              </w:rPr>
              <w:t>Stakeholders assess impacts</w:t>
            </w:r>
          </w:p>
        </w:tc>
        <w:tc>
          <w:tcPr>
            <w:tcW w:w="7900" w:type="dxa"/>
            <w:shd w:val="clear" w:color="auto" w:fill="auto"/>
            <w:vAlign w:val="bottom"/>
            <w:hideMark/>
          </w:tcPr>
          <w:p w:rsidR="00DD7A6C" w:rsidRPr="00115724" w:rsidRDefault="00DD7A6C" w:rsidP="00A554FF">
            <w:pPr>
              <w:spacing w:after="0" w:line="480" w:lineRule="auto"/>
              <w:rPr>
                <w:rFonts w:ascii="Arial" w:eastAsia="Times New Roman" w:hAnsi="Arial" w:cs="Arial"/>
                <w:color w:val="000000"/>
                <w:sz w:val="20"/>
                <w:szCs w:val="20"/>
              </w:rPr>
            </w:pPr>
            <w:r w:rsidRPr="00115724">
              <w:rPr>
                <w:rFonts w:ascii="Arial" w:eastAsia="Times New Roman" w:hAnsi="Arial" w:cs="Arial"/>
                <w:color w:val="000000"/>
                <w:sz w:val="20"/>
                <w:szCs w:val="20"/>
              </w:rPr>
              <w:t>Local villagers identify their own needs, and external facilitators work with them to assist in finding solutions to potential negative impacts and improving positive effects. In some cases, new institutions will develop at the local level, which might then play a role in the management of their own project and its impacts. Villagers then have a real stake in maintaining structures or practices</w:t>
            </w:r>
            <w:r>
              <w:rPr>
                <w:rFonts w:ascii="Arial" w:eastAsia="Times New Roman" w:hAnsi="Arial" w:cs="Arial"/>
                <w:color w:val="000000"/>
                <w:sz w:val="20"/>
                <w:szCs w:val="20"/>
              </w:rPr>
              <w:t>.</w:t>
            </w:r>
          </w:p>
        </w:tc>
      </w:tr>
      <w:tr w:rsidR="00DD7A6C" w:rsidRPr="00115724" w:rsidTr="00A554FF">
        <w:trPr>
          <w:trHeight w:val="1056"/>
        </w:trPr>
        <w:tc>
          <w:tcPr>
            <w:tcW w:w="1840" w:type="dxa"/>
            <w:shd w:val="clear" w:color="auto" w:fill="auto"/>
            <w:vAlign w:val="bottom"/>
            <w:hideMark/>
          </w:tcPr>
          <w:p w:rsidR="00DD7A6C" w:rsidRPr="00115724" w:rsidRDefault="00DD7A6C" w:rsidP="00A554FF">
            <w:pPr>
              <w:spacing w:after="0" w:line="480" w:lineRule="auto"/>
              <w:rPr>
                <w:rFonts w:ascii="Arial" w:eastAsia="Times New Roman" w:hAnsi="Arial" w:cs="Arial"/>
                <w:color w:val="000000"/>
                <w:sz w:val="20"/>
                <w:szCs w:val="20"/>
              </w:rPr>
            </w:pPr>
            <w:r w:rsidRPr="00115724">
              <w:rPr>
                <w:rFonts w:ascii="Arial" w:eastAsia="Times New Roman" w:hAnsi="Arial" w:cs="Arial"/>
                <w:color w:val="000000"/>
                <w:sz w:val="20"/>
                <w:szCs w:val="20"/>
              </w:rPr>
              <w:t xml:space="preserve">6. </w:t>
            </w:r>
            <w:r>
              <w:rPr>
                <w:rFonts w:ascii="Arial" w:eastAsia="Times New Roman" w:hAnsi="Arial" w:cs="Arial"/>
                <w:color w:val="000000"/>
                <w:sz w:val="20"/>
                <w:szCs w:val="20"/>
              </w:rPr>
              <w:t>Stakeholders s</w:t>
            </w:r>
            <w:r w:rsidRPr="00115724">
              <w:rPr>
                <w:rFonts w:ascii="Arial" w:eastAsia="Times New Roman" w:hAnsi="Arial" w:cs="Arial"/>
                <w:color w:val="000000"/>
                <w:sz w:val="20"/>
                <w:szCs w:val="20"/>
              </w:rPr>
              <w:t>elf-mobiliz</w:t>
            </w:r>
            <w:r>
              <w:rPr>
                <w:rFonts w:ascii="Arial" w:eastAsia="Times New Roman" w:hAnsi="Arial" w:cs="Arial"/>
                <w:color w:val="000000"/>
                <w:sz w:val="20"/>
                <w:szCs w:val="20"/>
              </w:rPr>
              <w:t>e</w:t>
            </w:r>
          </w:p>
        </w:tc>
        <w:tc>
          <w:tcPr>
            <w:tcW w:w="7900" w:type="dxa"/>
            <w:shd w:val="clear" w:color="auto" w:fill="auto"/>
            <w:vAlign w:val="bottom"/>
            <w:hideMark/>
          </w:tcPr>
          <w:p w:rsidR="00DD7A6C" w:rsidRPr="00115724" w:rsidRDefault="00DD7A6C" w:rsidP="00A554FF">
            <w:pPr>
              <w:spacing w:after="0" w:line="480" w:lineRule="auto"/>
              <w:rPr>
                <w:rFonts w:ascii="Arial" w:eastAsia="Times New Roman" w:hAnsi="Arial" w:cs="Arial"/>
                <w:color w:val="000000"/>
                <w:sz w:val="20"/>
                <w:szCs w:val="20"/>
              </w:rPr>
            </w:pPr>
            <w:r w:rsidRPr="00115724">
              <w:rPr>
                <w:rFonts w:ascii="Arial" w:eastAsia="Times New Roman" w:hAnsi="Arial" w:cs="Arial"/>
                <w:color w:val="000000"/>
                <w:sz w:val="20"/>
                <w:szCs w:val="20"/>
              </w:rPr>
              <w:t>Villagers plan and identify their own irrigation structures, perhaps learning from experience in a nearby village. They may develop contacts with external institutions for resources and technical advice they need, but retain control over how resources are used</w:t>
            </w:r>
            <w:r>
              <w:rPr>
                <w:rFonts w:ascii="Arial" w:eastAsia="Times New Roman" w:hAnsi="Arial" w:cs="Arial"/>
                <w:color w:val="000000"/>
                <w:sz w:val="20"/>
                <w:szCs w:val="20"/>
              </w:rPr>
              <w:t>.</w:t>
            </w:r>
          </w:p>
        </w:tc>
      </w:tr>
    </w:tbl>
    <w:p w:rsidR="00A554FF" w:rsidRDefault="00A554FF" w:rsidP="00DD7A6C">
      <w:pPr>
        <w:pStyle w:val="Heading1"/>
        <w:spacing w:line="480" w:lineRule="auto"/>
      </w:pPr>
    </w:p>
    <w:p w:rsidR="00A554FF" w:rsidRPr="00A554FF" w:rsidRDefault="00A554FF" w:rsidP="00A554FF">
      <w:r>
        <w:t>Table S5. Table of jurisdictions, relevant legislation, and links to legislation and guidance documents associated with each.</w:t>
      </w:r>
    </w:p>
    <w:tbl>
      <w:tblPr>
        <w:tblStyle w:val="TableGrid"/>
        <w:tblW w:w="7880" w:type="dxa"/>
        <w:tblLook w:val="04A0" w:firstRow="1" w:lastRow="0" w:firstColumn="1" w:lastColumn="0" w:noHBand="0" w:noVBand="1"/>
      </w:tblPr>
      <w:tblGrid>
        <w:gridCol w:w="1980"/>
        <w:gridCol w:w="1980"/>
        <w:gridCol w:w="3920"/>
      </w:tblGrid>
      <w:tr w:rsidR="00A554FF" w:rsidRPr="00F67295" w:rsidTr="00D057A0">
        <w:trPr>
          <w:trHeight w:val="300"/>
        </w:trPr>
        <w:tc>
          <w:tcPr>
            <w:tcW w:w="1980" w:type="dxa"/>
            <w:hideMark/>
          </w:tcPr>
          <w:p w:rsidR="00A554FF" w:rsidRPr="00F67295" w:rsidRDefault="00D057A0" w:rsidP="00A554FF">
            <w:pPr>
              <w:rPr>
                <w:rFonts w:ascii="Calibri" w:eastAsia="Times New Roman" w:hAnsi="Calibri" w:cs="Calibri"/>
                <w:b/>
                <w:bCs/>
                <w:sz w:val="18"/>
                <w:szCs w:val="18"/>
                <w:lang w:val="en-US"/>
              </w:rPr>
            </w:pPr>
            <w:r>
              <w:rPr>
                <w:rFonts w:ascii="Calibri" w:eastAsia="Times New Roman" w:hAnsi="Calibri" w:cs="Calibri"/>
                <w:b/>
                <w:bCs/>
                <w:sz w:val="18"/>
                <w:szCs w:val="18"/>
                <w:lang w:val="en-US"/>
              </w:rPr>
              <w:t>Jurisdiction</w:t>
            </w:r>
          </w:p>
        </w:tc>
        <w:tc>
          <w:tcPr>
            <w:tcW w:w="1980" w:type="dxa"/>
            <w:hideMark/>
          </w:tcPr>
          <w:p w:rsidR="00A554FF" w:rsidRPr="00F67295" w:rsidRDefault="00A554FF" w:rsidP="00A554FF">
            <w:pPr>
              <w:rPr>
                <w:rFonts w:ascii="Calibri" w:eastAsia="Times New Roman" w:hAnsi="Calibri" w:cs="Calibri"/>
                <w:b/>
                <w:bCs/>
                <w:sz w:val="18"/>
                <w:szCs w:val="18"/>
                <w:lang w:val="en-US"/>
              </w:rPr>
            </w:pPr>
            <w:r w:rsidRPr="00F67295">
              <w:rPr>
                <w:rFonts w:ascii="Calibri" w:eastAsia="Times New Roman" w:hAnsi="Calibri" w:cs="Calibri"/>
                <w:b/>
                <w:bCs/>
                <w:sz w:val="18"/>
                <w:szCs w:val="18"/>
                <w:lang w:val="en-US"/>
              </w:rPr>
              <w:t>Legislation</w:t>
            </w:r>
          </w:p>
        </w:tc>
        <w:tc>
          <w:tcPr>
            <w:tcW w:w="3920" w:type="dxa"/>
            <w:hideMark/>
          </w:tcPr>
          <w:p w:rsidR="00A554FF" w:rsidRPr="00F67295" w:rsidRDefault="00A554FF" w:rsidP="00A554FF">
            <w:pPr>
              <w:rPr>
                <w:rFonts w:ascii="Calibri" w:eastAsia="Times New Roman" w:hAnsi="Calibri" w:cs="Calibri"/>
                <w:b/>
                <w:bCs/>
                <w:sz w:val="18"/>
                <w:szCs w:val="18"/>
                <w:lang w:val="en-US"/>
              </w:rPr>
            </w:pPr>
            <w:r w:rsidRPr="00F67295">
              <w:rPr>
                <w:rFonts w:ascii="Calibri" w:eastAsia="Times New Roman" w:hAnsi="Calibri" w:cs="Calibri"/>
                <w:b/>
                <w:bCs/>
                <w:sz w:val="18"/>
                <w:szCs w:val="18"/>
                <w:lang w:val="en-US"/>
              </w:rPr>
              <w:t>Links</w:t>
            </w:r>
          </w:p>
        </w:tc>
      </w:tr>
      <w:tr w:rsidR="00D057A0" w:rsidRPr="00F67295" w:rsidTr="00D057A0">
        <w:trPr>
          <w:trHeight w:val="576"/>
        </w:trPr>
        <w:tc>
          <w:tcPr>
            <w:tcW w:w="1980" w:type="dxa"/>
            <w:vMerge w:val="restart"/>
            <w:hideMark/>
          </w:tcPr>
          <w:p w:rsidR="00D057A0" w:rsidRPr="00F67295" w:rsidRDefault="00D057A0" w:rsidP="00A554FF">
            <w:pPr>
              <w:rPr>
                <w:rFonts w:ascii="Calibri" w:eastAsia="Times New Roman" w:hAnsi="Calibri" w:cs="Calibri"/>
                <w:sz w:val="18"/>
                <w:szCs w:val="18"/>
                <w:lang w:val="en-US"/>
              </w:rPr>
            </w:pPr>
            <w:r>
              <w:rPr>
                <w:rFonts w:ascii="Calibri" w:eastAsia="Times New Roman" w:hAnsi="Calibri" w:cs="Calibri"/>
                <w:bCs/>
                <w:sz w:val="18"/>
                <w:szCs w:val="18"/>
                <w:lang w:val="en-US"/>
              </w:rPr>
              <w:t xml:space="preserve">California </w:t>
            </w:r>
          </w:p>
        </w:tc>
        <w:tc>
          <w:tcPr>
            <w:tcW w:w="1980" w:type="dxa"/>
            <w:vMerge w:val="restart"/>
            <w:hideMark/>
          </w:tcPr>
          <w:p w:rsidR="00D057A0" w:rsidRPr="00F67295" w:rsidRDefault="00D057A0" w:rsidP="00A554FF">
            <w:pPr>
              <w:rPr>
                <w:rFonts w:ascii="Calibri" w:eastAsia="Times New Roman" w:hAnsi="Calibri" w:cs="Calibri"/>
                <w:sz w:val="18"/>
                <w:szCs w:val="18"/>
                <w:lang w:val="en-US"/>
              </w:rPr>
            </w:pPr>
            <w:r w:rsidRPr="00F67295">
              <w:rPr>
                <w:rFonts w:ascii="Calibri" w:eastAsia="Times New Roman" w:hAnsi="Calibri" w:cs="Calibri"/>
                <w:sz w:val="18"/>
                <w:szCs w:val="18"/>
                <w:lang w:val="en-US"/>
              </w:rPr>
              <w:t>California Environmental Quality Act (state) – 1970</w:t>
            </w:r>
          </w:p>
          <w:p w:rsidR="00D057A0" w:rsidRPr="00F67295" w:rsidRDefault="00D057A0" w:rsidP="00A554FF">
            <w:pPr>
              <w:rPr>
                <w:rFonts w:ascii="Calibri" w:eastAsia="Times New Roman" w:hAnsi="Calibri" w:cs="Calibri"/>
                <w:sz w:val="18"/>
                <w:szCs w:val="18"/>
                <w:lang w:val="en-US"/>
              </w:rPr>
            </w:pPr>
            <w:r w:rsidRPr="00F67295">
              <w:rPr>
                <w:rFonts w:ascii="Calibri" w:eastAsia="Times New Roman" w:hAnsi="Calibri" w:cs="Calibri"/>
                <w:sz w:val="18"/>
                <w:szCs w:val="18"/>
                <w:lang w:val="en-US"/>
              </w:rPr>
              <w:t> </w:t>
            </w:r>
          </w:p>
        </w:tc>
        <w:tc>
          <w:tcPr>
            <w:tcW w:w="3920" w:type="dxa"/>
            <w:hideMark/>
          </w:tcPr>
          <w:p w:rsidR="00D057A0" w:rsidRPr="00F67295" w:rsidRDefault="00C807BD" w:rsidP="00A554FF">
            <w:pPr>
              <w:rPr>
                <w:rFonts w:ascii="Calibri" w:eastAsia="Times New Roman" w:hAnsi="Calibri" w:cs="Calibri"/>
                <w:u w:val="single"/>
                <w:lang w:val="en-US"/>
              </w:rPr>
            </w:pPr>
            <w:hyperlink r:id="rId6" w:history="1">
              <w:r w:rsidR="00D057A0" w:rsidRPr="00F67295">
                <w:rPr>
                  <w:rFonts w:ascii="Calibri" w:eastAsia="Times New Roman" w:hAnsi="Calibri" w:cs="Calibri"/>
                  <w:u w:val="single"/>
                  <w:lang w:val="en-US"/>
                </w:rPr>
                <w:t>Legislation and Official Guidance Documents</w:t>
              </w:r>
            </w:hyperlink>
          </w:p>
        </w:tc>
      </w:tr>
      <w:tr w:rsidR="00D057A0" w:rsidRPr="00F67295" w:rsidTr="00D057A0">
        <w:trPr>
          <w:trHeight w:val="288"/>
        </w:trPr>
        <w:tc>
          <w:tcPr>
            <w:tcW w:w="1980" w:type="dxa"/>
            <w:vMerge/>
            <w:hideMark/>
          </w:tcPr>
          <w:p w:rsidR="00D057A0" w:rsidRPr="00F67295" w:rsidRDefault="00D057A0" w:rsidP="00A554FF">
            <w:pPr>
              <w:rPr>
                <w:rFonts w:ascii="Calibri" w:eastAsia="Times New Roman" w:hAnsi="Calibri" w:cs="Calibri"/>
                <w:sz w:val="18"/>
                <w:szCs w:val="18"/>
                <w:lang w:val="en-US"/>
              </w:rPr>
            </w:pPr>
          </w:p>
        </w:tc>
        <w:tc>
          <w:tcPr>
            <w:tcW w:w="1980" w:type="dxa"/>
            <w:vMerge/>
            <w:hideMark/>
          </w:tcPr>
          <w:p w:rsidR="00D057A0" w:rsidRPr="00F67295" w:rsidRDefault="00D057A0" w:rsidP="00A554FF">
            <w:pPr>
              <w:rPr>
                <w:rFonts w:ascii="Calibri" w:eastAsia="Times New Roman" w:hAnsi="Calibri" w:cs="Calibri"/>
                <w:sz w:val="18"/>
                <w:szCs w:val="18"/>
                <w:lang w:val="en-US"/>
              </w:rPr>
            </w:pPr>
          </w:p>
        </w:tc>
        <w:tc>
          <w:tcPr>
            <w:tcW w:w="3920" w:type="dxa"/>
            <w:hideMark/>
          </w:tcPr>
          <w:p w:rsidR="00D057A0" w:rsidRPr="00F67295" w:rsidRDefault="00C807BD" w:rsidP="00A554FF">
            <w:pPr>
              <w:rPr>
                <w:rFonts w:ascii="Calibri" w:eastAsia="Times New Roman" w:hAnsi="Calibri" w:cs="Calibri"/>
                <w:u w:val="single"/>
                <w:lang w:val="en-US"/>
              </w:rPr>
            </w:pPr>
            <w:hyperlink r:id="rId7" w:history="1">
              <w:r w:rsidR="00D057A0" w:rsidRPr="00F67295">
                <w:rPr>
                  <w:rFonts w:ascii="Calibri" w:eastAsia="Times New Roman" w:hAnsi="Calibri" w:cs="Calibri"/>
                  <w:u w:val="single"/>
                  <w:lang w:val="en-US"/>
                </w:rPr>
                <w:t>Public Registry</w:t>
              </w:r>
            </w:hyperlink>
          </w:p>
        </w:tc>
      </w:tr>
      <w:tr w:rsidR="00D057A0" w:rsidRPr="00F67295" w:rsidTr="00D057A0">
        <w:trPr>
          <w:trHeight w:val="720"/>
        </w:trPr>
        <w:tc>
          <w:tcPr>
            <w:tcW w:w="1980" w:type="dxa"/>
            <w:vMerge w:val="restart"/>
            <w:hideMark/>
          </w:tcPr>
          <w:p w:rsidR="00D057A0" w:rsidRPr="00F67295" w:rsidRDefault="00D057A0" w:rsidP="00A554FF">
            <w:pPr>
              <w:rPr>
                <w:rFonts w:ascii="Calibri" w:eastAsia="Times New Roman" w:hAnsi="Calibri" w:cs="Calibri"/>
                <w:sz w:val="18"/>
                <w:szCs w:val="18"/>
                <w:lang w:val="en-US"/>
              </w:rPr>
            </w:pPr>
            <w:r>
              <w:rPr>
                <w:rFonts w:ascii="Calibri" w:eastAsia="Times New Roman" w:hAnsi="Calibri" w:cs="Calibri"/>
                <w:bCs/>
                <w:sz w:val="18"/>
                <w:szCs w:val="18"/>
                <w:lang w:val="en-US"/>
              </w:rPr>
              <w:t xml:space="preserve">British Columbia </w:t>
            </w:r>
          </w:p>
        </w:tc>
        <w:tc>
          <w:tcPr>
            <w:tcW w:w="1980" w:type="dxa"/>
            <w:vMerge w:val="restart"/>
            <w:hideMark/>
          </w:tcPr>
          <w:p w:rsidR="00D057A0" w:rsidRPr="00F67295" w:rsidRDefault="00D057A0" w:rsidP="00A554FF">
            <w:pPr>
              <w:rPr>
                <w:rFonts w:ascii="Calibri" w:eastAsia="Times New Roman" w:hAnsi="Calibri" w:cs="Calibri"/>
                <w:sz w:val="18"/>
                <w:szCs w:val="18"/>
                <w:lang w:val="en-US"/>
              </w:rPr>
            </w:pPr>
            <w:r w:rsidRPr="00F67295">
              <w:rPr>
                <w:rFonts w:ascii="Calibri" w:eastAsia="Times New Roman" w:hAnsi="Calibri" w:cs="Calibri"/>
                <w:sz w:val="18"/>
                <w:szCs w:val="18"/>
                <w:lang w:val="en-US"/>
              </w:rPr>
              <w:t>Environmental Assessment Act (provincial) – 1994</w:t>
            </w:r>
          </w:p>
          <w:p w:rsidR="00D057A0" w:rsidRPr="00F67295" w:rsidRDefault="00D057A0" w:rsidP="00A554FF">
            <w:pPr>
              <w:rPr>
                <w:rFonts w:ascii="Calibri" w:eastAsia="Times New Roman" w:hAnsi="Calibri" w:cs="Calibri"/>
                <w:sz w:val="18"/>
                <w:szCs w:val="18"/>
                <w:lang w:val="en-US"/>
              </w:rPr>
            </w:pPr>
            <w:r w:rsidRPr="00F67295">
              <w:rPr>
                <w:rFonts w:ascii="Calibri" w:eastAsia="Times New Roman" w:hAnsi="Calibri" w:cs="Calibri"/>
                <w:sz w:val="18"/>
                <w:szCs w:val="18"/>
                <w:lang w:val="en-US"/>
              </w:rPr>
              <w:t> </w:t>
            </w:r>
          </w:p>
          <w:p w:rsidR="00D057A0" w:rsidRPr="00F67295" w:rsidRDefault="00D057A0" w:rsidP="00A554FF">
            <w:pPr>
              <w:rPr>
                <w:rFonts w:ascii="Calibri" w:eastAsia="Times New Roman" w:hAnsi="Calibri" w:cs="Calibri"/>
                <w:sz w:val="18"/>
                <w:szCs w:val="18"/>
                <w:lang w:val="en-US"/>
              </w:rPr>
            </w:pPr>
            <w:r w:rsidRPr="00F67295">
              <w:rPr>
                <w:rFonts w:ascii="Calibri" w:eastAsia="Times New Roman" w:hAnsi="Calibri" w:cs="Calibri"/>
                <w:sz w:val="18"/>
                <w:szCs w:val="18"/>
                <w:lang w:val="en-US"/>
              </w:rPr>
              <w:t> </w:t>
            </w:r>
          </w:p>
        </w:tc>
        <w:tc>
          <w:tcPr>
            <w:tcW w:w="3920" w:type="dxa"/>
            <w:hideMark/>
          </w:tcPr>
          <w:p w:rsidR="00D057A0" w:rsidRPr="00F67295" w:rsidRDefault="00C807BD" w:rsidP="00A554FF">
            <w:pPr>
              <w:rPr>
                <w:rFonts w:ascii="Calibri" w:eastAsia="Times New Roman" w:hAnsi="Calibri" w:cs="Calibri"/>
                <w:u w:val="single"/>
                <w:lang w:val="en-US"/>
              </w:rPr>
            </w:pPr>
            <w:hyperlink r:id="rId8" w:history="1">
              <w:r w:rsidR="00D057A0" w:rsidRPr="00F67295">
                <w:rPr>
                  <w:rFonts w:ascii="Calibri" w:eastAsia="Times New Roman" w:hAnsi="Calibri" w:cs="Calibri"/>
                  <w:u w:val="single"/>
                  <w:lang w:val="en-US"/>
                </w:rPr>
                <w:t>Legislation</w:t>
              </w:r>
            </w:hyperlink>
          </w:p>
        </w:tc>
      </w:tr>
      <w:tr w:rsidR="00D057A0" w:rsidRPr="00F67295" w:rsidTr="00D057A0">
        <w:trPr>
          <w:trHeight w:val="288"/>
        </w:trPr>
        <w:tc>
          <w:tcPr>
            <w:tcW w:w="1980" w:type="dxa"/>
            <w:vMerge/>
            <w:hideMark/>
          </w:tcPr>
          <w:p w:rsidR="00D057A0" w:rsidRPr="00F67295" w:rsidRDefault="00D057A0" w:rsidP="00A554FF">
            <w:pPr>
              <w:rPr>
                <w:rFonts w:ascii="Calibri" w:eastAsia="Times New Roman" w:hAnsi="Calibri" w:cs="Calibri"/>
                <w:sz w:val="18"/>
                <w:szCs w:val="18"/>
                <w:lang w:val="en-US"/>
              </w:rPr>
            </w:pPr>
          </w:p>
        </w:tc>
        <w:tc>
          <w:tcPr>
            <w:tcW w:w="1980" w:type="dxa"/>
            <w:vMerge/>
            <w:hideMark/>
          </w:tcPr>
          <w:p w:rsidR="00D057A0" w:rsidRPr="00F67295" w:rsidRDefault="00D057A0" w:rsidP="00A554FF">
            <w:pPr>
              <w:rPr>
                <w:rFonts w:ascii="Calibri" w:eastAsia="Times New Roman" w:hAnsi="Calibri" w:cs="Calibri"/>
                <w:sz w:val="18"/>
                <w:szCs w:val="18"/>
                <w:lang w:val="en-US"/>
              </w:rPr>
            </w:pPr>
          </w:p>
        </w:tc>
        <w:tc>
          <w:tcPr>
            <w:tcW w:w="3920" w:type="dxa"/>
            <w:hideMark/>
          </w:tcPr>
          <w:p w:rsidR="00D057A0" w:rsidRPr="00F67295" w:rsidRDefault="00C807BD" w:rsidP="00A554FF">
            <w:pPr>
              <w:rPr>
                <w:rFonts w:ascii="Calibri" w:eastAsia="Times New Roman" w:hAnsi="Calibri" w:cs="Calibri"/>
                <w:u w:val="single"/>
                <w:lang w:val="en-US"/>
              </w:rPr>
            </w:pPr>
            <w:hyperlink r:id="rId9" w:history="1">
              <w:r w:rsidR="00D057A0" w:rsidRPr="00F67295">
                <w:rPr>
                  <w:rFonts w:ascii="Calibri" w:eastAsia="Times New Roman" w:hAnsi="Calibri" w:cs="Calibri"/>
                  <w:u w:val="single"/>
                  <w:lang w:val="en-US"/>
                </w:rPr>
                <w:t>Official Guidance Documents</w:t>
              </w:r>
            </w:hyperlink>
          </w:p>
        </w:tc>
      </w:tr>
      <w:tr w:rsidR="00D057A0" w:rsidRPr="00F67295" w:rsidTr="00D057A0">
        <w:trPr>
          <w:trHeight w:val="288"/>
        </w:trPr>
        <w:tc>
          <w:tcPr>
            <w:tcW w:w="1980" w:type="dxa"/>
            <w:vMerge/>
            <w:hideMark/>
          </w:tcPr>
          <w:p w:rsidR="00D057A0" w:rsidRPr="00F67295" w:rsidRDefault="00D057A0" w:rsidP="00A554FF">
            <w:pPr>
              <w:rPr>
                <w:rFonts w:ascii="Calibri" w:eastAsia="Times New Roman" w:hAnsi="Calibri" w:cs="Calibri"/>
                <w:sz w:val="18"/>
                <w:szCs w:val="18"/>
                <w:lang w:val="en-US"/>
              </w:rPr>
            </w:pPr>
          </w:p>
        </w:tc>
        <w:tc>
          <w:tcPr>
            <w:tcW w:w="1980" w:type="dxa"/>
            <w:vMerge/>
            <w:hideMark/>
          </w:tcPr>
          <w:p w:rsidR="00D057A0" w:rsidRPr="00F67295" w:rsidRDefault="00D057A0" w:rsidP="00A554FF">
            <w:pPr>
              <w:rPr>
                <w:rFonts w:ascii="Calibri" w:eastAsia="Times New Roman" w:hAnsi="Calibri" w:cs="Calibri"/>
                <w:sz w:val="18"/>
                <w:szCs w:val="18"/>
                <w:lang w:val="en-US"/>
              </w:rPr>
            </w:pPr>
          </w:p>
        </w:tc>
        <w:tc>
          <w:tcPr>
            <w:tcW w:w="3920" w:type="dxa"/>
            <w:hideMark/>
          </w:tcPr>
          <w:p w:rsidR="00D057A0" w:rsidRPr="00F67295" w:rsidRDefault="00C807BD" w:rsidP="00A554FF">
            <w:pPr>
              <w:rPr>
                <w:rFonts w:ascii="Calibri" w:eastAsia="Times New Roman" w:hAnsi="Calibri" w:cs="Calibri"/>
                <w:u w:val="single"/>
                <w:lang w:val="en-US"/>
              </w:rPr>
            </w:pPr>
            <w:hyperlink r:id="rId10" w:history="1">
              <w:r w:rsidR="00D057A0" w:rsidRPr="00F67295">
                <w:rPr>
                  <w:rFonts w:ascii="Calibri" w:eastAsia="Times New Roman" w:hAnsi="Calibri" w:cs="Calibri"/>
                  <w:u w:val="single"/>
                  <w:lang w:val="en-US"/>
                </w:rPr>
                <w:t>Public Registry</w:t>
              </w:r>
            </w:hyperlink>
          </w:p>
        </w:tc>
      </w:tr>
      <w:tr w:rsidR="00A554FF" w:rsidRPr="00F67295" w:rsidTr="00D057A0">
        <w:trPr>
          <w:trHeight w:val="720"/>
        </w:trPr>
        <w:tc>
          <w:tcPr>
            <w:tcW w:w="1980" w:type="dxa"/>
            <w:vMerge w:val="restart"/>
            <w:hideMark/>
          </w:tcPr>
          <w:p w:rsidR="00A554FF" w:rsidRPr="00F67295" w:rsidRDefault="00A554FF" w:rsidP="00A554FF">
            <w:pPr>
              <w:rPr>
                <w:rFonts w:ascii="Calibri" w:eastAsia="Times New Roman" w:hAnsi="Calibri" w:cs="Calibri"/>
                <w:sz w:val="18"/>
                <w:szCs w:val="18"/>
                <w:lang w:val="en-US"/>
              </w:rPr>
            </w:pPr>
            <w:r w:rsidRPr="00F67295">
              <w:rPr>
                <w:rFonts w:ascii="Calibri" w:eastAsia="Times New Roman" w:hAnsi="Calibri" w:cs="Calibri"/>
                <w:bCs/>
                <w:sz w:val="18"/>
                <w:szCs w:val="18"/>
                <w:lang w:val="en-US"/>
              </w:rPr>
              <w:t>Q</w:t>
            </w:r>
            <w:r w:rsidR="00D057A0">
              <w:rPr>
                <w:rFonts w:ascii="Calibri" w:eastAsia="Times New Roman" w:hAnsi="Calibri" w:cs="Calibri"/>
                <w:bCs/>
                <w:sz w:val="18"/>
                <w:szCs w:val="18"/>
                <w:lang w:val="en-US"/>
              </w:rPr>
              <w:t xml:space="preserve">ueensland </w:t>
            </w:r>
          </w:p>
        </w:tc>
        <w:tc>
          <w:tcPr>
            <w:tcW w:w="1980" w:type="dxa"/>
            <w:hideMark/>
          </w:tcPr>
          <w:p w:rsidR="00A554FF" w:rsidRPr="00F67295" w:rsidRDefault="00A554FF" w:rsidP="00A554FF">
            <w:pPr>
              <w:rPr>
                <w:rFonts w:ascii="Calibri" w:eastAsia="Times New Roman" w:hAnsi="Calibri" w:cs="Calibri"/>
                <w:sz w:val="18"/>
                <w:szCs w:val="18"/>
                <w:lang w:val="en-US"/>
              </w:rPr>
            </w:pPr>
            <w:r w:rsidRPr="00F67295">
              <w:rPr>
                <w:rFonts w:ascii="Calibri" w:eastAsia="Times New Roman" w:hAnsi="Calibri" w:cs="Calibri"/>
                <w:sz w:val="18"/>
                <w:szCs w:val="18"/>
                <w:lang w:val="en-US"/>
              </w:rPr>
              <w:t>Environmental Protection Act (state)  – 1994</w:t>
            </w:r>
          </w:p>
        </w:tc>
        <w:tc>
          <w:tcPr>
            <w:tcW w:w="3920" w:type="dxa"/>
            <w:hideMark/>
          </w:tcPr>
          <w:p w:rsidR="00A554FF" w:rsidRPr="004C1510" w:rsidRDefault="00C807BD" w:rsidP="004C1510">
            <w:pPr>
              <w:rPr>
                <w:rFonts w:ascii="Calibri" w:eastAsia="Times New Roman" w:hAnsi="Calibri" w:cs="Calibri"/>
                <w:color w:val="000000" w:themeColor="text1"/>
                <w:lang w:val="en-US"/>
              </w:rPr>
            </w:pPr>
            <w:hyperlink r:id="rId11" w:history="1">
              <w:r w:rsidR="004C1510" w:rsidRPr="004C1510">
                <w:rPr>
                  <w:rStyle w:val="Hyperlink"/>
                  <w:rFonts w:ascii="Calibri" w:eastAsia="Times New Roman" w:hAnsi="Calibri" w:cs="Calibri"/>
                  <w:color w:val="000000" w:themeColor="text1"/>
                  <w:lang w:val="en-US"/>
                </w:rPr>
                <w:t>Legislation</w:t>
              </w:r>
            </w:hyperlink>
          </w:p>
        </w:tc>
      </w:tr>
      <w:tr w:rsidR="00A554FF" w:rsidRPr="00F67295" w:rsidTr="00D057A0">
        <w:trPr>
          <w:trHeight w:val="480"/>
        </w:trPr>
        <w:tc>
          <w:tcPr>
            <w:tcW w:w="1980" w:type="dxa"/>
            <w:vMerge/>
            <w:hideMark/>
          </w:tcPr>
          <w:p w:rsidR="00A554FF" w:rsidRPr="00F67295" w:rsidRDefault="00A554FF" w:rsidP="00A554FF">
            <w:pPr>
              <w:rPr>
                <w:rFonts w:ascii="Calibri" w:eastAsia="Times New Roman" w:hAnsi="Calibri" w:cs="Calibri"/>
                <w:sz w:val="18"/>
                <w:szCs w:val="18"/>
                <w:lang w:val="en-US"/>
              </w:rPr>
            </w:pPr>
          </w:p>
        </w:tc>
        <w:tc>
          <w:tcPr>
            <w:tcW w:w="1980" w:type="dxa"/>
            <w:hideMark/>
          </w:tcPr>
          <w:p w:rsidR="00A554FF" w:rsidRPr="00F67295" w:rsidRDefault="00A554FF" w:rsidP="00A554FF">
            <w:pPr>
              <w:rPr>
                <w:rFonts w:ascii="Calibri" w:eastAsia="Times New Roman" w:hAnsi="Calibri" w:cs="Calibri"/>
                <w:sz w:val="18"/>
                <w:szCs w:val="18"/>
                <w:lang w:val="en-US"/>
              </w:rPr>
            </w:pPr>
            <w:r w:rsidRPr="00F67295">
              <w:rPr>
                <w:rFonts w:ascii="Calibri" w:eastAsia="Times New Roman" w:hAnsi="Calibri" w:cs="Calibri"/>
                <w:sz w:val="18"/>
                <w:szCs w:val="18"/>
                <w:lang w:val="en-US"/>
              </w:rPr>
              <w:t>Sustainable Planning Act (state) – 2009</w:t>
            </w:r>
          </w:p>
        </w:tc>
        <w:tc>
          <w:tcPr>
            <w:tcW w:w="3920" w:type="dxa"/>
            <w:hideMark/>
          </w:tcPr>
          <w:p w:rsidR="00A554FF" w:rsidRPr="004C1510" w:rsidRDefault="00C807BD" w:rsidP="004C1510">
            <w:pPr>
              <w:rPr>
                <w:rFonts w:ascii="Calibri" w:eastAsia="Times New Roman" w:hAnsi="Calibri" w:cs="Calibri"/>
                <w:color w:val="000000" w:themeColor="text1"/>
                <w:lang w:val="en-US"/>
              </w:rPr>
            </w:pPr>
            <w:hyperlink r:id="rId12" w:history="1">
              <w:r w:rsidR="00A554FF" w:rsidRPr="004C1510">
                <w:rPr>
                  <w:rStyle w:val="Hyperlink"/>
                  <w:rFonts w:ascii="Calibri" w:eastAsia="Times New Roman" w:hAnsi="Calibri" w:cs="Calibri"/>
                  <w:color w:val="000000" w:themeColor="text1"/>
                  <w:lang w:val="en-US"/>
                </w:rPr>
                <w:t>Official Guidance Documents</w:t>
              </w:r>
            </w:hyperlink>
          </w:p>
        </w:tc>
      </w:tr>
      <w:tr w:rsidR="00A554FF" w:rsidRPr="00F67295" w:rsidTr="00D057A0">
        <w:trPr>
          <w:trHeight w:val="960"/>
        </w:trPr>
        <w:tc>
          <w:tcPr>
            <w:tcW w:w="1980" w:type="dxa"/>
            <w:vMerge/>
            <w:hideMark/>
          </w:tcPr>
          <w:p w:rsidR="00A554FF" w:rsidRPr="00F67295" w:rsidRDefault="00A554FF" w:rsidP="00A554FF">
            <w:pPr>
              <w:rPr>
                <w:rFonts w:ascii="Calibri" w:eastAsia="Times New Roman" w:hAnsi="Calibri" w:cs="Calibri"/>
                <w:sz w:val="18"/>
                <w:szCs w:val="18"/>
                <w:lang w:val="en-US"/>
              </w:rPr>
            </w:pPr>
          </w:p>
        </w:tc>
        <w:tc>
          <w:tcPr>
            <w:tcW w:w="1980" w:type="dxa"/>
            <w:hideMark/>
          </w:tcPr>
          <w:p w:rsidR="00A554FF" w:rsidRPr="00F67295" w:rsidRDefault="00A554FF" w:rsidP="00A554FF">
            <w:pPr>
              <w:rPr>
                <w:rFonts w:ascii="Calibri" w:eastAsia="Times New Roman" w:hAnsi="Calibri" w:cs="Calibri"/>
                <w:sz w:val="18"/>
                <w:szCs w:val="18"/>
                <w:lang w:val="en-US"/>
              </w:rPr>
            </w:pPr>
            <w:r w:rsidRPr="00F67295">
              <w:rPr>
                <w:rFonts w:ascii="Calibri" w:eastAsia="Times New Roman" w:hAnsi="Calibri" w:cs="Calibri"/>
                <w:sz w:val="18"/>
                <w:szCs w:val="18"/>
                <w:lang w:val="en-US"/>
              </w:rPr>
              <w:t xml:space="preserve">   State Development and Public Works Organization Act (state) – 1971 </w:t>
            </w:r>
          </w:p>
        </w:tc>
        <w:tc>
          <w:tcPr>
            <w:tcW w:w="3920" w:type="dxa"/>
            <w:hideMark/>
          </w:tcPr>
          <w:p w:rsidR="00A554FF" w:rsidRPr="004C1510" w:rsidRDefault="00C807BD" w:rsidP="004C1510">
            <w:pPr>
              <w:rPr>
                <w:rFonts w:ascii="Calibri" w:eastAsia="Times New Roman" w:hAnsi="Calibri" w:cs="Calibri"/>
                <w:color w:val="000000" w:themeColor="text1"/>
                <w:lang w:val="en-US"/>
              </w:rPr>
            </w:pPr>
            <w:hyperlink r:id="rId13" w:history="1">
              <w:r w:rsidR="00A554FF" w:rsidRPr="004C1510">
                <w:rPr>
                  <w:rStyle w:val="Hyperlink"/>
                  <w:rFonts w:ascii="Calibri" w:eastAsia="Times New Roman" w:hAnsi="Calibri" w:cs="Calibri"/>
                  <w:color w:val="000000" w:themeColor="text1"/>
                  <w:lang w:val="en-US"/>
                </w:rPr>
                <w:t>Public Registry</w:t>
              </w:r>
            </w:hyperlink>
          </w:p>
        </w:tc>
      </w:tr>
      <w:tr w:rsidR="00D057A0" w:rsidRPr="00F67295" w:rsidTr="00D057A0">
        <w:trPr>
          <w:trHeight w:val="480"/>
        </w:trPr>
        <w:tc>
          <w:tcPr>
            <w:tcW w:w="1980" w:type="dxa"/>
            <w:vMerge w:val="restart"/>
            <w:hideMark/>
          </w:tcPr>
          <w:p w:rsidR="00D057A0" w:rsidRPr="00F67295" w:rsidRDefault="00D057A0" w:rsidP="00A554FF">
            <w:pPr>
              <w:rPr>
                <w:rFonts w:ascii="Calibri" w:eastAsia="Times New Roman" w:hAnsi="Calibri" w:cs="Calibri"/>
                <w:sz w:val="18"/>
                <w:szCs w:val="18"/>
                <w:lang w:val="en-US"/>
              </w:rPr>
            </w:pPr>
            <w:r w:rsidRPr="00F67295">
              <w:rPr>
                <w:rFonts w:ascii="Calibri" w:eastAsia="Times New Roman" w:hAnsi="Calibri" w:cs="Calibri"/>
                <w:bCs/>
                <w:sz w:val="18"/>
                <w:szCs w:val="18"/>
                <w:lang w:val="en-US"/>
              </w:rPr>
              <w:lastRenderedPageBreak/>
              <w:t>New Zealand (RMA)</w:t>
            </w:r>
          </w:p>
        </w:tc>
        <w:tc>
          <w:tcPr>
            <w:tcW w:w="1980" w:type="dxa"/>
            <w:vMerge w:val="restart"/>
            <w:hideMark/>
          </w:tcPr>
          <w:p w:rsidR="00D057A0" w:rsidRPr="00F67295" w:rsidRDefault="00D057A0" w:rsidP="00A554FF">
            <w:pPr>
              <w:rPr>
                <w:rFonts w:ascii="Calibri" w:eastAsia="Times New Roman" w:hAnsi="Calibri" w:cs="Calibri"/>
                <w:sz w:val="18"/>
                <w:szCs w:val="18"/>
                <w:lang w:val="en-US"/>
              </w:rPr>
            </w:pPr>
            <w:r w:rsidRPr="00F67295">
              <w:rPr>
                <w:rFonts w:ascii="Calibri" w:eastAsia="Times New Roman" w:hAnsi="Calibri" w:cs="Calibri"/>
                <w:sz w:val="18"/>
                <w:szCs w:val="18"/>
                <w:lang w:val="en-US"/>
              </w:rPr>
              <w:t xml:space="preserve">Resource Management Act – 1991 </w:t>
            </w:r>
          </w:p>
          <w:p w:rsidR="00D057A0" w:rsidRPr="00F67295" w:rsidRDefault="00D057A0" w:rsidP="00A554FF">
            <w:pPr>
              <w:rPr>
                <w:rFonts w:ascii="Calibri" w:eastAsia="Times New Roman" w:hAnsi="Calibri" w:cs="Calibri"/>
                <w:sz w:val="18"/>
                <w:szCs w:val="18"/>
                <w:lang w:val="en-US"/>
              </w:rPr>
            </w:pPr>
            <w:r w:rsidRPr="00F67295">
              <w:rPr>
                <w:rFonts w:ascii="Calibri" w:eastAsia="Times New Roman" w:hAnsi="Calibri" w:cs="Calibri"/>
                <w:sz w:val="18"/>
                <w:szCs w:val="18"/>
                <w:lang w:val="en-US"/>
              </w:rPr>
              <w:t> </w:t>
            </w:r>
          </w:p>
          <w:p w:rsidR="00D057A0" w:rsidRPr="00F67295" w:rsidRDefault="00D057A0" w:rsidP="00A554FF">
            <w:pPr>
              <w:rPr>
                <w:rFonts w:ascii="Calibri" w:eastAsia="Times New Roman" w:hAnsi="Calibri" w:cs="Calibri"/>
                <w:sz w:val="18"/>
                <w:szCs w:val="18"/>
                <w:lang w:val="en-US"/>
              </w:rPr>
            </w:pPr>
            <w:r w:rsidRPr="00F67295">
              <w:rPr>
                <w:rFonts w:ascii="Calibri" w:eastAsia="Times New Roman" w:hAnsi="Calibri" w:cs="Calibri"/>
                <w:sz w:val="18"/>
                <w:szCs w:val="18"/>
                <w:lang w:val="en-US"/>
              </w:rPr>
              <w:t> </w:t>
            </w:r>
          </w:p>
        </w:tc>
        <w:tc>
          <w:tcPr>
            <w:tcW w:w="3920" w:type="dxa"/>
            <w:hideMark/>
          </w:tcPr>
          <w:p w:rsidR="00D057A0" w:rsidRPr="00F67295" w:rsidRDefault="00C807BD" w:rsidP="00A554FF">
            <w:pPr>
              <w:rPr>
                <w:rFonts w:ascii="Calibri" w:eastAsia="Times New Roman" w:hAnsi="Calibri" w:cs="Calibri"/>
                <w:u w:val="single"/>
                <w:lang w:val="en-US"/>
              </w:rPr>
            </w:pPr>
            <w:hyperlink r:id="rId14" w:history="1">
              <w:r w:rsidR="00D057A0" w:rsidRPr="00F67295">
                <w:rPr>
                  <w:rFonts w:ascii="Calibri" w:eastAsia="Times New Roman" w:hAnsi="Calibri" w:cs="Calibri"/>
                  <w:u w:val="single"/>
                  <w:lang w:val="en-US"/>
                </w:rPr>
                <w:t>Legislation</w:t>
              </w:r>
            </w:hyperlink>
          </w:p>
        </w:tc>
      </w:tr>
      <w:tr w:rsidR="00D057A0" w:rsidRPr="00F67295" w:rsidTr="00D057A0">
        <w:trPr>
          <w:trHeight w:val="288"/>
        </w:trPr>
        <w:tc>
          <w:tcPr>
            <w:tcW w:w="1980" w:type="dxa"/>
            <w:vMerge/>
            <w:hideMark/>
          </w:tcPr>
          <w:p w:rsidR="00D057A0" w:rsidRPr="00F67295" w:rsidRDefault="00D057A0" w:rsidP="00A554FF">
            <w:pPr>
              <w:rPr>
                <w:rFonts w:ascii="Calibri" w:eastAsia="Times New Roman" w:hAnsi="Calibri" w:cs="Calibri"/>
                <w:sz w:val="18"/>
                <w:szCs w:val="18"/>
                <w:lang w:val="en-US"/>
              </w:rPr>
            </w:pPr>
          </w:p>
        </w:tc>
        <w:tc>
          <w:tcPr>
            <w:tcW w:w="1980" w:type="dxa"/>
            <w:vMerge/>
            <w:hideMark/>
          </w:tcPr>
          <w:p w:rsidR="00D057A0" w:rsidRPr="00F67295" w:rsidRDefault="00D057A0" w:rsidP="00A554FF">
            <w:pPr>
              <w:rPr>
                <w:rFonts w:ascii="Calibri" w:eastAsia="Times New Roman" w:hAnsi="Calibri" w:cs="Calibri"/>
                <w:sz w:val="18"/>
                <w:szCs w:val="18"/>
                <w:lang w:val="en-US"/>
              </w:rPr>
            </w:pPr>
          </w:p>
        </w:tc>
        <w:tc>
          <w:tcPr>
            <w:tcW w:w="3920" w:type="dxa"/>
            <w:hideMark/>
          </w:tcPr>
          <w:p w:rsidR="00D057A0" w:rsidRPr="00F67295" w:rsidRDefault="00C807BD" w:rsidP="00A554FF">
            <w:pPr>
              <w:rPr>
                <w:rFonts w:ascii="Calibri" w:eastAsia="Times New Roman" w:hAnsi="Calibri" w:cs="Calibri"/>
                <w:u w:val="single"/>
                <w:lang w:val="en-US"/>
              </w:rPr>
            </w:pPr>
            <w:hyperlink r:id="rId15" w:history="1">
              <w:r w:rsidR="00D057A0" w:rsidRPr="00F67295">
                <w:rPr>
                  <w:rFonts w:ascii="Calibri" w:eastAsia="Times New Roman" w:hAnsi="Calibri" w:cs="Calibri"/>
                  <w:u w:val="single"/>
                  <w:lang w:val="en-US"/>
                </w:rPr>
                <w:t>Official Guidance Documents</w:t>
              </w:r>
            </w:hyperlink>
          </w:p>
        </w:tc>
      </w:tr>
      <w:tr w:rsidR="00D057A0" w:rsidRPr="00F67295" w:rsidTr="00D057A0">
        <w:trPr>
          <w:trHeight w:val="288"/>
        </w:trPr>
        <w:tc>
          <w:tcPr>
            <w:tcW w:w="1980" w:type="dxa"/>
            <w:vMerge/>
            <w:hideMark/>
          </w:tcPr>
          <w:p w:rsidR="00D057A0" w:rsidRPr="00F67295" w:rsidRDefault="00D057A0" w:rsidP="00A554FF">
            <w:pPr>
              <w:rPr>
                <w:rFonts w:ascii="Calibri" w:eastAsia="Times New Roman" w:hAnsi="Calibri" w:cs="Calibri"/>
                <w:sz w:val="18"/>
                <w:szCs w:val="18"/>
                <w:lang w:val="en-US"/>
              </w:rPr>
            </w:pPr>
          </w:p>
        </w:tc>
        <w:tc>
          <w:tcPr>
            <w:tcW w:w="1980" w:type="dxa"/>
            <w:vMerge/>
            <w:hideMark/>
          </w:tcPr>
          <w:p w:rsidR="00D057A0" w:rsidRPr="00F67295" w:rsidRDefault="00D057A0" w:rsidP="00A554FF">
            <w:pPr>
              <w:rPr>
                <w:rFonts w:ascii="Calibri" w:eastAsia="Times New Roman" w:hAnsi="Calibri" w:cs="Calibri"/>
                <w:sz w:val="18"/>
                <w:szCs w:val="18"/>
                <w:lang w:val="en-US"/>
              </w:rPr>
            </w:pPr>
          </w:p>
        </w:tc>
        <w:tc>
          <w:tcPr>
            <w:tcW w:w="3920" w:type="dxa"/>
            <w:hideMark/>
          </w:tcPr>
          <w:p w:rsidR="00D057A0" w:rsidRPr="00F67295" w:rsidRDefault="00C807BD" w:rsidP="00A554FF">
            <w:pPr>
              <w:rPr>
                <w:rFonts w:ascii="Calibri" w:eastAsia="Times New Roman" w:hAnsi="Calibri" w:cs="Calibri"/>
                <w:u w:val="single"/>
                <w:lang w:val="en-US"/>
              </w:rPr>
            </w:pPr>
            <w:hyperlink r:id="rId16" w:history="1">
              <w:r w:rsidR="00D057A0" w:rsidRPr="00F67295">
                <w:rPr>
                  <w:rFonts w:ascii="Calibri" w:eastAsia="Times New Roman" w:hAnsi="Calibri" w:cs="Calibri"/>
                  <w:u w:val="single"/>
                  <w:lang w:val="en-US"/>
                </w:rPr>
                <w:t>Public Registry</w:t>
              </w:r>
            </w:hyperlink>
          </w:p>
        </w:tc>
      </w:tr>
      <w:tr w:rsidR="00D057A0" w:rsidRPr="00F67295" w:rsidTr="00D057A0">
        <w:trPr>
          <w:trHeight w:val="720"/>
        </w:trPr>
        <w:tc>
          <w:tcPr>
            <w:tcW w:w="1980" w:type="dxa"/>
            <w:vMerge w:val="restart"/>
            <w:hideMark/>
          </w:tcPr>
          <w:p w:rsidR="00D057A0" w:rsidRPr="00F67295" w:rsidRDefault="00D057A0" w:rsidP="00A554FF">
            <w:pPr>
              <w:rPr>
                <w:rFonts w:ascii="Calibri" w:eastAsia="Times New Roman" w:hAnsi="Calibri" w:cs="Calibri"/>
                <w:sz w:val="18"/>
                <w:szCs w:val="18"/>
                <w:lang w:val="en-US"/>
              </w:rPr>
            </w:pPr>
            <w:r w:rsidRPr="00F67295">
              <w:rPr>
                <w:rFonts w:ascii="Calibri" w:eastAsia="Times New Roman" w:hAnsi="Calibri" w:cs="Calibri"/>
                <w:bCs/>
                <w:sz w:val="18"/>
                <w:szCs w:val="18"/>
                <w:lang w:val="en-US"/>
              </w:rPr>
              <w:t>Brazil</w:t>
            </w:r>
          </w:p>
        </w:tc>
        <w:tc>
          <w:tcPr>
            <w:tcW w:w="1980" w:type="dxa"/>
            <w:vMerge w:val="restart"/>
            <w:hideMark/>
          </w:tcPr>
          <w:p w:rsidR="00D057A0" w:rsidRPr="00F67295" w:rsidRDefault="00D057A0" w:rsidP="00A554FF">
            <w:pPr>
              <w:rPr>
                <w:rFonts w:ascii="Calibri" w:eastAsia="Times New Roman" w:hAnsi="Calibri" w:cs="Calibri"/>
                <w:sz w:val="18"/>
                <w:szCs w:val="18"/>
                <w:lang w:val="es-MX"/>
              </w:rPr>
            </w:pPr>
            <w:r w:rsidRPr="00F67295">
              <w:rPr>
                <w:rFonts w:ascii="Calibri" w:eastAsia="Times New Roman" w:hAnsi="Calibri" w:cs="Calibri"/>
                <w:sz w:val="18"/>
                <w:szCs w:val="18"/>
                <w:lang w:val="es-MX"/>
              </w:rPr>
              <w:t xml:space="preserve">   </w:t>
            </w:r>
            <w:proofErr w:type="spellStart"/>
            <w:r w:rsidRPr="00F67295">
              <w:rPr>
                <w:rFonts w:ascii="Calibri" w:eastAsia="Times New Roman" w:hAnsi="Calibri" w:cs="Calibri"/>
                <w:sz w:val="18"/>
                <w:szCs w:val="18"/>
                <w:lang w:val="es-MX"/>
              </w:rPr>
              <w:t>Constituição</w:t>
            </w:r>
            <w:proofErr w:type="spellEnd"/>
            <w:r w:rsidRPr="00F67295">
              <w:rPr>
                <w:rFonts w:ascii="Calibri" w:eastAsia="Times New Roman" w:hAnsi="Calibri" w:cs="Calibri"/>
                <w:sz w:val="18"/>
                <w:szCs w:val="18"/>
                <w:lang w:val="es-MX"/>
              </w:rPr>
              <w:t xml:space="preserve"> da República Federativa do Brasil – 1988 </w:t>
            </w:r>
          </w:p>
        </w:tc>
        <w:tc>
          <w:tcPr>
            <w:tcW w:w="3920" w:type="dxa"/>
            <w:hideMark/>
          </w:tcPr>
          <w:p w:rsidR="00D057A0" w:rsidRPr="00F67295" w:rsidRDefault="00C807BD" w:rsidP="00A554FF">
            <w:pPr>
              <w:rPr>
                <w:rFonts w:ascii="Calibri" w:eastAsia="Times New Roman" w:hAnsi="Calibri" w:cs="Calibri"/>
                <w:u w:val="single"/>
                <w:lang w:val="en-US"/>
              </w:rPr>
            </w:pPr>
            <w:hyperlink r:id="rId17" w:history="1">
              <w:r w:rsidR="00D057A0" w:rsidRPr="00F67295">
                <w:rPr>
                  <w:rFonts w:ascii="Calibri" w:eastAsia="Times New Roman" w:hAnsi="Calibri" w:cs="Calibri"/>
                  <w:u w:val="single"/>
                  <w:lang w:val="en-US"/>
                </w:rPr>
                <w:t>Legislation</w:t>
              </w:r>
            </w:hyperlink>
          </w:p>
        </w:tc>
      </w:tr>
      <w:tr w:rsidR="00D057A0" w:rsidRPr="00F67295" w:rsidTr="00D057A0">
        <w:trPr>
          <w:trHeight w:val="288"/>
        </w:trPr>
        <w:tc>
          <w:tcPr>
            <w:tcW w:w="1980" w:type="dxa"/>
            <w:vMerge/>
            <w:hideMark/>
          </w:tcPr>
          <w:p w:rsidR="00D057A0" w:rsidRPr="00F67295" w:rsidRDefault="00D057A0" w:rsidP="00A554FF">
            <w:pPr>
              <w:rPr>
                <w:rFonts w:ascii="Calibri" w:eastAsia="Times New Roman" w:hAnsi="Calibri" w:cs="Calibri"/>
                <w:sz w:val="18"/>
                <w:szCs w:val="18"/>
                <w:lang w:val="en-US"/>
              </w:rPr>
            </w:pPr>
          </w:p>
        </w:tc>
        <w:tc>
          <w:tcPr>
            <w:tcW w:w="1980" w:type="dxa"/>
            <w:vMerge/>
            <w:hideMark/>
          </w:tcPr>
          <w:p w:rsidR="00D057A0" w:rsidRPr="00F67295" w:rsidRDefault="00D057A0" w:rsidP="00A554FF">
            <w:pPr>
              <w:rPr>
                <w:rFonts w:ascii="Calibri" w:eastAsia="Times New Roman" w:hAnsi="Calibri" w:cs="Calibri"/>
                <w:u w:val="single"/>
                <w:lang w:val="en-US"/>
              </w:rPr>
            </w:pPr>
          </w:p>
        </w:tc>
        <w:tc>
          <w:tcPr>
            <w:tcW w:w="3920" w:type="dxa"/>
            <w:hideMark/>
          </w:tcPr>
          <w:p w:rsidR="00D057A0" w:rsidRPr="00F67295" w:rsidRDefault="00C807BD" w:rsidP="00A554FF">
            <w:pPr>
              <w:rPr>
                <w:rFonts w:ascii="Calibri" w:eastAsia="Times New Roman" w:hAnsi="Calibri" w:cs="Calibri"/>
                <w:u w:val="single"/>
                <w:lang w:val="en-US"/>
              </w:rPr>
            </w:pPr>
            <w:hyperlink r:id="rId18" w:history="1">
              <w:r w:rsidR="00D057A0" w:rsidRPr="00F67295">
                <w:rPr>
                  <w:rFonts w:ascii="Calibri" w:eastAsia="Times New Roman" w:hAnsi="Calibri" w:cs="Calibri"/>
                  <w:u w:val="single"/>
                  <w:lang w:val="en-US"/>
                </w:rPr>
                <w:t>Official Guidance Documents</w:t>
              </w:r>
            </w:hyperlink>
          </w:p>
        </w:tc>
      </w:tr>
      <w:tr w:rsidR="00D057A0" w:rsidRPr="00F67295" w:rsidTr="00D057A0">
        <w:trPr>
          <w:trHeight w:val="288"/>
        </w:trPr>
        <w:tc>
          <w:tcPr>
            <w:tcW w:w="1980" w:type="dxa"/>
            <w:vMerge/>
            <w:hideMark/>
          </w:tcPr>
          <w:p w:rsidR="00D057A0" w:rsidRPr="00F67295" w:rsidRDefault="00D057A0" w:rsidP="00A554FF">
            <w:pPr>
              <w:rPr>
                <w:rFonts w:ascii="Calibri" w:eastAsia="Times New Roman" w:hAnsi="Calibri" w:cs="Calibri"/>
                <w:sz w:val="18"/>
                <w:szCs w:val="18"/>
                <w:lang w:val="en-US"/>
              </w:rPr>
            </w:pPr>
          </w:p>
        </w:tc>
        <w:tc>
          <w:tcPr>
            <w:tcW w:w="1980" w:type="dxa"/>
            <w:vMerge/>
            <w:hideMark/>
          </w:tcPr>
          <w:p w:rsidR="00D057A0" w:rsidRPr="00F67295" w:rsidRDefault="00D057A0" w:rsidP="00A554FF">
            <w:pPr>
              <w:rPr>
                <w:rFonts w:ascii="Calibri" w:eastAsia="Times New Roman" w:hAnsi="Calibri" w:cs="Calibri"/>
                <w:u w:val="single"/>
                <w:lang w:val="en-US"/>
              </w:rPr>
            </w:pPr>
          </w:p>
        </w:tc>
        <w:tc>
          <w:tcPr>
            <w:tcW w:w="3920" w:type="dxa"/>
            <w:hideMark/>
          </w:tcPr>
          <w:p w:rsidR="00D057A0" w:rsidRPr="00F67295" w:rsidRDefault="00C807BD" w:rsidP="00A554FF">
            <w:pPr>
              <w:rPr>
                <w:rFonts w:ascii="Calibri" w:eastAsia="Times New Roman" w:hAnsi="Calibri" w:cs="Calibri"/>
                <w:u w:val="single"/>
                <w:lang w:val="en-US"/>
              </w:rPr>
            </w:pPr>
            <w:hyperlink r:id="rId19" w:history="1">
              <w:r w:rsidR="00D057A0" w:rsidRPr="00F67295">
                <w:rPr>
                  <w:rFonts w:ascii="Calibri" w:eastAsia="Times New Roman" w:hAnsi="Calibri" w:cs="Calibri"/>
                  <w:u w:val="single"/>
                  <w:lang w:val="en-US"/>
                </w:rPr>
                <w:t>Public Registry</w:t>
              </w:r>
            </w:hyperlink>
          </w:p>
        </w:tc>
      </w:tr>
      <w:tr w:rsidR="00D057A0" w:rsidRPr="00F67295" w:rsidTr="00D057A0">
        <w:trPr>
          <w:trHeight w:val="960"/>
        </w:trPr>
        <w:tc>
          <w:tcPr>
            <w:tcW w:w="1980" w:type="dxa"/>
            <w:vMerge w:val="restart"/>
            <w:hideMark/>
          </w:tcPr>
          <w:p w:rsidR="00D057A0" w:rsidRPr="00F67295" w:rsidRDefault="00D057A0" w:rsidP="00A554FF">
            <w:pPr>
              <w:rPr>
                <w:rFonts w:ascii="Calibri" w:eastAsia="Times New Roman" w:hAnsi="Calibri" w:cs="Calibri"/>
                <w:sz w:val="18"/>
                <w:szCs w:val="18"/>
                <w:lang w:val="en-US"/>
              </w:rPr>
            </w:pPr>
            <w:r w:rsidRPr="00F67295">
              <w:rPr>
                <w:rFonts w:ascii="Calibri" w:eastAsia="Times New Roman" w:hAnsi="Calibri" w:cs="Calibri"/>
                <w:bCs/>
                <w:sz w:val="18"/>
                <w:szCs w:val="18"/>
                <w:lang w:val="en-US"/>
              </w:rPr>
              <w:t>Mexico</w:t>
            </w:r>
          </w:p>
        </w:tc>
        <w:tc>
          <w:tcPr>
            <w:tcW w:w="1980" w:type="dxa"/>
            <w:vMerge w:val="restart"/>
            <w:hideMark/>
          </w:tcPr>
          <w:p w:rsidR="00D057A0" w:rsidRPr="00F67295" w:rsidRDefault="00D057A0" w:rsidP="00A554FF">
            <w:pPr>
              <w:rPr>
                <w:rFonts w:ascii="Calibri" w:eastAsia="Times New Roman" w:hAnsi="Calibri" w:cs="Calibri"/>
                <w:sz w:val="18"/>
                <w:szCs w:val="18"/>
                <w:lang w:val="en-US"/>
              </w:rPr>
            </w:pPr>
            <w:r w:rsidRPr="00F67295">
              <w:rPr>
                <w:rFonts w:ascii="Calibri" w:eastAsia="Times New Roman" w:hAnsi="Calibri" w:cs="Calibri"/>
                <w:sz w:val="18"/>
                <w:szCs w:val="18"/>
                <w:lang w:val="en-US"/>
              </w:rPr>
              <w:t>General Law on Ecological Equilibrium and Environmental Protection 1988</w:t>
            </w:r>
          </w:p>
          <w:p w:rsidR="00D057A0" w:rsidRPr="00F67295" w:rsidRDefault="00D057A0" w:rsidP="00A554FF">
            <w:pPr>
              <w:rPr>
                <w:rFonts w:ascii="Calibri" w:eastAsia="Times New Roman" w:hAnsi="Calibri" w:cs="Calibri"/>
                <w:sz w:val="18"/>
                <w:szCs w:val="18"/>
                <w:lang w:val="en-US"/>
              </w:rPr>
            </w:pPr>
            <w:r w:rsidRPr="00F67295">
              <w:rPr>
                <w:rFonts w:ascii="Calibri" w:eastAsia="Times New Roman" w:hAnsi="Calibri" w:cs="Calibri"/>
                <w:sz w:val="18"/>
                <w:szCs w:val="18"/>
                <w:lang w:val="en-US"/>
              </w:rPr>
              <w:t> </w:t>
            </w:r>
          </w:p>
        </w:tc>
        <w:tc>
          <w:tcPr>
            <w:tcW w:w="3920" w:type="dxa"/>
            <w:hideMark/>
          </w:tcPr>
          <w:p w:rsidR="00D057A0" w:rsidRPr="00F67295" w:rsidRDefault="00C807BD" w:rsidP="00A554FF">
            <w:pPr>
              <w:rPr>
                <w:rFonts w:ascii="Calibri" w:eastAsia="Times New Roman" w:hAnsi="Calibri" w:cs="Calibri"/>
                <w:u w:val="single"/>
                <w:lang w:val="en-US"/>
              </w:rPr>
            </w:pPr>
            <w:hyperlink r:id="rId20" w:history="1">
              <w:r w:rsidR="00D057A0" w:rsidRPr="00F67295">
                <w:rPr>
                  <w:rFonts w:ascii="Calibri" w:eastAsia="Times New Roman" w:hAnsi="Calibri" w:cs="Calibri"/>
                  <w:u w:val="single"/>
                  <w:lang w:val="en-US"/>
                </w:rPr>
                <w:t>Legislation</w:t>
              </w:r>
            </w:hyperlink>
          </w:p>
        </w:tc>
      </w:tr>
      <w:tr w:rsidR="00D057A0" w:rsidRPr="00F67295" w:rsidTr="00D057A0">
        <w:trPr>
          <w:trHeight w:val="288"/>
        </w:trPr>
        <w:tc>
          <w:tcPr>
            <w:tcW w:w="1980" w:type="dxa"/>
            <w:vMerge/>
            <w:hideMark/>
          </w:tcPr>
          <w:p w:rsidR="00D057A0" w:rsidRPr="00F67295" w:rsidRDefault="00D057A0" w:rsidP="00A554FF">
            <w:pPr>
              <w:rPr>
                <w:rFonts w:ascii="Calibri" w:eastAsia="Times New Roman" w:hAnsi="Calibri" w:cs="Calibri"/>
                <w:sz w:val="18"/>
                <w:szCs w:val="18"/>
                <w:lang w:val="en-US"/>
              </w:rPr>
            </w:pPr>
          </w:p>
        </w:tc>
        <w:tc>
          <w:tcPr>
            <w:tcW w:w="1980" w:type="dxa"/>
            <w:vMerge/>
            <w:hideMark/>
          </w:tcPr>
          <w:p w:rsidR="00D057A0" w:rsidRPr="00F67295" w:rsidRDefault="00D057A0" w:rsidP="00A554FF">
            <w:pPr>
              <w:rPr>
                <w:rFonts w:ascii="Calibri" w:eastAsia="Times New Roman" w:hAnsi="Calibri" w:cs="Calibri"/>
                <w:sz w:val="18"/>
                <w:szCs w:val="18"/>
                <w:lang w:val="en-US"/>
              </w:rPr>
            </w:pPr>
          </w:p>
        </w:tc>
        <w:tc>
          <w:tcPr>
            <w:tcW w:w="3920" w:type="dxa"/>
            <w:hideMark/>
          </w:tcPr>
          <w:p w:rsidR="00D057A0" w:rsidRPr="00F67295" w:rsidRDefault="00C807BD" w:rsidP="00A554FF">
            <w:pPr>
              <w:rPr>
                <w:rFonts w:ascii="Calibri" w:eastAsia="Times New Roman" w:hAnsi="Calibri" w:cs="Calibri"/>
                <w:u w:val="single"/>
                <w:lang w:val="en-US"/>
              </w:rPr>
            </w:pPr>
            <w:hyperlink r:id="rId21" w:history="1">
              <w:r w:rsidR="00D057A0" w:rsidRPr="00F67295">
                <w:rPr>
                  <w:rFonts w:ascii="Calibri" w:eastAsia="Times New Roman" w:hAnsi="Calibri" w:cs="Calibri"/>
                  <w:u w:val="single"/>
                  <w:lang w:val="en-US"/>
                </w:rPr>
                <w:t>Official Guidance Documents</w:t>
              </w:r>
            </w:hyperlink>
          </w:p>
        </w:tc>
      </w:tr>
      <w:tr w:rsidR="00D057A0" w:rsidRPr="00F67295" w:rsidTr="00D057A0">
        <w:trPr>
          <w:trHeight w:val="720"/>
        </w:trPr>
        <w:tc>
          <w:tcPr>
            <w:tcW w:w="1980" w:type="dxa"/>
            <w:vMerge w:val="restart"/>
            <w:hideMark/>
          </w:tcPr>
          <w:p w:rsidR="00D057A0" w:rsidRPr="00F67295" w:rsidRDefault="00D057A0" w:rsidP="00A554FF">
            <w:pPr>
              <w:rPr>
                <w:rFonts w:ascii="Calibri" w:eastAsia="Times New Roman" w:hAnsi="Calibri" w:cs="Calibri"/>
                <w:sz w:val="18"/>
                <w:szCs w:val="18"/>
                <w:lang w:val="en-US"/>
              </w:rPr>
            </w:pPr>
            <w:r w:rsidRPr="00F67295">
              <w:rPr>
                <w:rFonts w:ascii="Calibri" w:eastAsia="Times New Roman" w:hAnsi="Calibri" w:cs="Calibri"/>
                <w:bCs/>
                <w:sz w:val="18"/>
                <w:szCs w:val="18"/>
                <w:lang w:val="en-US"/>
              </w:rPr>
              <w:t>England and Wales</w:t>
            </w:r>
          </w:p>
        </w:tc>
        <w:tc>
          <w:tcPr>
            <w:tcW w:w="1980" w:type="dxa"/>
            <w:vMerge w:val="restart"/>
            <w:hideMark/>
          </w:tcPr>
          <w:p w:rsidR="00D057A0" w:rsidRDefault="00D057A0" w:rsidP="00A554FF">
            <w:pPr>
              <w:rPr>
                <w:rFonts w:ascii="Calibri" w:eastAsia="Times New Roman" w:hAnsi="Calibri" w:cs="Calibri"/>
                <w:sz w:val="18"/>
                <w:szCs w:val="18"/>
                <w:lang w:val="en-US"/>
              </w:rPr>
            </w:pPr>
            <w:r w:rsidRPr="00F67295">
              <w:rPr>
                <w:rFonts w:ascii="Calibri" w:eastAsia="Times New Roman" w:hAnsi="Calibri" w:cs="Calibri"/>
                <w:sz w:val="18"/>
                <w:szCs w:val="18"/>
                <w:lang w:val="en-US"/>
              </w:rPr>
              <w:t>Directive 2011/92/EU of the European Parliament and of the Council (union) – 2011</w:t>
            </w:r>
          </w:p>
          <w:p w:rsidR="004C1510" w:rsidRDefault="004C1510" w:rsidP="00A554FF">
            <w:pPr>
              <w:rPr>
                <w:rFonts w:ascii="Calibri" w:eastAsia="Times New Roman" w:hAnsi="Calibri" w:cs="Calibri"/>
                <w:sz w:val="18"/>
                <w:szCs w:val="18"/>
                <w:lang w:val="en-US"/>
              </w:rPr>
            </w:pPr>
          </w:p>
          <w:p w:rsidR="004C1510" w:rsidRPr="00D057A0" w:rsidRDefault="004C1510" w:rsidP="00A554FF">
            <w:pPr>
              <w:rPr>
                <w:rFonts w:ascii="Calibri" w:eastAsia="Times New Roman" w:hAnsi="Calibri" w:cs="Calibri"/>
                <w:sz w:val="18"/>
                <w:szCs w:val="18"/>
                <w:lang w:val="en-US"/>
              </w:rPr>
            </w:pPr>
            <w:r>
              <w:rPr>
                <w:rFonts w:ascii="Calibri" w:eastAsia="Times New Roman" w:hAnsi="Calibri" w:cs="Calibri"/>
                <w:sz w:val="18"/>
                <w:szCs w:val="18"/>
                <w:lang w:val="en-US"/>
              </w:rPr>
              <w:t>Town and County Planning (Environmental Impact Assessment) Regulations 2011</w:t>
            </w:r>
          </w:p>
        </w:tc>
        <w:tc>
          <w:tcPr>
            <w:tcW w:w="3920" w:type="dxa"/>
            <w:hideMark/>
          </w:tcPr>
          <w:p w:rsidR="00D057A0" w:rsidRPr="00F67295" w:rsidRDefault="00C807BD" w:rsidP="00A554FF">
            <w:pPr>
              <w:rPr>
                <w:rFonts w:ascii="Calibri" w:eastAsia="Times New Roman" w:hAnsi="Calibri" w:cs="Calibri"/>
                <w:u w:val="single"/>
                <w:lang w:val="en-US"/>
              </w:rPr>
            </w:pPr>
            <w:hyperlink r:id="rId22" w:history="1">
              <w:r w:rsidR="00D057A0" w:rsidRPr="00F67295">
                <w:rPr>
                  <w:rFonts w:ascii="Calibri" w:eastAsia="Times New Roman" w:hAnsi="Calibri" w:cs="Calibri"/>
                  <w:u w:val="single"/>
                  <w:lang w:val="en-US"/>
                </w:rPr>
                <w:t>Legislation</w:t>
              </w:r>
            </w:hyperlink>
          </w:p>
        </w:tc>
      </w:tr>
      <w:tr w:rsidR="00D057A0" w:rsidRPr="00F67295" w:rsidTr="00D057A0">
        <w:trPr>
          <w:trHeight w:val="972"/>
        </w:trPr>
        <w:tc>
          <w:tcPr>
            <w:tcW w:w="1980" w:type="dxa"/>
            <w:vMerge/>
            <w:hideMark/>
          </w:tcPr>
          <w:p w:rsidR="00D057A0" w:rsidRPr="00F67295" w:rsidRDefault="00D057A0" w:rsidP="00A554FF">
            <w:pPr>
              <w:rPr>
                <w:rFonts w:ascii="Calibri" w:eastAsia="Times New Roman" w:hAnsi="Calibri" w:cs="Calibri"/>
                <w:sz w:val="18"/>
                <w:szCs w:val="18"/>
                <w:lang w:val="en-US"/>
              </w:rPr>
            </w:pPr>
          </w:p>
        </w:tc>
        <w:tc>
          <w:tcPr>
            <w:tcW w:w="1980" w:type="dxa"/>
            <w:vMerge/>
            <w:hideMark/>
          </w:tcPr>
          <w:p w:rsidR="00D057A0" w:rsidRPr="00F67295" w:rsidRDefault="00D057A0" w:rsidP="00A554FF">
            <w:pPr>
              <w:rPr>
                <w:rFonts w:ascii="Calibri" w:eastAsia="Times New Roman" w:hAnsi="Calibri" w:cs="Calibri"/>
                <w:sz w:val="18"/>
                <w:szCs w:val="18"/>
                <w:lang w:val="en-US"/>
              </w:rPr>
            </w:pPr>
          </w:p>
        </w:tc>
        <w:tc>
          <w:tcPr>
            <w:tcW w:w="3920" w:type="dxa"/>
            <w:hideMark/>
          </w:tcPr>
          <w:p w:rsidR="00D057A0" w:rsidRPr="00F67295" w:rsidRDefault="00C807BD" w:rsidP="00A554FF">
            <w:pPr>
              <w:rPr>
                <w:rFonts w:ascii="Calibri" w:eastAsia="Times New Roman" w:hAnsi="Calibri" w:cs="Calibri"/>
                <w:u w:val="single"/>
                <w:lang w:val="en-US"/>
              </w:rPr>
            </w:pPr>
            <w:hyperlink r:id="rId23" w:history="1">
              <w:r w:rsidR="00D057A0" w:rsidRPr="00F67295">
                <w:rPr>
                  <w:rFonts w:ascii="Calibri" w:eastAsia="Times New Roman" w:hAnsi="Calibri" w:cs="Calibri"/>
                  <w:u w:val="single"/>
                  <w:lang w:val="en-US"/>
                </w:rPr>
                <w:t>Official Guidance Documents</w:t>
              </w:r>
            </w:hyperlink>
          </w:p>
        </w:tc>
      </w:tr>
    </w:tbl>
    <w:p w:rsidR="00A554FF" w:rsidRPr="00A554FF" w:rsidRDefault="00A554FF" w:rsidP="00A554FF"/>
    <w:p w:rsidR="00DD7A6C" w:rsidRDefault="00DD7A6C" w:rsidP="00DD7A6C">
      <w:pPr>
        <w:pStyle w:val="Heading1"/>
        <w:spacing w:line="480" w:lineRule="auto"/>
      </w:pPr>
      <w:r>
        <w:t>Supplementary Literature Cited</w:t>
      </w:r>
    </w:p>
    <w:p w:rsidR="00DD7A6C" w:rsidRPr="001536E1" w:rsidRDefault="00DD7A6C" w:rsidP="00DD7A6C">
      <w:pPr>
        <w:spacing w:after="0" w:line="240" w:lineRule="auto"/>
        <w:ind w:left="720" w:hanging="720"/>
        <w:rPr>
          <w:rFonts w:ascii="Calibri" w:hAnsi="Calibri"/>
          <w:noProof/>
        </w:rPr>
      </w:pPr>
      <w:r w:rsidRPr="001536E1">
        <w:rPr>
          <w:rFonts w:ascii="Calibri" w:hAnsi="Calibri"/>
          <w:noProof/>
        </w:rPr>
        <w:t>3</w:t>
      </w:r>
      <w:r>
        <w:rPr>
          <w:rFonts w:ascii="Calibri" w:hAnsi="Calibri"/>
          <w:noProof/>
        </w:rPr>
        <w:t>7</w:t>
      </w:r>
      <w:r w:rsidRPr="001536E1">
        <w:rPr>
          <w:rFonts w:ascii="Calibri" w:hAnsi="Calibri"/>
          <w:noProof/>
        </w:rPr>
        <w:t>.</w:t>
      </w:r>
      <w:r w:rsidRPr="001536E1">
        <w:rPr>
          <w:rFonts w:ascii="Calibri" w:hAnsi="Calibri"/>
          <w:noProof/>
        </w:rPr>
        <w:tab/>
        <w:t xml:space="preserve">D. P. Lawrence, </w:t>
      </w:r>
      <w:r w:rsidRPr="001536E1">
        <w:rPr>
          <w:rFonts w:ascii="Calibri" w:hAnsi="Calibri"/>
          <w:i/>
          <w:noProof/>
        </w:rPr>
        <w:t>Environmental Impact Assessment Review</w:t>
      </w:r>
      <w:r w:rsidRPr="001536E1">
        <w:rPr>
          <w:rFonts w:ascii="Calibri" w:hAnsi="Calibri"/>
          <w:noProof/>
        </w:rPr>
        <w:t xml:space="preserve"> </w:t>
      </w:r>
      <w:r w:rsidRPr="001536E1">
        <w:rPr>
          <w:rFonts w:ascii="Calibri" w:hAnsi="Calibri"/>
          <w:b/>
          <w:noProof/>
        </w:rPr>
        <w:t>27</w:t>
      </w:r>
      <w:r w:rsidRPr="001536E1">
        <w:rPr>
          <w:rFonts w:ascii="Calibri" w:hAnsi="Calibri"/>
          <w:noProof/>
        </w:rPr>
        <w:t>, 755 (2007).</w:t>
      </w:r>
    </w:p>
    <w:p w:rsidR="00DD7A6C" w:rsidRPr="001536E1" w:rsidRDefault="00DD7A6C" w:rsidP="00DD7A6C">
      <w:pPr>
        <w:spacing w:after="0" w:line="240" w:lineRule="auto"/>
        <w:ind w:left="720" w:hanging="720"/>
        <w:rPr>
          <w:rFonts w:ascii="Calibri" w:hAnsi="Calibri"/>
          <w:noProof/>
        </w:rPr>
      </w:pPr>
      <w:r w:rsidRPr="001536E1">
        <w:rPr>
          <w:rFonts w:ascii="Calibri" w:hAnsi="Calibri"/>
          <w:noProof/>
        </w:rPr>
        <w:t>3</w:t>
      </w:r>
      <w:r>
        <w:rPr>
          <w:rFonts w:ascii="Calibri" w:hAnsi="Calibri"/>
          <w:noProof/>
        </w:rPr>
        <w:t>8</w:t>
      </w:r>
      <w:r w:rsidRPr="001536E1">
        <w:rPr>
          <w:rFonts w:ascii="Calibri" w:hAnsi="Calibri"/>
          <w:noProof/>
        </w:rPr>
        <w:t>.</w:t>
      </w:r>
      <w:r w:rsidRPr="001536E1">
        <w:rPr>
          <w:rFonts w:ascii="Calibri" w:hAnsi="Calibri"/>
          <w:noProof/>
        </w:rPr>
        <w:tab/>
        <w:t>A. Canty, B. Ripley. (2015).</w:t>
      </w:r>
    </w:p>
    <w:p w:rsidR="00DD7A6C" w:rsidRPr="001536E1" w:rsidRDefault="00DD7A6C" w:rsidP="00DD7A6C">
      <w:pPr>
        <w:spacing w:after="0" w:line="240" w:lineRule="auto"/>
        <w:ind w:left="720" w:hanging="720"/>
        <w:rPr>
          <w:rFonts w:ascii="Calibri" w:hAnsi="Calibri"/>
          <w:noProof/>
        </w:rPr>
      </w:pPr>
      <w:r w:rsidRPr="001536E1">
        <w:rPr>
          <w:rFonts w:ascii="Calibri" w:hAnsi="Calibri"/>
          <w:noProof/>
        </w:rPr>
        <w:t>3</w:t>
      </w:r>
      <w:r>
        <w:rPr>
          <w:rFonts w:ascii="Calibri" w:hAnsi="Calibri"/>
          <w:noProof/>
        </w:rPr>
        <w:t>9</w:t>
      </w:r>
      <w:r w:rsidRPr="001536E1">
        <w:rPr>
          <w:rFonts w:ascii="Calibri" w:hAnsi="Calibri"/>
          <w:noProof/>
        </w:rPr>
        <w:t>.</w:t>
      </w:r>
      <w:r w:rsidRPr="001536E1">
        <w:rPr>
          <w:rFonts w:ascii="Calibri" w:hAnsi="Calibri"/>
          <w:noProof/>
        </w:rPr>
        <w:tab/>
        <w:t>B. Tummers. (2006).</w:t>
      </w:r>
    </w:p>
    <w:p w:rsidR="00DD7A6C" w:rsidRPr="001536E1" w:rsidRDefault="00DD7A6C" w:rsidP="00DD7A6C">
      <w:pPr>
        <w:spacing w:after="0" w:line="240" w:lineRule="auto"/>
        <w:ind w:left="720" w:hanging="720"/>
        <w:rPr>
          <w:rFonts w:ascii="Calibri" w:hAnsi="Calibri"/>
          <w:noProof/>
        </w:rPr>
      </w:pPr>
      <w:r>
        <w:rPr>
          <w:rFonts w:ascii="Calibri" w:hAnsi="Calibri"/>
          <w:noProof/>
        </w:rPr>
        <w:t>40</w:t>
      </w:r>
      <w:r w:rsidRPr="001536E1">
        <w:rPr>
          <w:rFonts w:ascii="Calibri" w:hAnsi="Calibri"/>
          <w:noProof/>
        </w:rPr>
        <w:t>.</w:t>
      </w:r>
      <w:r w:rsidRPr="001536E1">
        <w:rPr>
          <w:rFonts w:ascii="Calibri" w:hAnsi="Calibri"/>
          <w:noProof/>
        </w:rPr>
        <w:tab/>
        <w:t xml:space="preserve">M. Abràmoff, P. Magalhães, S. Ram, </w:t>
      </w:r>
      <w:r w:rsidRPr="001536E1">
        <w:rPr>
          <w:rFonts w:ascii="Calibri" w:hAnsi="Calibri"/>
          <w:i/>
          <w:noProof/>
        </w:rPr>
        <w:t>Biophotonics International</w:t>
      </w:r>
      <w:r w:rsidRPr="001536E1">
        <w:rPr>
          <w:rFonts w:ascii="Calibri" w:hAnsi="Calibri"/>
          <w:noProof/>
        </w:rPr>
        <w:t xml:space="preserve"> </w:t>
      </w:r>
      <w:r w:rsidRPr="001536E1">
        <w:rPr>
          <w:rFonts w:ascii="Calibri" w:hAnsi="Calibri"/>
          <w:b/>
          <w:noProof/>
        </w:rPr>
        <w:t>11</w:t>
      </w:r>
      <w:r w:rsidRPr="001536E1">
        <w:rPr>
          <w:rFonts w:ascii="Calibri" w:hAnsi="Calibri"/>
          <w:noProof/>
        </w:rPr>
        <w:t>, 36 (2004).</w:t>
      </w:r>
    </w:p>
    <w:p w:rsidR="00DD7A6C" w:rsidRPr="001536E1" w:rsidRDefault="00DD7A6C" w:rsidP="00DD7A6C">
      <w:pPr>
        <w:spacing w:after="0" w:line="240" w:lineRule="auto"/>
        <w:ind w:left="720" w:hanging="720"/>
        <w:rPr>
          <w:rFonts w:ascii="Calibri" w:hAnsi="Calibri"/>
          <w:noProof/>
        </w:rPr>
      </w:pPr>
      <w:r>
        <w:rPr>
          <w:rFonts w:ascii="Calibri" w:hAnsi="Calibri"/>
          <w:noProof/>
        </w:rPr>
        <w:t>41</w:t>
      </w:r>
      <w:r w:rsidRPr="001536E1">
        <w:rPr>
          <w:rFonts w:ascii="Calibri" w:hAnsi="Calibri"/>
          <w:noProof/>
        </w:rPr>
        <w:t>.</w:t>
      </w:r>
      <w:r w:rsidRPr="001536E1">
        <w:rPr>
          <w:rFonts w:ascii="Calibri" w:hAnsi="Calibri"/>
          <w:noProof/>
        </w:rPr>
        <w:tab/>
        <w:t xml:space="preserve">R. Hughes, </w:t>
      </w:r>
      <w:r w:rsidRPr="001536E1">
        <w:rPr>
          <w:rFonts w:ascii="Calibri" w:hAnsi="Calibri"/>
          <w:i/>
          <w:noProof/>
        </w:rPr>
        <w:t>Environmental impact assessment and stakeholder involvement</w:t>
      </w:r>
      <w:r w:rsidRPr="001536E1">
        <w:rPr>
          <w:rFonts w:ascii="Calibri" w:hAnsi="Calibri"/>
          <w:noProof/>
        </w:rPr>
        <w:t>.  (IIED London, UK, 1998).</w:t>
      </w:r>
    </w:p>
    <w:p w:rsidR="00DD7A6C" w:rsidRPr="001536E1" w:rsidRDefault="00DD7A6C" w:rsidP="00DD7A6C">
      <w:pPr>
        <w:spacing w:after="0" w:line="240" w:lineRule="auto"/>
        <w:ind w:left="720" w:hanging="720"/>
        <w:rPr>
          <w:rFonts w:ascii="Calibri" w:hAnsi="Calibri"/>
          <w:noProof/>
        </w:rPr>
      </w:pPr>
      <w:r>
        <w:rPr>
          <w:rFonts w:ascii="Calibri" w:hAnsi="Calibri"/>
          <w:noProof/>
        </w:rPr>
        <w:t>42</w:t>
      </w:r>
      <w:r w:rsidRPr="001536E1">
        <w:rPr>
          <w:rFonts w:ascii="Calibri" w:hAnsi="Calibri"/>
          <w:noProof/>
        </w:rPr>
        <w:t>.</w:t>
      </w:r>
      <w:r w:rsidRPr="001536E1">
        <w:rPr>
          <w:rFonts w:ascii="Calibri" w:hAnsi="Calibri"/>
          <w:noProof/>
        </w:rPr>
        <w:tab/>
        <w:t xml:space="preserve">M. Khaska, C. L. G. La Salle, P. Verdoux, R. Boutin, </w:t>
      </w:r>
      <w:r w:rsidRPr="001536E1">
        <w:rPr>
          <w:rFonts w:ascii="Calibri" w:hAnsi="Calibri"/>
          <w:i/>
          <w:noProof/>
        </w:rPr>
        <w:t>Journal of contaminant hydrology</w:t>
      </w:r>
      <w:r w:rsidRPr="001536E1">
        <w:rPr>
          <w:rFonts w:ascii="Calibri" w:hAnsi="Calibri"/>
          <w:noProof/>
        </w:rPr>
        <w:t xml:space="preserve"> </w:t>
      </w:r>
      <w:r w:rsidRPr="001536E1">
        <w:rPr>
          <w:rFonts w:ascii="Calibri" w:hAnsi="Calibri"/>
          <w:b/>
          <w:noProof/>
        </w:rPr>
        <w:t>177</w:t>
      </w:r>
      <w:r w:rsidRPr="001536E1">
        <w:rPr>
          <w:rFonts w:ascii="Calibri" w:hAnsi="Calibri"/>
          <w:noProof/>
        </w:rPr>
        <w:t>, 122 (2015).</w:t>
      </w:r>
    </w:p>
    <w:p w:rsidR="00DD7A6C" w:rsidRPr="001536E1" w:rsidRDefault="00DD7A6C" w:rsidP="00DD7A6C">
      <w:pPr>
        <w:spacing w:after="0" w:line="240" w:lineRule="auto"/>
        <w:ind w:left="720" w:hanging="720"/>
        <w:rPr>
          <w:rFonts w:ascii="Calibri" w:hAnsi="Calibri"/>
          <w:noProof/>
        </w:rPr>
      </w:pPr>
      <w:r>
        <w:rPr>
          <w:rFonts w:ascii="Calibri" w:hAnsi="Calibri"/>
          <w:noProof/>
        </w:rPr>
        <w:t>43</w:t>
      </w:r>
      <w:r w:rsidRPr="001536E1">
        <w:rPr>
          <w:rFonts w:ascii="Calibri" w:hAnsi="Calibri"/>
          <w:noProof/>
        </w:rPr>
        <w:t>.</w:t>
      </w:r>
      <w:r w:rsidRPr="001536E1">
        <w:rPr>
          <w:rFonts w:ascii="Calibri" w:hAnsi="Calibri"/>
          <w:noProof/>
        </w:rPr>
        <w:tab/>
        <w:t>C. Casiot</w:t>
      </w:r>
      <w:r w:rsidRPr="001536E1">
        <w:rPr>
          <w:rFonts w:ascii="Calibri" w:hAnsi="Calibri"/>
          <w:i/>
          <w:noProof/>
        </w:rPr>
        <w:t xml:space="preserve"> et al.</w:t>
      </w:r>
      <w:r w:rsidRPr="001536E1">
        <w:rPr>
          <w:rFonts w:ascii="Calibri" w:hAnsi="Calibri"/>
          <w:noProof/>
        </w:rPr>
        <w:t xml:space="preserve">, </w:t>
      </w:r>
      <w:r w:rsidRPr="001536E1">
        <w:rPr>
          <w:rFonts w:ascii="Calibri" w:hAnsi="Calibri"/>
          <w:i/>
          <w:noProof/>
        </w:rPr>
        <w:t>Appl. Geochem.</w:t>
      </w:r>
      <w:r w:rsidRPr="001536E1">
        <w:rPr>
          <w:rFonts w:ascii="Calibri" w:hAnsi="Calibri"/>
          <w:noProof/>
        </w:rPr>
        <w:t xml:space="preserve"> </w:t>
      </w:r>
      <w:r w:rsidRPr="001536E1">
        <w:rPr>
          <w:rFonts w:ascii="Calibri" w:hAnsi="Calibri"/>
          <w:b/>
          <w:noProof/>
        </w:rPr>
        <w:t>24</w:t>
      </w:r>
      <w:r w:rsidRPr="001536E1">
        <w:rPr>
          <w:rFonts w:ascii="Calibri" w:hAnsi="Calibri"/>
          <w:noProof/>
        </w:rPr>
        <w:t>, 787 (2009).</w:t>
      </w:r>
    </w:p>
    <w:p w:rsidR="00DD7A6C" w:rsidRPr="001536E1" w:rsidRDefault="00DD7A6C" w:rsidP="00DD7A6C">
      <w:pPr>
        <w:spacing w:after="0" w:line="240" w:lineRule="auto"/>
        <w:ind w:left="720" w:hanging="720"/>
        <w:rPr>
          <w:rFonts w:ascii="Calibri" w:hAnsi="Calibri"/>
          <w:noProof/>
        </w:rPr>
      </w:pPr>
      <w:r>
        <w:rPr>
          <w:rFonts w:ascii="Calibri" w:hAnsi="Calibri"/>
          <w:noProof/>
        </w:rPr>
        <w:t>44</w:t>
      </w:r>
      <w:r w:rsidRPr="001536E1">
        <w:rPr>
          <w:rFonts w:ascii="Calibri" w:hAnsi="Calibri"/>
          <w:noProof/>
        </w:rPr>
        <w:t>.</w:t>
      </w:r>
      <w:r w:rsidRPr="001536E1">
        <w:rPr>
          <w:rFonts w:ascii="Calibri" w:hAnsi="Calibri"/>
          <w:noProof/>
        </w:rPr>
        <w:tab/>
        <w:t xml:space="preserve">M. K. Lupton, C. Rojas, P. Drohan, M. A. Bruns, </w:t>
      </w:r>
      <w:r w:rsidRPr="001536E1">
        <w:rPr>
          <w:rFonts w:ascii="Calibri" w:hAnsi="Calibri"/>
          <w:i/>
          <w:noProof/>
        </w:rPr>
        <w:t>Restoration Ecology</w:t>
      </w:r>
      <w:r w:rsidRPr="001536E1">
        <w:rPr>
          <w:rFonts w:ascii="Calibri" w:hAnsi="Calibri"/>
          <w:noProof/>
        </w:rPr>
        <w:t xml:space="preserve"> </w:t>
      </w:r>
      <w:r w:rsidRPr="001536E1">
        <w:rPr>
          <w:rFonts w:ascii="Calibri" w:hAnsi="Calibri"/>
          <w:b/>
          <w:noProof/>
        </w:rPr>
        <w:t>21</w:t>
      </w:r>
      <w:r w:rsidRPr="001536E1">
        <w:rPr>
          <w:rFonts w:ascii="Calibri" w:hAnsi="Calibri"/>
          <w:noProof/>
        </w:rPr>
        <w:t>, 320 (2013).</w:t>
      </w:r>
    </w:p>
    <w:p w:rsidR="00DD7A6C" w:rsidRPr="001536E1" w:rsidRDefault="00DD7A6C" w:rsidP="00DD7A6C">
      <w:pPr>
        <w:spacing w:after="0" w:line="240" w:lineRule="auto"/>
        <w:ind w:left="720" w:hanging="720"/>
        <w:rPr>
          <w:rFonts w:ascii="Calibri" w:hAnsi="Calibri"/>
          <w:noProof/>
        </w:rPr>
      </w:pPr>
      <w:r w:rsidRPr="001536E1">
        <w:rPr>
          <w:rFonts w:ascii="Calibri" w:hAnsi="Calibri"/>
          <w:noProof/>
        </w:rPr>
        <w:t>4</w:t>
      </w:r>
      <w:r>
        <w:rPr>
          <w:rFonts w:ascii="Calibri" w:hAnsi="Calibri"/>
          <w:noProof/>
        </w:rPr>
        <w:t>5</w:t>
      </w:r>
      <w:r w:rsidRPr="001536E1">
        <w:rPr>
          <w:rFonts w:ascii="Calibri" w:hAnsi="Calibri"/>
          <w:noProof/>
        </w:rPr>
        <w:t>.</w:t>
      </w:r>
      <w:r w:rsidRPr="001536E1">
        <w:rPr>
          <w:rFonts w:ascii="Calibri" w:hAnsi="Calibri"/>
          <w:noProof/>
        </w:rPr>
        <w:tab/>
        <w:t xml:space="preserve">J. Skousen, L. McDonald, B. Mack, J. Demchak, </w:t>
      </w:r>
      <w:r w:rsidRPr="001536E1">
        <w:rPr>
          <w:rFonts w:ascii="Calibri" w:hAnsi="Calibri"/>
          <w:i/>
          <w:noProof/>
        </w:rPr>
        <w:t>ICARD: Lexington, American Society for Mining and Reclamation</w:t>
      </w:r>
      <w:r w:rsidRPr="001536E1">
        <w:rPr>
          <w:rFonts w:ascii="Calibri" w:hAnsi="Calibri"/>
          <w:noProof/>
        </w:rPr>
        <w:t>, 2044 (2006).</w:t>
      </w:r>
    </w:p>
    <w:p w:rsidR="00DD7A6C" w:rsidRPr="00A640FA" w:rsidRDefault="00DD7A6C" w:rsidP="00DD7A6C">
      <w:pPr>
        <w:spacing w:line="240" w:lineRule="auto"/>
        <w:ind w:left="720" w:hanging="720"/>
        <w:rPr>
          <w:rFonts w:ascii="Calibri" w:hAnsi="Calibri"/>
          <w:noProof/>
        </w:rPr>
      </w:pPr>
      <w:r w:rsidRPr="001536E1">
        <w:rPr>
          <w:rFonts w:ascii="Calibri" w:hAnsi="Calibri"/>
          <w:noProof/>
        </w:rPr>
        <w:t>4</w:t>
      </w:r>
      <w:r>
        <w:rPr>
          <w:rFonts w:ascii="Calibri" w:hAnsi="Calibri"/>
          <w:noProof/>
        </w:rPr>
        <w:t>6</w:t>
      </w:r>
      <w:r w:rsidRPr="001536E1">
        <w:rPr>
          <w:rFonts w:ascii="Calibri" w:hAnsi="Calibri"/>
          <w:noProof/>
        </w:rPr>
        <w:t>.</w:t>
      </w:r>
      <w:r w:rsidRPr="001536E1">
        <w:rPr>
          <w:rFonts w:ascii="Calibri" w:hAnsi="Calibri"/>
          <w:noProof/>
        </w:rPr>
        <w:tab/>
        <w:t xml:space="preserve">D. C. Lambert, D. A. Dzombak, W. W. Aljoe, in </w:t>
      </w:r>
      <w:r w:rsidRPr="001536E1">
        <w:rPr>
          <w:rFonts w:ascii="Calibri" w:hAnsi="Calibri"/>
          <w:i/>
          <w:noProof/>
        </w:rPr>
        <w:t>Proc. of the 21st West Virginia Surface Mine Drainage Task Force Symp., Morgantown, WV</w:t>
      </w:r>
      <w:r>
        <w:rPr>
          <w:rFonts w:ascii="Calibri" w:hAnsi="Calibri"/>
          <w:noProof/>
        </w:rPr>
        <w:t>. (2000),  pp. 4-5.</w:t>
      </w:r>
    </w:p>
    <w:p w:rsidR="004D71AB" w:rsidRDefault="004D71AB"/>
    <w:sectPr w:rsidR="004D71AB" w:rsidSect="00DB33F5">
      <w:footerReference w:type="default" r:id="rId24"/>
      <w:pgSz w:w="12240" w:h="15840" w:code="1"/>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7BD" w:rsidRDefault="00C807BD">
      <w:pPr>
        <w:spacing w:after="0" w:line="240" w:lineRule="auto"/>
      </w:pPr>
      <w:r>
        <w:separator/>
      </w:r>
    </w:p>
  </w:endnote>
  <w:endnote w:type="continuationSeparator" w:id="0">
    <w:p w:rsidR="00C807BD" w:rsidRDefault="00C8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4FF" w:rsidRDefault="00A554FF">
    <w:pPr>
      <w:pStyle w:val="Footer"/>
    </w:pPr>
  </w:p>
  <w:p w:rsidR="00A554FF" w:rsidRDefault="00A55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7BD" w:rsidRDefault="00C807BD">
      <w:pPr>
        <w:spacing w:after="0" w:line="240" w:lineRule="auto"/>
      </w:pPr>
      <w:r>
        <w:separator/>
      </w:r>
    </w:p>
  </w:footnote>
  <w:footnote w:type="continuationSeparator" w:id="0">
    <w:p w:rsidR="00C807BD" w:rsidRDefault="00C807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A6C"/>
    <w:rsid w:val="00126D35"/>
    <w:rsid w:val="001B0006"/>
    <w:rsid w:val="00207A85"/>
    <w:rsid w:val="00231B5F"/>
    <w:rsid w:val="0026513F"/>
    <w:rsid w:val="00275E41"/>
    <w:rsid w:val="004C1510"/>
    <w:rsid w:val="004D71AB"/>
    <w:rsid w:val="00563AEF"/>
    <w:rsid w:val="00633D2B"/>
    <w:rsid w:val="007664EE"/>
    <w:rsid w:val="007F0036"/>
    <w:rsid w:val="00811ED6"/>
    <w:rsid w:val="00962C5A"/>
    <w:rsid w:val="00A554FF"/>
    <w:rsid w:val="00AA2ABD"/>
    <w:rsid w:val="00C807BD"/>
    <w:rsid w:val="00CF70D0"/>
    <w:rsid w:val="00D057A0"/>
    <w:rsid w:val="00D339A6"/>
    <w:rsid w:val="00DB33F5"/>
    <w:rsid w:val="00DD7A6C"/>
    <w:rsid w:val="00E46714"/>
    <w:rsid w:val="00F67295"/>
    <w:rsid w:val="00FC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0002A"/>
  <w15:docId w15:val="{F50F43CB-11E9-448B-A872-51E0C047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A6C"/>
    <w:rPr>
      <w:lang w:val="en-CA"/>
    </w:rPr>
  </w:style>
  <w:style w:type="paragraph" w:styleId="Heading1">
    <w:name w:val="heading 1"/>
    <w:basedOn w:val="Normal"/>
    <w:next w:val="Normal"/>
    <w:link w:val="Heading1Char"/>
    <w:uiPriority w:val="9"/>
    <w:qFormat/>
    <w:rsid w:val="00DD7A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A6C"/>
    <w:rPr>
      <w:rFonts w:asciiTheme="majorHAnsi" w:eastAsiaTheme="majorEastAsia" w:hAnsiTheme="majorHAnsi" w:cstheme="majorBidi"/>
      <w:color w:val="2E74B5" w:themeColor="accent1" w:themeShade="BF"/>
      <w:sz w:val="32"/>
      <w:szCs w:val="32"/>
      <w:lang w:val="en-CA"/>
    </w:rPr>
  </w:style>
  <w:style w:type="paragraph" w:styleId="Footer">
    <w:name w:val="footer"/>
    <w:basedOn w:val="Normal"/>
    <w:link w:val="FooterChar"/>
    <w:uiPriority w:val="99"/>
    <w:unhideWhenUsed/>
    <w:rsid w:val="00DD7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A6C"/>
    <w:rPr>
      <w:lang w:val="en-CA"/>
    </w:rPr>
  </w:style>
  <w:style w:type="character" w:styleId="FootnoteReference">
    <w:name w:val="footnote reference"/>
    <w:basedOn w:val="DefaultParagraphFont"/>
    <w:uiPriority w:val="99"/>
    <w:unhideWhenUsed/>
    <w:rsid w:val="00DD7A6C"/>
    <w:rPr>
      <w:vertAlign w:val="superscript"/>
    </w:rPr>
  </w:style>
  <w:style w:type="character" w:styleId="LineNumber">
    <w:name w:val="line number"/>
    <w:basedOn w:val="DefaultParagraphFont"/>
    <w:uiPriority w:val="99"/>
    <w:semiHidden/>
    <w:unhideWhenUsed/>
    <w:rsid w:val="00DD7A6C"/>
  </w:style>
  <w:style w:type="paragraph" w:styleId="Header">
    <w:name w:val="header"/>
    <w:basedOn w:val="Normal"/>
    <w:link w:val="HeaderChar"/>
    <w:uiPriority w:val="99"/>
    <w:unhideWhenUsed/>
    <w:rsid w:val="00FC5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498"/>
    <w:rPr>
      <w:lang w:val="en-CA"/>
    </w:rPr>
  </w:style>
  <w:style w:type="character" w:styleId="Hyperlink">
    <w:name w:val="Hyperlink"/>
    <w:basedOn w:val="DefaultParagraphFont"/>
    <w:uiPriority w:val="99"/>
    <w:unhideWhenUsed/>
    <w:rsid w:val="00A554FF"/>
    <w:rPr>
      <w:color w:val="0563C1"/>
      <w:u w:val="single"/>
    </w:rPr>
  </w:style>
  <w:style w:type="table" w:styleId="TableGrid">
    <w:name w:val="Table Grid"/>
    <w:basedOn w:val="TableNormal"/>
    <w:uiPriority w:val="39"/>
    <w:rsid w:val="00D05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6D35"/>
    <w:rPr>
      <w:sz w:val="16"/>
      <w:szCs w:val="16"/>
    </w:rPr>
  </w:style>
  <w:style w:type="paragraph" w:styleId="CommentText">
    <w:name w:val="annotation text"/>
    <w:basedOn w:val="Normal"/>
    <w:link w:val="CommentTextChar"/>
    <w:uiPriority w:val="99"/>
    <w:semiHidden/>
    <w:unhideWhenUsed/>
    <w:rsid w:val="00126D35"/>
    <w:pPr>
      <w:spacing w:line="240" w:lineRule="auto"/>
    </w:pPr>
    <w:rPr>
      <w:sz w:val="20"/>
      <w:szCs w:val="20"/>
    </w:rPr>
  </w:style>
  <w:style w:type="character" w:customStyle="1" w:styleId="CommentTextChar">
    <w:name w:val="Comment Text Char"/>
    <w:basedOn w:val="DefaultParagraphFont"/>
    <w:link w:val="CommentText"/>
    <w:uiPriority w:val="99"/>
    <w:semiHidden/>
    <w:rsid w:val="00126D35"/>
    <w:rPr>
      <w:sz w:val="20"/>
      <w:szCs w:val="20"/>
      <w:lang w:val="en-CA"/>
    </w:rPr>
  </w:style>
  <w:style w:type="paragraph" w:styleId="CommentSubject">
    <w:name w:val="annotation subject"/>
    <w:basedOn w:val="CommentText"/>
    <w:next w:val="CommentText"/>
    <w:link w:val="CommentSubjectChar"/>
    <w:uiPriority w:val="99"/>
    <w:semiHidden/>
    <w:unhideWhenUsed/>
    <w:rsid w:val="00126D35"/>
    <w:rPr>
      <w:b/>
      <w:bCs/>
    </w:rPr>
  </w:style>
  <w:style w:type="character" w:customStyle="1" w:styleId="CommentSubjectChar">
    <w:name w:val="Comment Subject Char"/>
    <w:basedOn w:val="CommentTextChar"/>
    <w:link w:val="CommentSubject"/>
    <w:uiPriority w:val="99"/>
    <w:semiHidden/>
    <w:rsid w:val="00126D35"/>
    <w:rPr>
      <w:b/>
      <w:bCs/>
      <w:sz w:val="20"/>
      <w:szCs w:val="20"/>
      <w:lang w:val="en-CA"/>
    </w:rPr>
  </w:style>
  <w:style w:type="paragraph" w:styleId="BalloonText">
    <w:name w:val="Balloon Text"/>
    <w:basedOn w:val="Normal"/>
    <w:link w:val="BalloonTextChar"/>
    <w:uiPriority w:val="99"/>
    <w:semiHidden/>
    <w:unhideWhenUsed/>
    <w:rsid w:val="00126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35"/>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37416">
      <w:bodyDiv w:val="1"/>
      <w:marLeft w:val="0"/>
      <w:marRight w:val="0"/>
      <w:marTop w:val="0"/>
      <w:marBottom w:val="0"/>
      <w:divBdr>
        <w:top w:val="none" w:sz="0" w:space="0" w:color="auto"/>
        <w:left w:val="none" w:sz="0" w:space="0" w:color="auto"/>
        <w:bottom w:val="none" w:sz="0" w:space="0" w:color="auto"/>
        <w:right w:val="none" w:sz="0" w:space="0" w:color="auto"/>
      </w:divBdr>
    </w:div>
    <w:div w:id="835146963">
      <w:bodyDiv w:val="1"/>
      <w:marLeft w:val="0"/>
      <w:marRight w:val="0"/>
      <w:marTop w:val="0"/>
      <w:marBottom w:val="0"/>
      <w:divBdr>
        <w:top w:val="none" w:sz="0" w:space="0" w:color="auto"/>
        <w:left w:val="none" w:sz="0" w:space="0" w:color="auto"/>
        <w:bottom w:val="none" w:sz="0" w:space="0" w:color="auto"/>
        <w:right w:val="none" w:sz="0" w:space="0" w:color="auto"/>
      </w:divBdr>
    </w:div>
    <w:div w:id="980039354">
      <w:bodyDiv w:val="1"/>
      <w:marLeft w:val="0"/>
      <w:marRight w:val="0"/>
      <w:marTop w:val="0"/>
      <w:marBottom w:val="0"/>
      <w:divBdr>
        <w:top w:val="none" w:sz="0" w:space="0" w:color="auto"/>
        <w:left w:val="none" w:sz="0" w:space="0" w:color="auto"/>
        <w:bottom w:val="none" w:sz="0" w:space="0" w:color="auto"/>
        <w:right w:val="none" w:sz="0" w:space="0" w:color="auto"/>
      </w:divBdr>
    </w:div>
    <w:div w:id="1289242793">
      <w:bodyDiv w:val="1"/>
      <w:marLeft w:val="0"/>
      <w:marRight w:val="0"/>
      <w:marTop w:val="0"/>
      <w:marBottom w:val="0"/>
      <w:divBdr>
        <w:top w:val="none" w:sz="0" w:space="0" w:color="auto"/>
        <w:left w:val="none" w:sz="0" w:space="0" w:color="auto"/>
        <w:bottom w:val="none" w:sz="0" w:space="0" w:color="auto"/>
        <w:right w:val="none" w:sz="0" w:space="0" w:color="auto"/>
      </w:divBdr>
    </w:div>
    <w:div w:id="1494833651">
      <w:bodyDiv w:val="1"/>
      <w:marLeft w:val="0"/>
      <w:marRight w:val="0"/>
      <w:marTop w:val="0"/>
      <w:marBottom w:val="0"/>
      <w:divBdr>
        <w:top w:val="none" w:sz="0" w:space="0" w:color="auto"/>
        <w:left w:val="none" w:sz="0" w:space="0" w:color="auto"/>
        <w:bottom w:val="none" w:sz="0" w:space="0" w:color="auto"/>
        <w:right w:val="none" w:sz="0" w:space="0" w:color="auto"/>
      </w:divBdr>
    </w:div>
    <w:div w:id="1821387191">
      <w:bodyDiv w:val="1"/>
      <w:marLeft w:val="0"/>
      <w:marRight w:val="0"/>
      <w:marTop w:val="0"/>
      <w:marBottom w:val="0"/>
      <w:divBdr>
        <w:top w:val="none" w:sz="0" w:space="0" w:color="auto"/>
        <w:left w:val="none" w:sz="0" w:space="0" w:color="auto"/>
        <w:bottom w:val="none" w:sz="0" w:space="0" w:color="auto"/>
        <w:right w:val="none" w:sz="0" w:space="0" w:color="auto"/>
      </w:divBdr>
    </w:div>
    <w:div w:id="195258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laws.ca/EPLibraries/bclaws_new/document/ID/freeside/00_02043_01" TargetMode="External"/><Relationship Id="rId13" Type="http://schemas.openxmlformats.org/officeDocument/2006/relationships/hyperlink" Target="https://www.ehp.qld.gov.au/management/impact-assessment/eis-processes/concluded.html" TargetMode="External"/><Relationship Id="rId18" Type="http://schemas.openxmlformats.org/officeDocument/2006/relationships/hyperlink" Target="http://www.ibama.gov.br/licenciamento/"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paot.org.mx/centro/ine-semarnat/gacetas/GE03.pdf" TargetMode="External"/><Relationship Id="rId7" Type="http://schemas.openxmlformats.org/officeDocument/2006/relationships/hyperlink" Target="http://www.ceqanet.ca.gov/" TargetMode="External"/><Relationship Id="rId12" Type="http://schemas.openxmlformats.org/officeDocument/2006/relationships/hyperlink" Target="https://www.ehp.qld.gov.au/management/impact-assessment/environmental_impact_assessment_guidelines.html" TargetMode="External"/><Relationship Id="rId17" Type="http://schemas.openxmlformats.org/officeDocument/2006/relationships/hyperlink" Target="http://www.planalto.gov.br/ccivil_03/constituicao/constituicao.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pa.govt.nz/consultations/rm/Pages/default.aspx" TargetMode="External"/><Relationship Id="rId20" Type="http://schemas.openxmlformats.org/officeDocument/2006/relationships/hyperlink" Target="http://www.wipo.int/wipolex/en/text.jsp?file_id=182278" TargetMode="External"/><Relationship Id="rId1" Type="http://schemas.openxmlformats.org/officeDocument/2006/relationships/styles" Target="styles.xml"/><Relationship Id="rId6" Type="http://schemas.openxmlformats.org/officeDocument/2006/relationships/hyperlink" Target="http://ceres.ca.gov/ceqa/docs/CEQA_Handbook_2012_wo_covers.pdf" TargetMode="External"/><Relationship Id="rId11" Type="http://schemas.openxmlformats.org/officeDocument/2006/relationships/hyperlink" Target="https://www.legislation.qld.gov.au/view/html/inforce/current/act-1994-062"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mfe.govt.nz/publications/rma/aee-guide-aug06/html/index.html" TargetMode="External"/><Relationship Id="rId23" Type="http://schemas.openxmlformats.org/officeDocument/2006/relationships/hyperlink" Target="https://www.gov.uk/government/uploads/system/uploads/attachment_data/file/7676/155958.pdf" TargetMode="External"/><Relationship Id="rId10" Type="http://schemas.openxmlformats.org/officeDocument/2006/relationships/hyperlink" Target="http://a100.gov.bc.ca/appsdata/epic/html/deploy/epic_home.html" TargetMode="External"/><Relationship Id="rId19" Type="http://schemas.openxmlformats.org/officeDocument/2006/relationships/hyperlink" Target="http://licenciamento.ibama.gov.br/" TargetMode="External"/><Relationship Id="rId4" Type="http://schemas.openxmlformats.org/officeDocument/2006/relationships/footnotes" Target="footnotes.xml"/><Relationship Id="rId9" Type="http://schemas.openxmlformats.org/officeDocument/2006/relationships/hyperlink" Target="http://www.eao.gov.bc.ca/guidance.html" TargetMode="External"/><Relationship Id="rId14" Type="http://schemas.openxmlformats.org/officeDocument/2006/relationships/hyperlink" Target="http://www.legislation.govt.nz/act/public/1991/0069/latest/DLM230265.html" TargetMode="External"/><Relationship Id="rId22" Type="http://schemas.openxmlformats.org/officeDocument/2006/relationships/hyperlink" Target="http://www.legislation.gov.uk/uksi/2011/182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5327</Words>
  <Characters>30364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Singh</dc:creator>
  <cp:lastModifiedBy>Gerald Singh</cp:lastModifiedBy>
  <cp:revision>2</cp:revision>
  <dcterms:created xsi:type="dcterms:W3CDTF">2018-12-01T01:36:00Z</dcterms:created>
  <dcterms:modified xsi:type="dcterms:W3CDTF">2018-12-01T01:36:00Z</dcterms:modified>
</cp:coreProperties>
</file>