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1C1" w:rsidRPr="004465D7" w:rsidRDefault="008D71C1" w:rsidP="008D71C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5D7">
        <w:rPr>
          <w:rFonts w:ascii="Times New Roman" w:hAnsi="Times New Roman" w:cs="Times New Roman"/>
          <w:b/>
          <w:sz w:val="24"/>
          <w:szCs w:val="24"/>
        </w:rPr>
        <w:t>Supplementary note 2</w:t>
      </w:r>
    </w:p>
    <w:p w:rsidR="008D71C1" w:rsidRPr="00B838F7" w:rsidRDefault="008D71C1" w:rsidP="008D71C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transition of</w:t>
      </w:r>
      <w:r w:rsidRPr="00B838F7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2×2</m:t>
        </m:r>
      </m:oMath>
      <w:r w:rsidRPr="00B838F7">
        <w:rPr>
          <w:rFonts w:ascii="Times New Roman" w:hAnsi="Times New Roman" w:cs="Times New Roman"/>
          <w:b/>
          <w:sz w:val="24"/>
          <w:szCs w:val="24"/>
        </w:rPr>
        <w:t xml:space="preserve"> tables and </w:t>
      </w:r>
      <w:r>
        <w:rPr>
          <w:rFonts w:ascii="Times New Roman" w:hAnsi="Times New Roman" w:cs="Times New Roman"/>
          <w:b/>
          <w:sz w:val="24"/>
          <w:szCs w:val="24"/>
        </w:rPr>
        <w:t>their</w:t>
      </w:r>
      <w:r w:rsidRPr="00B838F7">
        <w:rPr>
          <w:rFonts w:ascii="Times New Roman" w:hAnsi="Times New Roman" w:cs="Times New Roman"/>
          <w:b/>
          <w:sz w:val="24"/>
          <w:szCs w:val="24"/>
        </w:rPr>
        <w:t xml:space="preserve"> probability. </w:t>
      </w:r>
    </w:p>
    <w:p w:rsidR="008D71C1" w:rsidRPr="00B838F7" w:rsidRDefault="008D71C1" w:rsidP="008D71C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021">
        <w:rPr>
          <w:rFonts w:ascii="Times New Roman" w:hAnsi="Times New Roman" w:cs="Times New Roman"/>
          <w:b/>
          <w:noProof/>
          <w:sz w:val="24"/>
          <w:szCs w:val="24"/>
          <w:lang w:eastAsia="ja-JP"/>
        </w:rPr>
        <w:drawing>
          <wp:inline distT="0" distB="0" distL="0" distR="0" wp14:anchorId="7EE0D966" wp14:editId="13011B1D">
            <wp:extent cx="2683868" cy="2689860"/>
            <wp:effectExtent l="0" t="0" r="2540" b="0"/>
            <wp:docPr id="4" name="Picture 4" descr="C:\Users\wang\Desktop\Peer J second revision\sup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wang\Desktop\Peer J second revision\supPictur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189" cy="2699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722B7">
        <w:rPr>
          <w:rFonts w:ascii="Times New Roman" w:hAnsi="Times New Roman" w:cs="Times New Roman"/>
          <w:noProof/>
          <w:sz w:val="24"/>
          <w:szCs w:val="24"/>
          <w:lang w:eastAsia="ja-JP"/>
        </w:rPr>
        <w:drawing>
          <wp:inline distT="0" distB="0" distL="0" distR="0" wp14:anchorId="2C79E128" wp14:editId="5ABF8928">
            <wp:extent cx="3187688" cy="2804160"/>
            <wp:effectExtent l="0" t="0" r="0" b="0"/>
            <wp:docPr id="5" name="Picture 5" descr="C:\Users\wang\Desktop\Peer J second revision\SUPPictu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wang\Desktop\Peer J second revision\SUPPicture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128" cy="282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1C1" w:rsidRPr="005E7096" w:rsidRDefault="008D71C1" w:rsidP="008D71C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F7">
        <w:rPr>
          <w:rFonts w:ascii="Times New Roman" w:hAnsi="Times New Roman" w:cs="Times New Roman"/>
          <w:b/>
          <w:sz w:val="24"/>
          <w:szCs w:val="24"/>
        </w:rPr>
        <w:t xml:space="preserve">Legend: </w:t>
      </w:r>
      <w:r w:rsidRPr="00B838F7">
        <w:rPr>
          <w:rFonts w:ascii="Times New Roman" w:hAnsi="Times New Roman" w:cs="Times New Roman"/>
          <w:sz w:val="24"/>
          <w:szCs w:val="24"/>
        </w:rPr>
        <w:t>The p</w:t>
      </w:r>
      <w:r>
        <w:rPr>
          <w:rFonts w:ascii="Times New Roman" w:hAnsi="Times New Roman" w:cs="Times New Roman"/>
          <w:sz w:val="24"/>
          <w:szCs w:val="24"/>
        </w:rPr>
        <w:t>anel A indicates the transition</w:t>
      </w:r>
      <w:r w:rsidRPr="00B838F7">
        <w:rPr>
          <w:rFonts w:ascii="Times New Roman" w:hAnsi="Times New Roman" w:cs="Times New Roman"/>
          <w:sz w:val="24"/>
          <w:szCs w:val="24"/>
        </w:rPr>
        <w:t xml:space="preserve"> of </w:t>
      </w:r>
      <m:oMath>
        <m:r>
          <w:rPr>
            <w:rFonts w:ascii="Cambria Math" w:hAnsi="Cambria Math" w:cs="Times New Roman"/>
            <w:sz w:val="24"/>
            <w:szCs w:val="24"/>
          </w:rPr>
          <m:t>2×2</m:t>
        </m:r>
      </m:oMath>
      <w:r w:rsidRPr="00DE61A9">
        <w:rPr>
          <w:rFonts w:ascii="Times New Roman" w:hAnsi="Times New Roman" w:cs="Times New Roman"/>
          <w:sz w:val="24"/>
          <w:szCs w:val="24"/>
        </w:rPr>
        <w:t xml:space="preserve"> tables. It starts from the left </w:t>
      </w:r>
      <w:r w:rsidRPr="00B838F7">
        <w:rPr>
          <w:rFonts w:ascii="Times New Roman" w:hAnsi="Times New Roman" w:cs="Times New Roman"/>
          <w:sz w:val="24"/>
          <w:szCs w:val="24"/>
        </w:rPr>
        <w:t>table</w:t>
      </w:r>
      <w:r w:rsidRPr="00DE61A9">
        <w:rPr>
          <w:rFonts w:ascii="Times New Roman" w:hAnsi="Times New Roman" w:cs="Times New Roman"/>
          <w:sz w:val="24"/>
          <w:szCs w:val="24"/>
        </w:rPr>
        <w:t xml:space="preserve"> with four cells all zero due to no outcomes of patient’s selection at the state of </w:t>
      </w:r>
      <m:oMath>
        <m:r>
          <w:rPr>
            <w:rFonts w:ascii="Cambria Math" w:hAnsi="Cambria Math" w:cs="Times New Roman"/>
            <w:sz w:val="24"/>
            <w:szCs w:val="24"/>
          </w:rPr>
          <m:t>N=0</m:t>
        </m:r>
      </m:oMath>
      <w:r w:rsidRPr="00DE61A9">
        <w:rPr>
          <w:rFonts w:ascii="Times New Roman" w:hAnsi="Times New Roman" w:cs="Times New Roman"/>
          <w:sz w:val="24"/>
          <w:szCs w:val="24"/>
        </w:rPr>
        <w:t xml:space="preserve">. </w:t>
      </w:r>
      <w:r w:rsidRPr="00B838F7">
        <w:rPr>
          <w:rFonts w:ascii="Times New Roman" w:hAnsi="Times New Roman" w:cs="Times New Roman"/>
          <w:sz w:val="24"/>
          <w:szCs w:val="24"/>
        </w:rPr>
        <w:t>When a new patient</w:t>
      </w:r>
      <w:r w:rsidRPr="00DE61A9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(N=1)</m:t>
        </m:r>
      </m:oMath>
      <w:r w:rsidRPr="00B838F7">
        <w:rPr>
          <w:rFonts w:ascii="Times New Roman" w:hAnsi="Times New Roman" w:cs="Times New Roman"/>
          <w:sz w:val="24"/>
          <w:szCs w:val="24"/>
        </w:rPr>
        <w:t xml:space="preserve"> is enrolled, the state should be shifted to right by one step. </w:t>
      </w:r>
      <w:r w:rsidRPr="00B838F7">
        <w:rPr>
          <w:rFonts w:ascii="Times New Roman" w:hAnsi="Times New Roman" w:cs="Times New Roman"/>
          <w:sz w:val="24"/>
          <w:szCs w:val="24"/>
        </w:rPr>
        <w:lastRenderedPageBreak/>
        <w:t xml:space="preserve">For each step, there are four possible events when a patient is enrolled; (i) it selects A and turns out to be a success, (ii) it selects A and turns out to be a failure, (iii) it selects B and turns out to be a success and (iv) it selects B and turns out to be a failure. </w:t>
      </w:r>
      <w:r w:rsidRPr="00DE61A9">
        <w:rPr>
          <w:rFonts w:ascii="Times New Roman" w:hAnsi="Times New Roman" w:cs="Times New Roman"/>
          <w:sz w:val="24"/>
          <w:szCs w:val="24"/>
        </w:rPr>
        <w:t xml:space="preserve">When the second patient entries there are 8 possible events but six types of tables shown as the right side at the state of total patient number </w:t>
      </w:r>
      <m:oMath>
        <m:r>
          <w:rPr>
            <w:rFonts w:ascii="Cambria Math" w:hAnsi="Cambria Math" w:cs="Times New Roman"/>
            <w:sz w:val="24"/>
            <w:szCs w:val="24"/>
          </w:rPr>
          <m:t>N=2</m:t>
        </m:r>
      </m:oMath>
      <w:r w:rsidRPr="00DE61A9">
        <w:rPr>
          <w:rFonts w:ascii="Times New Roman" w:hAnsi="Times New Roman" w:cs="Times New Roman"/>
          <w:sz w:val="24"/>
          <w:szCs w:val="24"/>
        </w:rPr>
        <w:t xml:space="preserve">. Each arrow indicates each possible event and shows connection between the occurred event table and its prior table. Similarly, the number of possible states consisted of </w:t>
      </w:r>
      <m:oMath>
        <m:r>
          <w:rPr>
            <w:rFonts w:ascii="Cambria Math" w:hAnsi="Cambria Math" w:cs="Times New Roman"/>
            <w:sz w:val="24"/>
            <w:szCs w:val="24"/>
          </w:rPr>
          <m:t>2×2</m:t>
        </m:r>
      </m:oMath>
      <w:r w:rsidRPr="00B838F7">
        <w:rPr>
          <w:rFonts w:ascii="Times New Roman" w:hAnsi="Times New Roman" w:cs="Times New Roman"/>
          <w:sz w:val="24"/>
          <w:szCs w:val="24"/>
        </w:rPr>
        <w:t xml:space="preserve"> table</w:t>
      </w:r>
      <w:r w:rsidRPr="00DE61A9">
        <w:rPr>
          <w:rFonts w:ascii="Times New Roman" w:hAnsi="Times New Roman" w:cs="Times New Roman"/>
          <w:sz w:val="24"/>
          <w:szCs w:val="24"/>
        </w:rPr>
        <w:t xml:space="preserve"> increases with the increase of the number of patients as shown. </w:t>
      </w:r>
      <w:r w:rsidRPr="00B838F7">
        <w:rPr>
          <w:rFonts w:ascii="Times New Roman" w:hAnsi="Times New Roman" w:cs="Times New Roman"/>
          <w:sz w:val="24"/>
          <w:szCs w:val="24"/>
        </w:rPr>
        <w:t xml:space="preserve">The panel B indicates the four possible events and their transition probabilities. When 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Prob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A</m:t>
            </m:r>
          </m: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GB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As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 xml:space="preserve"> 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Af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Bs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 xml:space="preserve"> 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Bf</m:t>
                    </m:r>
                  </m:sub>
                </m:sSub>
              </m:e>
            </m:d>
          </m:e>
        </m:d>
        <m:r>
          <w:rPr>
            <w:rFonts w:ascii="Cambria Math" w:hAnsi="Cambria Math" w:cs="Times New Roman"/>
            <w:sz w:val="24"/>
            <w:szCs w:val="24"/>
            <w:lang w:val="en-GB"/>
          </w:rPr>
          <m:t xml:space="preserve"> </m:t>
        </m:r>
      </m:oMath>
      <w:r w:rsidRPr="005E7096">
        <w:rPr>
          <w:rFonts w:ascii="Times New Roman" w:hAnsi="Times New Roman" w:cs="Times New Roman"/>
          <w:sz w:val="24"/>
          <w:szCs w:val="24"/>
          <w:lang w:val="en-GB" w:eastAsia="ja-JP"/>
        </w:rPr>
        <w:t xml:space="preserve">is explicitly given, the occurrence probability of every </w:t>
      </w:r>
      <m:oMath>
        <m:r>
          <w:rPr>
            <w:rFonts w:ascii="Cambria Math" w:hAnsi="Cambria Math" w:cs="Times New Roman"/>
            <w:sz w:val="24"/>
            <w:szCs w:val="24"/>
          </w:rPr>
          <m:t>2×2</m:t>
        </m:r>
      </m:oMath>
      <w:r w:rsidRPr="00B838F7">
        <w:rPr>
          <w:rFonts w:ascii="Times New Roman" w:hAnsi="Times New Roman" w:cs="Times New Roman"/>
          <w:sz w:val="24"/>
          <w:szCs w:val="24"/>
        </w:rPr>
        <w:t xml:space="preserve"> table can be calculated exactly. 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Prob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A</m:t>
            </m:r>
          </m: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GB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As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 xml:space="preserve"> 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Af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Bs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 xml:space="preserve"> 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Bf</m:t>
                    </m:r>
                  </m:sub>
                </m:sSub>
              </m:e>
            </m:d>
          </m:e>
        </m:d>
        <m:r>
          <w:rPr>
            <w:rFonts w:ascii="Cambria Math" w:hAnsi="Cambria Math" w:cs="Times New Roman"/>
            <w:sz w:val="24"/>
            <w:szCs w:val="24"/>
            <w:lang w:val="en-GB"/>
          </w:rPr>
          <m:t xml:space="preserve"> </m:t>
        </m:r>
      </m:oMath>
      <w:r w:rsidRPr="005E7096">
        <w:rPr>
          <w:rFonts w:ascii="Times New Roman" w:hAnsi="Times New Roman" w:cs="Times New Roman"/>
          <w:sz w:val="24"/>
          <w:szCs w:val="24"/>
          <w:lang w:val="en-GB" w:eastAsia="ja-JP"/>
        </w:rPr>
        <w:t xml:space="preserve">is explicitly given for </w:t>
      </w:r>
      <w:r w:rsidRPr="005E7096">
        <w:rPr>
          <w:rFonts w:ascii="Times New Roman" w:hAnsi="Times New Roman" w:cs="Times New Roman"/>
          <w:i/>
          <w:sz w:val="24"/>
          <w:szCs w:val="24"/>
          <w:lang w:val="en-GB" w:eastAsia="ja-JP"/>
        </w:rPr>
        <w:t>E.st</w:t>
      </w:r>
      <w:r w:rsidRPr="005E7096">
        <w:rPr>
          <w:rFonts w:ascii="Times New Roman" w:hAnsi="Times New Roman" w:cs="Times New Roman"/>
          <w:sz w:val="24"/>
          <w:szCs w:val="24"/>
          <w:lang w:val="en-GB" w:eastAsia="ja-JP"/>
        </w:rPr>
        <w:t xml:space="preserve"> population and also for </w:t>
      </w:r>
      <w:r w:rsidRPr="005E7096">
        <w:rPr>
          <w:rFonts w:ascii="Times New Roman" w:hAnsi="Times New Roman" w:cs="Times New Roman"/>
          <w:i/>
          <w:sz w:val="24"/>
          <w:szCs w:val="24"/>
          <w:lang w:val="en-GB" w:eastAsia="ja-JP"/>
        </w:rPr>
        <w:t>T.st</w:t>
      </w:r>
      <w:r w:rsidRPr="005E7096">
        <w:rPr>
          <w:rFonts w:ascii="Times New Roman" w:hAnsi="Times New Roman" w:cs="Times New Roman"/>
          <w:sz w:val="24"/>
          <w:szCs w:val="24"/>
          <w:lang w:val="en-GB" w:eastAsia="ja-JP"/>
        </w:rPr>
        <w:t xml:space="preserve"> population with fixed </w:t>
      </w:r>
      <w:r w:rsidRPr="005E7096">
        <w:rPr>
          <w:rFonts w:ascii="Times New Roman" w:hAnsi="Times New Roman" w:cs="Times New Roman"/>
          <w:i/>
          <w:sz w:val="24"/>
          <w:szCs w:val="24"/>
          <w:lang w:val="en-GB" w:eastAsia="ja-JP"/>
        </w:rPr>
        <w:t>w</w:t>
      </w:r>
      <w:r w:rsidRPr="005E7096">
        <w:rPr>
          <w:rFonts w:ascii="Times New Roman" w:hAnsi="Times New Roman" w:cs="Times New Roman"/>
          <w:sz w:val="24"/>
          <w:szCs w:val="24"/>
          <w:lang w:val="en-GB" w:eastAsia="ja-JP"/>
        </w:rPr>
        <w:t xml:space="preserve"> values. Therefore, the exact probability of all table states is calculable for them. In case of </w:t>
      </w:r>
      <m:oMath>
        <m:r>
          <w:rPr>
            <w:rFonts w:ascii="Cambria Math" w:hAnsi="Cambria Math" w:cs="Times New Roman"/>
            <w:sz w:val="24"/>
            <w:szCs w:val="24"/>
            <w:lang w:val="en-GB" w:eastAsia="ja-JP"/>
          </w:rPr>
          <m:t>T.st</m:t>
        </m:r>
      </m:oMath>
      <w:r w:rsidRPr="005E7096">
        <w:rPr>
          <w:rFonts w:ascii="Times New Roman" w:hAnsi="Times New Roman" w:cs="Times New Roman"/>
          <w:sz w:val="24"/>
          <w:szCs w:val="24"/>
          <w:lang w:val="en-GB" w:eastAsia="ja-JP"/>
        </w:rPr>
        <w:t xml:space="preserve"> with heterogeneous optimism/pessimism attitudes, </w:t>
      </w:r>
      <m:oMath>
        <m:r>
          <w:rPr>
            <w:rFonts w:ascii="Cambria Math" w:hAnsi="Cambria Math" w:cs="Times New Roman"/>
            <w:sz w:val="24"/>
            <w:szCs w:val="24"/>
            <w:lang w:val="en-GB" w:eastAsia="ja-JP"/>
          </w:rPr>
          <m:t>w</m:t>
        </m:r>
      </m:oMath>
      <w:r w:rsidRPr="005E7096">
        <w:rPr>
          <w:rFonts w:ascii="Times New Roman" w:hAnsi="Times New Roman" w:cs="Times New Roman"/>
          <w:sz w:val="24"/>
          <w:szCs w:val="24"/>
          <w:lang w:val="en-GB" w:eastAsia="ja-JP"/>
        </w:rPr>
        <w:t xml:space="preserve"> values vary among individuals and 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Prob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A</m:t>
            </m:r>
          </m: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GB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As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 xml:space="preserve"> 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Af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Bs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 xml:space="preserve"> 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Bf</m:t>
                    </m:r>
                  </m:sub>
                </m:sSub>
              </m:e>
            </m:d>
          </m:e>
        </m:d>
      </m:oMath>
      <w:r w:rsidRPr="005E7096">
        <w:rPr>
          <w:rFonts w:ascii="Times New Roman" w:hAnsi="Times New Roman" w:cs="Times New Roman"/>
          <w:sz w:val="24"/>
          <w:szCs w:val="24"/>
          <w:lang w:val="en-GB" w:eastAsia="ja-JP"/>
        </w:rPr>
        <w:t xml:space="preserve"> vary among individuals stochastically, that makes the calculation of exact probability of each tables impossible.</w:t>
      </w:r>
    </w:p>
    <w:p w:rsidR="00B905EC" w:rsidRDefault="00EA4C23">
      <w:bookmarkStart w:id="0" w:name="_GoBack"/>
      <w:bookmarkEnd w:id="0"/>
    </w:p>
    <w:sectPr w:rsidR="00B905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C23" w:rsidRDefault="00EA4C23" w:rsidP="008D71C1">
      <w:pPr>
        <w:spacing w:after="0" w:line="240" w:lineRule="auto"/>
      </w:pPr>
      <w:r>
        <w:separator/>
      </w:r>
    </w:p>
  </w:endnote>
  <w:endnote w:type="continuationSeparator" w:id="0">
    <w:p w:rsidR="00EA4C23" w:rsidRDefault="00EA4C23" w:rsidP="008D7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C23" w:rsidRDefault="00EA4C23" w:rsidP="008D71C1">
      <w:pPr>
        <w:spacing w:after="0" w:line="240" w:lineRule="auto"/>
      </w:pPr>
      <w:r>
        <w:separator/>
      </w:r>
    </w:p>
  </w:footnote>
  <w:footnote w:type="continuationSeparator" w:id="0">
    <w:p w:rsidR="00EA4C23" w:rsidRDefault="00EA4C23" w:rsidP="008D71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6C0"/>
    <w:rsid w:val="00087E26"/>
    <w:rsid w:val="004076C0"/>
    <w:rsid w:val="008D71C1"/>
    <w:rsid w:val="00A04B12"/>
    <w:rsid w:val="00EA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03A08F-1E34-4393-8D96-6314384E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1C1"/>
    <w:pPr>
      <w:spacing w:after="160" w:line="259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1C1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kern w:val="2"/>
      <w:sz w:val="21"/>
      <w:lang w:eastAsia="ja-JP"/>
    </w:rPr>
  </w:style>
  <w:style w:type="character" w:customStyle="1" w:styleId="a4">
    <w:name w:val="ヘッダー (文字)"/>
    <w:basedOn w:val="a0"/>
    <w:link w:val="a3"/>
    <w:uiPriority w:val="99"/>
    <w:rsid w:val="008D71C1"/>
  </w:style>
  <w:style w:type="paragraph" w:styleId="a5">
    <w:name w:val="footer"/>
    <w:basedOn w:val="a"/>
    <w:link w:val="a6"/>
    <w:uiPriority w:val="99"/>
    <w:unhideWhenUsed/>
    <w:rsid w:val="008D71C1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kern w:val="2"/>
      <w:sz w:val="21"/>
      <w:lang w:eastAsia="ja-JP"/>
    </w:rPr>
  </w:style>
  <w:style w:type="character" w:customStyle="1" w:styleId="a6">
    <w:name w:val="フッター (文字)"/>
    <w:basedOn w:val="a0"/>
    <w:link w:val="a5"/>
    <w:uiPriority w:val="99"/>
    <w:rsid w:val="008D7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riken</dc:creator>
  <cp:keywords/>
  <dc:description/>
  <cp:lastModifiedBy>riken</cp:lastModifiedBy>
  <cp:revision>2</cp:revision>
  <dcterms:created xsi:type="dcterms:W3CDTF">2018-08-26T11:18:00Z</dcterms:created>
  <dcterms:modified xsi:type="dcterms:W3CDTF">2018-08-26T11:19:00Z</dcterms:modified>
</cp:coreProperties>
</file>