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CA" w:rsidRPr="00390012" w:rsidRDefault="00390012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90012">
        <w:rPr>
          <w:rFonts w:ascii="Times New Roman" w:hAnsi="Times New Roman" w:cs="Times New Roman"/>
          <w:b/>
          <w:sz w:val="32"/>
        </w:rPr>
        <w:t xml:space="preserve">Copper ion altered association network among multi-genes and enzyme activity of laccase in </w:t>
      </w:r>
      <w:proofErr w:type="spellStart"/>
      <w:r w:rsidRPr="00390012">
        <w:rPr>
          <w:rFonts w:ascii="Times New Roman" w:hAnsi="Times New Roman" w:cs="Times New Roman"/>
          <w:b/>
          <w:i/>
          <w:sz w:val="32"/>
        </w:rPr>
        <w:t>Ganoderma</w:t>
      </w:r>
      <w:proofErr w:type="spellEnd"/>
      <w:r w:rsidRPr="00390012">
        <w:rPr>
          <w:rFonts w:ascii="Times New Roman" w:hAnsi="Times New Roman" w:cs="Times New Roman"/>
          <w:b/>
          <w:i/>
          <w:sz w:val="32"/>
        </w:rPr>
        <w:t xml:space="preserve"> </w:t>
      </w:r>
      <w:proofErr w:type="spellStart"/>
      <w:r w:rsidRPr="00390012">
        <w:rPr>
          <w:rFonts w:ascii="Times New Roman" w:hAnsi="Times New Roman" w:cs="Times New Roman"/>
          <w:b/>
          <w:i/>
          <w:sz w:val="32"/>
        </w:rPr>
        <w:t>lucidum</w:t>
      </w:r>
      <w:proofErr w:type="spellEnd"/>
    </w:p>
    <w:p w:rsidR="000564CA" w:rsidRDefault="00BB334A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bookmarkStart w:id="0" w:name="OLE_LINK44"/>
      <w:bookmarkStart w:id="1" w:name="OLE_LINK45"/>
      <w:bookmarkStart w:id="2" w:name="OLE_LINK97"/>
      <w:bookmarkStart w:id="3" w:name="OLE_LINK98"/>
      <w:proofErr w:type="spellStart"/>
      <w:r>
        <w:rPr>
          <w:rFonts w:ascii="Times New Roman" w:hAnsi="Times New Roman" w:cs="Times New Roman"/>
          <w:sz w:val="24"/>
        </w:rPr>
        <w:t>Xincong</w:t>
      </w:r>
      <w:proofErr w:type="spellEnd"/>
      <w:r>
        <w:rPr>
          <w:rFonts w:ascii="Times New Roman" w:hAnsi="Times New Roman" w:cs="Times New Roman"/>
          <w:sz w:val="24"/>
        </w:rPr>
        <w:t xml:space="preserve"> Kang</w:t>
      </w:r>
      <w:r>
        <w:rPr>
          <w:rFonts w:ascii="Times New Roman" w:hAnsi="Times New Roman" w:cs="Times New Roman"/>
          <w:sz w:val="24"/>
          <w:vertAlign w:val="superscript"/>
        </w:rPr>
        <w:t>1,2,3§</w:t>
      </w:r>
      <w:r>
        <w:rPr>
          <w:rFonts w:ascii="Times New Roman" w:hAnsi="Times New Roman" w:cs="Times New Roman"/>
          <w:sz w:val="24"/>
        </w:rPr>
        <w:t>,</w:t>
      </w:r>
      <w:bookmarkStart w:id="4" w:name="OLE_LINK67"/>
      <w:bookmarkStart w:id="5" w:name="OLE_LINK68"/>
      <w:r>
        <w:rPr>
          <w:rFonts w:ascii="Times New Roman" w:hAnsi="Times New Roman" w:cs="Times New Roman"/>
          <w:sz w:val="24"/>
        </w:rPr>
        <w:t xml:space="preserve"> </w:t>
      </w:r>
      <w:bookmarkStart w:id="6" w:name="OLE_LINK20"/>
      <w:bookmarkStart w:id="7" w:name="OLE_LINK21"/>
      <w:proofErr w:type="spellStart"/>
      <w:r>
        <w:rPr>
          <w:rFonts w:ascii="Times New Roman" w:hAnsi="Times New Roman" w:cs="Times New Roman"/>
          <w:sz w:val="24"/>
        </w:rPr>
        <w:t>Yuewen</w:t>
      </w:r>
      <w:proofErr w:type="spellEnd"/>
      <w:r>
        <w:rPr>
          <w:rFonts w:ascii="Times New Roman" w:hAnsi="Times New Roman" w:cs="Times New Roman"/>
          <w:sz w:val="24"/>
        </w:rPr>
        <w:t xml:space="preserve"> Chen</w:t>
      </w:r>
      <w:bookmarkEnd w:id="4"/>
      <w:bookmarkEnd w:id="5"/>
      <w:bookmarkEnd w:id="6"/>
      <w:bookmarkEnd w:id="7"/>
      <w:r>
        <w:rPr>
          <w:rFonts w:ascii="Times New Roman" w:hAnsi="Times New Roman" w:cs="Times New Roman"/>
          <w:sz w:val="24"/>
          <w:vertAlign w:val="superscript"/>
        </w:rPr>
        <w:t>1,2,3</w:t>
      </w:r>
      <w:r>
        <w:rPr>
          <w:rStyle w:val="aa"/>
          <w:rFonts w:ascii="Times New Roman" w:hAnsi="Times New Roman" w:cs="Times New Roman"/>
          <w:sz w:val="24"/>
        </w:rPr>
        <w:footnoteReference w:customMarkFollows="1" w:id="1"/>
        <w:t>§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Sien</w:t>
      </w:r>
      <w:proofErr w:type="spellEnd"/>
      <w:r>
        <w:rPr>
          <w:rFonts w:ascii="Times New Roman" w:hAnsi="Times New Roman" w:cs="Times New Roman"/>
          <w:sz w:val="24"/>
        </w:rPr>
        <w:t xml:space="preserve"> Yan</w:t>
      </w:r>
      <w:r>
        <w:rPr>
          <w:rFonts w:ascii="Times New Roman" w:hAnsi="Times New Roman" w:cs="Times New Roman"/>
          <w:sz w:val="24"/>
          <w:vertAlign w:val="superscript"/>
        </w:rPr>
        <w:t>2,3</w:t>
      </w:r>
      <w:r>
        <w:rPr>
          <w:rFonts w:ascii="Times New Roman" w:hAnsi="Times New Roman" w:cs="Times New Roman"/>
          <w:sz w:val="24"/>
        </w:rPr>
        <w:t>,</w:t>
      </w:r>
      <w:bookmarkStart w:id="8" w:name="OLE_LINK75"/>
      <w:bookmarkStart w:id="9" w:name="OLE_LINK76"/>
      <w:r>
        <w:rPr>
          <w:rFonts w:ascii="Times New Roman" w:hAnsi="Times New Roman" w:cs="Times New Roman"/>
          <w:sz w:val="24"/>
        </w:rPr>
        <w:t xml:space="preserve"> </w:t>
      </w:r>
      <w:bookmarkStart w:id="10" w:name="OLE_LINK72"/>
      <w:bookmarkStart w:id="11" w:name="OLE_LINK71"/>
      <w:proofErr w:type="spellStart"/>
      <w:r>
        <w:rPr>
          <w:rFonts w:ascii="Times New Roman" w:hAnsi="Times New Roman" w:cs="Times New Roman"/>
          <w:sz w:val="24"/>
        </w:rPr>
        <w:t>Luman</w:t>
      </w:r>
      <w:proofErr w:type="spellEnd"/>
      <w:r>
        <w:rPr>
          <w:rFonts w:ascii="Times New Roman" w:hAnsi="Times New Roman" w:cs="Times New Roman"/>
          <w:sz w:val="24"/>
        </w:rPr>
        <w:t xml:space="preserve"> Zeng</w:t>
      </w:r>
      <w:bookmarkEnd w:id="8"/>
      <w:bookmarkEnd w:id="9"/>
      <w:bookmarkEnd w:id="10"/>
      <w:bookmarkEnd w:id="11"/>
      <w:r>
        <w:rPr>
          <w:rFonts w:ascii="Times New Roman" w:hAnsi="Times New Roman" w:cs="Times New Roman"/>
          <w:sz w:val="24"/>
          <w:vertAlign w:val="superscript"/>
        </w:rPr>
        <w:t>2,3</w:t>
      </w:r>
      <w:r>
        <w:rPr>
          <w:rFonts w:ascii="Times New Roman" w:hAnsi="Times New Roman" w:cs="Times New Roman"/>
          <w:sz w:val="24"/>
        </w:rPr>
        <w:t>,</w:t>
      </w:r>
      <w:bookmarkStart w:id="12" w:name="OLE_LINK78"/>
      <w:bookmarkStart w:id="13" w:name="OLE_LINK77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Xuehui</w:t>
      </w:r>
      <w:proofErr w:type="spellEnd"/>
      <w:r>
        <w:rPr>
          <w:rFonts w:ascii="Times New Roman" w:hAnsi="Times New Roman" w:cs="Times New Roman"/>
          <w:sz w:val="24"/>
        </w:rPr>
        <w:t xml:space="preserve"> Liu</w:t>
      </w:r>
      <w:bookmarkEnd w:id="12"/>
      <w:bookmarkEnd w:id="13"/>
      <w:r>
        <w:rPr>
          <w:rFonts w:ascii="Times New Roman" w:hAnsi="Times New Roman" w:cs="Times New Roman"/>
          <w:sz w:val="24"/>
          <w:vertAlign w:val="superscript"/>
        </w:rPr>
        <w:t>2,3</w:t>
      </w:r>
      <w:r>
        <w:rPr>
          <w:rFonts w:ascii="Times New Roman" w:hAnsi="Times New Roman" w:cs="Times New Roman"/>
          <w:sz w:val="24"/>
        </w:rPr>
        <w:t xml:space="preserve">, </w:t>
      </w:r>
      <w:bookmarkStart w:id="14" w:name="OLE_LINK82"/>
      <w:bookmarkStart w:id="15" w:name="OLE_LINK81"/>
      <w:proofErr w:type="spellStart"/>
      <w:r>
        <w:rPr>
          <w:rFonts w:ascii="Times New Roman" w:hAnsi="Times New Roman" w:cs="Times New Roman"/>
          <w:sz w:val="24"/>
        </w:rPr>
        <w:t>Yongquan</w:t>
      </w:r>
      <w:proofErr w:type="spellEnd"/>
      <w:r>
        <w:rPr>
          <w:rFonts w:ascii="Times New Roman" w:hAnsi="Times New Roman" w:cs="Times New Roman"/>
          <w:sz w:val="24"/>
        </w:rPr>
        <w:t xml:space="preserve"> Hu</w:t>
      </w:r>
      <w:bookmarkEnd w:id="14"/>
      <w:bookmarkEnd w:id="15"/>
      <w:r>
        <w:rPr>
          <w:rFonts w:ascii="Times New Roman" w:hAnsi="Times New Roman" w:cs="Times New Roman"/>
          <w:sz w:val="24"/>
          <w:vertAlign w:val="superscript"/>
        </w:rPr>
        <w:t>2,3</w:t>
      </w:r>
      <w:r>
        <w:rPr>
          <w:rFonts w:ascii="Times New Roman" w:hAnsi="Times New Roman" w:cs="Times New Roman"/>
          <w:sz w:val="24"/>
        </w:rPr>
        <w:t xml:space="preserve">, </w:t>
      </w:r>
      <w:bookmarkStart w:id="16" w:name="OLE_LINK83"/>
      <w:bookmarkStart w:id="17" w:name="OLE_LINK84"/>
      <w:r>
        <w:rPr>
          <w:rFonts w:ascii="Times New Roman" w:hAnsi="Times New Roman" w:cs="Times New Roman"/>
          <w:sz w:val="24"/>
        </w:rPr>
        <w:t>Yunlin Wei</w:t>
      </w:r>
      <w:bookmarkEnd w:id="16"/>
      <w:bookmarkEnd w:id="17"/>
      <w:r>
        <w:rPr>
          <w:rFonts w:ascii="Times New Roman" w:hAnsi="Times New Roman" w:cs="Times New Roman"/>
          <w:sz w:val="24"/>
          <w:vertAlign w:val="superscript"/>
        </w:rPr>
        <w:t>4</w:t>
      </w:r>
      <w:r>
        <w:rPr>
          <w:rFonts w:ascii="Times New Roman" w:hAnsi="Times New Roman" w:cs="Times New Roman"/>
          <w:sz w:val="24"/>
        </w:rPr>
        <w:t xml:space="preserve">, </w:t>
      </w:r>
      <w:bookmarkStart w:id="18" w:name="OLE_LINK85"/>
      <w:bookmarkStart w:id="19" w:name="OLE_LINK86"/>
      <w:proofErr w:type="spellStart"/>
      <w:r>
        <w:rPr>
          <w:rFonts w:ascii="Times New Roman" w:hAnsi="Times New Roman" w:cs="Times New Roman"/>
          <w:sz w:val="24"/>
        </w:rPr>
        <w:t>Xiuling</w:t>
      </w:r>
      <w:proofErr w:type="spellEnd"/>
      <w:r>
        <w:rPr>
          <w:rFonts w:ascii="Times New Roman" w:hAnsi="Times New Roman" w:cs="Times New Roman"/>
          <w:sz w:val="24"/>
        </w:rPr>
        <w:t xml:space="preserve"> Ji</w:t>
      </w:r>
      <w:bookmarkEnd w:id="18"/>
      <w:bookmarkEnd w:id="19"/>
      <w:r>
        <w:rPr>
          <w:rFonts w:ascii="Times New Roman" w:hAnsi="Times New Roman" w:cs="Times New Roman"/>
          <w:sz w:val="24"/>
          <w:vertAlign w:val="superscript"/>
        </w:rPr>
        <w:t>4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Dongbo</w:t>
      </w:r>
      <w:proofErr w:type="spellEnd"/>
      <w:r>
        <w:rPr>
          <w:rFonts w:ascii="Times New Roman" w:hAnsi="Times New Roman" w:cs="Times New Roman"/>
          <w:sz w:val="24"/>
        </w:rPr>
        <w:t xml:space="preserve"> Liu</w:t>
      </w:r>
      <w:r>
        <w:rPr>
          <w:rFonts w:ascii="Times New Roman" w:hAnsi="Times New Roman" w:cs="Times New Roman"/>
          <w:sz w:val="24"/>
          <w:vertAlign w:val="superscript"/>
        </w:rPr>
        <w:t>1,2,3,5*</w:t>
      </w:r>
    </w:p>
    <w:bookmarkEnd w:id="0"/>
    <w:bookmarkEnd w:id="1"/>
    <w:p w:rsidR="000564CA" w:rsidRDefault="000564CA">
      <w:pPr>
        <w:spacing w:line="480" w:lineRule="auto"/>
        <w:jc w:val="left"/>
        <w:rPr>
          <w:rFonts w:ascii="Times New Roman" w:hAnsi="Times New Roman" w:cs="Times New Roman"/>
          <w:sz w:val="24"/>
        </w:rPr>
      </w:pPr>
    </w:p>
    <w:p w:rsidR="000564CA" w:rsidRDefault="00390012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 w:hint="eastAsia"/>
          <w:sz w:val="24"/>
          <w:vertAlign w:val="superscript"/>
        </w:rPr>
        <w:t xml:space="preserve"> </w:t>
      </w:r>
      <w:r w:rsidR="00BB334A">
        <w:rPr>
          <w:rFonts w:ascii="Times New Roman" w:hAnsi="Times New Roman" w:cs="Times New Roman"/>
          <w:sz w:val="24"/>
        </w:rPr>
        <w:t>Hunan Provincial Key Laboratory of Crop Germplasm Innovation and Utilization, Hunan Agricultural University, 410128, Changsha, Hunan, P. R. China;</w:t>
      </w:r>
      <w:r w:rsidR="00BB334A">
        <w:rPr>
          <w:rFonts w:ascii="Times New Roman" w:hAnsi="Times New Roman" w:cs="Times New Roman"/>
          <w:sz w:val="24"/>
          <w:vertAlign w:val="superscript"/>
        </w:rPr>
        <w:t xml:space="preserve"> </w:t>
      </w:r>
    </w:p>
    <w:p w:rsidR="000564CA" w:rsidRDefault="00390012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 w:hint="eastAsia"/>
          <w:sz w:val="24"/>
          <w:vertAlign w:val="superscript"/>
        </w:rPr>
        <w:t xml:space="preserve"> </w:t>
      </w:r>
      <w:r w:rsidR="00BB334A">
        <w:rPr>
          <w:rFonts w:ascii="Times New Roman" w:hAnsi="Times New Roman" w:cs="Times New Roman"/>
          <w:sz w:val="24"/>
        </w:rPr>
        <w:t xml:space="preserve">State Key Laboratory of </w:t>
      </w:r>
      <w:proofErr w:type="spellStart"/>
      <w:r w:rsidR="00BB334A">
        <w:rPr>
          <w:rFonts w:ascii="Times New Roman" w:hAnsi="Times New Roman" w:cs="Times New Roman"/>
          <w:sz w:val="24"/>
        </w:rPr>
        <w:t>Subhealth</w:t>
      </w:r>
      <w:proofErr w:type="spellEnd"/>
      <w:r w:rsidR="00BB334A">
        <w:rPr>
          <w:rFonts w:ascii="Times New Roman" w:hAnsi="Times New Roman" w:cs="Times New Roman"/>
          <w:sz w:val="24"/>
        </w:rPr>
        <w:t xml:space="preserve"> Intervention Technology, 410128, Changsha, Hunan, P. R. China;</w:t>
      </w:r>
      <w:r w:rsidR="00BB334A">
        <w:rPr>
          <w:rFonts w:ascii="Times New Roman" w:hAnsi="Times New Roman" w:cs="Times New Roman"/>
          <w:sz w:val="24"/>
          <w:vertAlign w:val="superscript"/>
        </w:rPr>
        <w:t xml:space="preserve"> </w:t>
      </w:r>
    </w:p>
    <w:p w:rsidR="000564CA" w:rsidRDefault="00390012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bookmarkStart w:id="20" w:name="OLE_LINK69"/>
      <w:bookmarkStart w:id="21" w:name="OLE_LINK70"/>
      <w:proofErr w:type="gramStart"/>
      <w:r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 w:hint="eastAsia"/>
          <w:sz w:val="24"/>
          <w:vertAlign w:val="superscript"/>
        </w:rPr>
        <w:t xml:space="preserve"> </w:t>
      </w:r>
      <w:r w:rsidR="00BB334A">
        <w:rPr>
          <w:rFonts w:ascii="Times New Roman" w:hAnsi="Times New Roman" w:cs="Times New Roman"/>
          <w:sz w:val="24"/>
        </w:rPr>
        <w:t>Horticulture</w:t>
      </w:r>
      <w:proofErr w:type="gramEnd"/>
      <w:r w:rsidR="00BB334A">
        <w:rPr>
          <w:rFonts w:ascii="Times New Roman" w:hAnsi="Times New Roman" w:cs="Times New Roman"/>
          <w:sz w:val="24"/>
        </w:rPr>
        <w:t xml:space="preserve"> and Landscape College</w:t>
      </w:r>
      <w:bookmarkEnd w:id="20"/>
      <w:bookmarkEnd w:id="21"/>
      <w:r w:rsidR="00BB334A">
        <w:rPr>
          <w:rFonts w:ascii="Times New Roman" w:hAnsi="Times New Roman" w:cs="Times New Roman"/>
          <w:sz w:val="24"/>
        </w:rPr>
        <w:t>,</w:t>
      </w:r>
      <w:bookmarkStart w:id="22" w:name="OLE_LINK79"/>
      <w:bookmarkStart w:id="23" w:name="OLE_LINK80"/>
      <w:r w:rsidR="00BB334A">
        <w:rPr>
          <w:rFonts w:ascii="Times New Roman" w:hAnsi="Times New Roman" w:cs="Times New Roman"/>
          <w:sz w:val="24"/>
        </w:rPr>
        <w:t xml:space="preserve"> </w:t>
      </w:r>
      <w:bookmarkStart w:id="24" w:name="OLE_LINK73"/>
      <w:bookmarkStart w:id="25" w:name="OLE_LINK74"/>
      <w:bookmarkStart w:id="26" w:name="OLE_LINK94"/>
      <w:r w:rsidR="00BB334A">
        <w:rPr>
          <w:rFonts w:ascii="Times New Roman" w:hAnsi="Times New Roman" w:cs="Times New Roman"/>
          <w:sz w:val="24"/>
        </w:rPr>
        <w:t>Hunan Agricultural University</w:t>
      </w:r>
      <w:bookmarkEnd w:id="22"/>
      <w:bookmarkEnd w:id="23"/>
      <w:bookmarkEnd w:id="24"/>
      <w:bookmarkEnd w:id="25"/>
      <w:bookmarkEnd w:id="26"/>
      <w:r w:rsidR="00BB334A">
        <w:rPr>
          <w:rFonts w:ascii="Times New Roman" w:hAnsi="Times New Roman" w:cs="Times New Roman"/>
          <w:sz w:val="24"/>
        </w:rPr>
        <w:t>, 410128, Changsha, Hunan, P. R. China;</w:t>
      </w:r>
      <w:r w:rsidR="00BB334A">
        <w:rPr>
          <w:rFonts w:ascii="Times New Roman" w:hAnsi="Times New Roman" w:cs="Times New Roman"/>
          <w:sz w:val="24"/>
          <w:vertAlign w:val="superscript"/>
        </w:rPr>
        <w:t xml:space="preserve"> </w:t>
      </w:r>
    </w:p>
    <w:p w:rsidR="000564CA" w:rsidRDefault="00390012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bookmarkStart w:id="27" w:name="OLE_LINK87"/>
      <w:r>
        <w:rPr>
          <w:rFonts w:ascii="Times New Roman" w:hAnsi="Times New Roman" w:cs="Times New Roman"/>
          <w:sz w:val="24"/>
          <w:vertAlign w:val="superscript"/>
        </w:rPr>
        <w:t>4</w:t>
      </w:r>
      <w:r>
        <w:rPr>
          <w:rFonts w:ascii="Times New Roman" w:hAnsi="Times New Roman" w:cs="Times New Roman" w:hint="eastAsia"/>
          <w:sz w:val="24"/>
          <w:vertAlign w:val="superscript"/>
        </w:rPr>
        <w:t xml:space="preserve"> </w:t>
      </w:r>
      <w:r w:rsidR="00BB334A">
        <w:rPr>
          <w:rFonts w:ascii="Times New Roman" w:hAnsi="Times New Roman" w:cs="Times New Roman"/>
          <w:sz w:val="24"/>
        </w:rPr>
        <w:t xml:space="preserve">Kunming </w:t>
      </w:r>
      <w:proofErr w:type="gramStart"/>
      <w:r w:rsidR="00BB334A">
        <w:rPr>
          <w:rFonts w:ascii="Times New Roman" w:hAnsi="Times New Roman" w:cs="Times New Roman"/>
          <w:sz w:val="24"/>
        </w:rPr>
        <w:t>University</w:t>
      </w:r>
      <w:proofErr w:type="gramEnd"/>
      <w:r w:rsidR="00BB334A">
        <w:rPr>
          <w:rFonts w:ascii="Times New Roman" w:hAnsi="Times New Roman" w:cs="Times New Roman"/>
          <w:sz w:val="24"/>
        </w:rPr>
        <w:t xml:space="preserve"> of Science and Technology, 650504, Kunming, Yunnan, P.R China</w:t>
      </w:r>
      <w:bookmarkEnd w:id="27"/>
      <w:r w:rsidR="00BB334A">
        <w:rPr>
          <w:rFonts w:ascii="Times New Roman" w:hAnsi="Times New Roman" w:cs="Times New Roman"/>
          <w:sz w:val="24"/>
        </w:rPr>
        <w:t>;</w:t>
      </w:r>
      <w:r w:rsidR="00BB334A">
        <w:rPr>
          <w:rFonts w:ascii="Times New Roman" w:hAnsi="Times New Roman" w:cs="Times New Roman"/>
          <w:sz w:val="24"/>
          <w:vertAlign w:val="superscript"/>
        </w:rPr>
        <w:t xml:space="preserve"> </w:t>
      </w:r>
    </w:p>
    <w:p w:rsidR="000564CA" w:rsidRDefault="00390012">
      <w:pPr>
        <w:spacing w:line="480" w:lineRule="auto"/>
        <w:jc w:val="left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  <w:vertAlign w:val="superscript"/>
        </w:rPr>
        <w:t>5</w:t>
      </w:r>
      <w:r>
        <w:rPr>
          <w:rFonts w:ascii="Times New Roman" w:hAnsi="Times New Roman" w:cs="Times New Roman" w:hint="eastAsia"/>
          <w:sz w:val="24"/>
          <w:vertAlign w:val="superscript"/>
        </w:rPr>
        <w:t xml:space="preserve"> </w:t>
      </w:r>
      <w:r w:rsidR="00BB334A">
        <w:rPr>
          <w:rFonts w:ascii="Times New Roman" w:hAnsi="Times New Roman" w:cs="Times New Roman"/>
          <w:sz w:val="24"/>
        </w:rPr>
        <w:t>Hunan Co-Innovation Center for Utilization of Botanical Functional Ingredients, 410128, Changsha, Hunan, P. R. China.</w:t>
      </w:r>
      <w:proofErr w:type="gramEnd"/>
      <w:r w:rsidR="00BB334A">
        <w:rPr>
          <w:rFonts w:ascii="Times New Roman" w:hAnsi="Times New Roman" w:cs="Times New Roman"/>
          <w:sz w:val="24"/>
          <w:vertAlign w:val="superscript"/>
        </w:rPr>
        <w:t xml:space="preserve"> </w:t>
      </w:r>
    </w:p>
    <w:bookmarkEnd w:id="2"/>
    <w:bookmarkEnd w:id="3"/>
    <w:p w:rsidR="00390012" w:rsidRDefault="00390012">
      <w:pPr>
        <w:pStyle w:val="a7"/>
        <w:spacing w:before="0" w:beforeAutospacing="0" w:after="0" w:afterAutospacing="0" w:line="480" w:lineRule="auto"/>
        <w:rPr>
          <w:rFonts w:hint="eastAsia"/>
          <w:lang w:val="en-US" w:eastAsia="zh-CN"/>
        </w:rPr>
      </w:pPr>
    </w:p>
    <w:p w:rsidR="000564CA" w:rsidRDefault="00BB334A">
      <w:pPr>
        <w:pStyle w:val="a7"/>
        <w:spacing w:before="0" w:beforeAutospacing="0" w:after="0" w:afterAutospacing="0" w:line="480" w:lineRule="auto"/>
        <w:rPr>
          <w:lang w:val="en-US" w:eastAsia="zh-CN"/>
        </w:rPr>
      </w:pPr>
      <w:r>
        <w:rPr>
          <w:lang w:val="en-US" w:eastAsia="zh-CN"/>
        </w:rPr>
        <w:t>*</w:t>
      </w:r>
      <w:r>
        <w:rPr>
          <w:lang w:val="en-US"/>
        </w:rPr>
        <w:t>Address correspondence to</w:t>
      </w:r>
      <w:r>
        <w:rPr>
          <w:vertAlign w:val="superscript"/>
          <w:lang w:val="en-US"/>
        </w:rPr>
        <w:t xml:space="preserve"> </w:t>
      </w:r>
      <w:proofErr w:type="spellStart"/>
      <w:r>
        <w:rPr>
          <w:lang w:val="en-US" w:eastAsia="zh-CN"/>
        </w:rPr>
        <w:t>Dongbo</w:t>
      </w:r>
      <w:proofErr w:type="spellEnd"/>
      <w:r>
        <w:rPr>
          <w:lang w:val="en-US" w:eastAsia="zh-CN"/>
        </w:rPr>
        <w:t xml:space="preserve"> Liu</w:t>
      </w:r>
    </w:p>
    <w:p w:rsidR="000564CA" w:rsidRDefault="00BB334A">
      <w:pPr>
        <w:pStyle w:val="a7"/>
        <w:spacing w:before="0" w:beforeAutospacing="0" w:after="0" w:afterAutospacing="0" w:line="480" w:lineRule="auto"/>
        <w:rPr>
          <w:rStyle w:val="a9"/>
          <w:lang w:val="en-US" w:eastAsia="zh-CN"/>
        </w:rPr>
      </w:pPr>
      <w:r>
        <w:rPr>
          <w:lang w:val="en-US" w:eastAsia="zh-CN"/>
        </w:rPr>
        <w:t xml:space="preserve"> E-mail: </w:t>
      </w:r>
      <w:hyperlink r:id="rId9" w:history="1">
        <w:r>
          <w:rPr>
            <w:rStyle w:val="a9"/>
            <w:lang w:val="en-US" w:eastAsia="zh-CN"/>
          </w:rPr>
          <w:t>chinasaga@163.com</w:t>
        </w:r>
      </w:hyperlink>
    </w:p>
    <w:p w:rsidR="000564CA" w:rsidRDefault="00BB334A">
      <w:pPr>
        <w:pStyle w:val="a7"/>
        <w:spacing w:before="0" w:beforeAutospacing="0" w:after="0" w:afterAutospacing="0" w:line="480" w:lineRule="auto"/>
        <w:ind w:firstLineChars="50" w:firstLine="120"/>
        <w:rPr>
          <w:lang w:val="en-US" w:eastAsia="zh-CN"/>
        </w:rPr>
      </w:pPr>
      <w:r>
        <w:rPr>
          <w:rStyle w:val="a9"/>
          <w:lang w:val="en-US"/>
        </w:rPr>
        <w:t xml:space="preserve">Tel/ Fax: </w:t>
      </w:r>
      <w:r>
        <w:rPr>
          <w:lang w:val="en-US"/>
        </w:rPr>
        <w:t>86-</w:t>
      </w:r>
      <w:r>
        <w:rPr>
          <w:lang w:val="en-US" w:eastAsia="zh-CN"/>
        </w:rPr>
        <w:t>73</w:t>
      </w:r>
      <w:r>
        <w:rPr>
          <w:lang w:val="en-US"/>
        </w:rPr>
        <w:t>1-8</w:t>
      </w:r>
      <w:r>
        <w:rPr>
          <w:lang w:val="en-US" w:eastAsia="zh-CN"/>
        </w:rPr>
        <w:t>4635293.</w:t>
      </w:r>
      <w:r>
        <w:rPr>
          <w:lang w:val="en-US" w:eastAsia="zh-CN"/>
        </w:rPr>
        <w:br w:type="page"/>
      </w:r>
    </w:p>
    <w:p w:rsidR="000564CA" w:rsidRDefault="00BB33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S1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Primer pairs designed for qPCR analysis</w:t>
      </w:r>
    </w:p>
    <w:tbl>
      <w:tblPr>
        <w:tblpPr w:leftFromText="141" w:rightFromText="141" w:vertAnchor="text" w:horzAnchor="margin" w:tblpXSpec="center" w:tblpY="172"/>
        <w:tblOverlap w:val="never"/>
        <w:tblW w:w="8897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3402"/>
        <w:gridCol w:w="1134"/>
      </w:tblGrid>
      <w:tr w:rsidR="000564CA">
        <w:trPr>
          <w:trHeight w:val="953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GB"/>
              </w:rPr>
              <w:t>Gene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GB"/>
              </w:rPr>
              <w:t>Forward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GB"/>
              </w:rPr>
              <w:t>Reverse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GB"/>
              </w:rPr>
              <w:t>Amplicon length(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GB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GB"/>
              </w:rPr>
              <w:t>)</w:t>
            </w:r>
          </w:p>
        </w:tc>
      </w:tr>
      <w:tr w:rsidR="000564CA">
        <w:trPr>
          <w:trHeight w:val="473"/>
        </w:trPr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GB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GB"/>
              </w:rPr>
              <w:t>cc1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CCATTCGCTCACCGTCATC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CCTTTGCCTTCGTTGTTGTTC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165</w:t>
            </w:r>
          </w:p>
        </w:tc>
      </w:tr>
      <w:tr w:rsidR="000564CA">
        <w:trPr>
          <w:trHeight w:val="473"/>
        </w:trPr>
        <w:tc>
          <w:tcPr>
            <w:tcW w:w="817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GB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GB"/>
              </w:rPr>
              <w:t>cc2</w:t>
            </w:r>
          </w:p>
        </w:tc>
        <w:tc>
          <w:tcPr>
            <w:tcW w:w="3544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GTTCCTCCACTGCCACATC</w:t>
            </w:r>
          </w:p>
        </w:tc>
        <w:tc>
          <w:tcPr>
            <w:tcW w:w="3402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CAGAGTTCCTTCCACGAGTC</w:t>
            </w:r>
          </w:p>
        </w:tc>
        <w:tc>
          <w:tcPr>
            <w:tcW w:w="1134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117</w:t>
            </w:r>
          </w:p>
        </w:tc>
      </w:tr>
      <w:tr w:rsidR="000564CA">
        <w:trPr>
          <w:trHeight w:val="473"/>
        </w:trPr>
        <w:tc>
          <w:tcPr>
            <w:tcW w:w="817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GB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GB"/>
              </w:rPr>
              <w:t>cc3</w:t>
            </w:r>
          </w:p>
        </w:tc>
        <w:tc>
          <w:tcPr>
            <w:tcW w:w="3544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CTTACGGGAAACAAGGGTGAT</w:t>
            </w:r>
          </w:p>
        </w:tc>
        <w:tc>
          <w:tcPr>
            <w:tcW w:w="3402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TGGAGTGAGGTGGACTTTAGCA</w:t>
            </w:r>
          </w:p>
        </w:tc>
        <w:tc>
          <w:tcPr>
            <w:tcW w:w="1134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86</w:t>
            </w:r>
          </w:p>
        </w:tc>
      </w:tr>
      <w:tr w:rsidR="000564CA">
        <w:trPr>
          <w:trHeight w:val="473"/>
        </w:trPr>
        <w:tc>
          <w:tcPr>
            <w:tcW w:w="817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GB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GB"/>
              </w:rPr>
              <w:t>cc</w:t>
            </w: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TGTGAGCGTTGGCGATGA</w:t>
            </w:r>
          </w:p>
        </w:tc>
        <w:tc>
          <w:tcPr>
            <w:tcW w:w="3402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CGATGTGGCAATGGAGGAAC</w:t>
            </w:r>
          </w:p>
        </w:tc>
        <w:tc>
          <w:tcPr>
            <w:tcW w:w="1134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189</w:t>
            </w:r>
          </w:p>
        </w:tc>
      </w:tr>
      <w:tr w:rsidR="000564CA">
        <w:trPr>
          <w:trHeight w:val="473"/>
        </w:trPr>
        <w:tc>
          <w:tcPr>
            <w:tcW w:w="817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GB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GB"/>
              </w:rPr>
              <w:t>cc</w:t>
            </w: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ATGCGGTCGTGGTCAATAG</w:t>
            </w:r>
          </w:p>
        </w:tc>
        <w:tc>
          <w:tcPr>
            <w:tcW w:w="3402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ATGGTGTGGTTCGTCAAGTT</w:t>
            </w:r>
          </w:p>
        </w:tc>
        <w:tc>
          <w:tcPr>
            <w:tcW w:w="1134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103</w:t>
            </w:r>
          </w:p>
        </w:tc>
      </w:tr>
      <w:tr w:rsidR="000564CA">
        <w:trPr>
          <w:trHeight w:val="473"/>
        </w:trPr>
        <w:tc>
          <w:tcPr>
            <w:tcW w:w="817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GB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GB"/>
              </w:rPr>
              <w:t>cc</w:t>
            </w: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CCGCTCATCACAGGGAATAA</w:t>
            </w:r>
          </w:p>
        </w:tc>
        <w:tc>
          <w:tcPr>
            <w:tcW w:w="3402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CACCGTCCGCCCAGTTC</w:t>
            </w:r>
          </w:p>
        </w:tc>
        <w:tc>
          <w:tcPr>
            <w:tcW w:w="1134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136</w:t>
            </w:r>
          </w:p>
        </w:tc>
      </w:tr>
      <w:tr w:rsidR="000564CA">
        <w:trPr>
          <w:trHeight w:val="473"/>
        </w:trPr>
        <w:tc>
          <w:tcPr>
            <w:tcW w:w="817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GB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GB"/>
              </w:rPr>
              <w:t>cc</w:t>
            </w: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ACGCAAGGCAAACGCTATC</w:t>
            </w:r>
          </w:p>
        </w:tc>
        <w:tc>
          <w:tcPr>
            <w:tcW w:w="3402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GGCGGTGAGGACAAATGAG</w:t>
            </w:r>
          </w:p>
        </w:tc>
        <w:tc>
          <w:tcPr>
            <w:tcW w:w="1134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180</w:t>
            </w:r>
          </w:p>
        </w:tc>
      </w:tr>
      <w:tr w:rsidR="000564CA">
        <w:trPr>
          <w:trHeight w:val="473"/>
        </w:trPr>
        <w:tc>
          <w:tcPr>
            <w:tcW w:w="817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</w:rPr>
              <w:t>Lacc8</w:t>
            </w:r>
          </w:p>
        </w:tc>
        <w:tc>
          <w:tcPr>
            <w:tcW w:w="3544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TTCACTGGCACGGCTTCT</w:t>
            </w:r>
          </w:p>
        </w:tc>
        <w:tc>
          <w:tcPr>
            <w:tcW w:w="3402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CGCTGGCAATAGGACACTG</w:t>
            </w:r>
          </w:p>
        </w:tc>
        <w:tc>
          <w:tcPr>
            <w:tcW w:w="1134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81</w:t>
            </w:r>
          </w:p>
        </w:tc>
      </w:tr>
      <w:tr w:rsidR="000564CA">
        <w:trPr>
          <w:trHeight w:val="473"/>
        </w:trPr>
        <w:tc>
          <w:tcPr>
            <w:tcW w:w="817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GB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GB"/>
              </w:rPr>
              <w:t>cc</w:t>
            </w: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AGACGCCCTTCAACATCAAC</w:t>
            </w:r>
          </w:p>
        </w:tc>
        <w:tc>
          <w:tcPr>
            <w:tcW w:w="3402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GAGACCATACACGCTACCT</w:t>
            </w:r>
          </w:p>
        </w:tc>
        <w:tc>
          <w:tcPr>
            <w:tcW w:w="1134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123</w:t>
            </w:r>
          </w:p>
        </w:tc>
      </w:tr>
      <w:tr w:rsidR="000564CA">
        <w:trPr>
          <w:trHeight w:val="473"/>
        </w:trPr>
        <w:tc>
          <w:tcPr>
            <w:tcW w:w="817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GB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GB"/>
              </w:rPr>
              <w:t>cc10</w:t>
            </w:r>
          </w:p>
        </w:tc>
        <w:tc>
          <w:tcPr>
            <w:tcW w:w="3544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AGACCGACCTCCATCCTTAC</w:t>
            </w:r>
          </w:p>
        </w:tc>
        <w:tc>
          <w:tcPr>
            <w:tcW w:w="3402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w w:val="90"/>
                <w:sz w:val="24"/>
                <w:szCs w:val="24"/>
              </w:rPr>
              <w:t>ATGAAGAAGTCCGTAGTGTTGAAG</w:t>
            </w:r>
          </w:p>
        </w:tc>
        <w:tc>
          <w:tcPr>
            <w:tcW w:w="1134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112</w:t>
            </w:r>
          </w:p>
        </w:tc>
      </w:tr>
      <w:tr w:rsidR="000564CA">
        <w:trPr>
          <w:trHeight w:val="473"/>
        </w:trPr>
        <w:tc>
          <w:tcPr>
            <w:tcW w:w="817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GB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GB"/>
              </w:rPr>
              <w:t>cc11</w:t>
            </w:r>
          </w:p>
        </w:tc>
        <w:tc>
          <w:tcPr>
            <w:tcW w:w="3544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ATAAGGAGGCGAAGAACACAAC</w:t>
            </w:r>
          </w:p>
        </w:tc>
        <w:tc>
          <w:tcPr>
            <w:tcW w:w="3402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GGCGACACGGATGAATGAG</w:t>
            </w:r>
          </w:p>
        </w:tc>
        <w:tc>
          <w:tcPr>
            <w:tcW w:w="1134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125</w:t>
            </w:r>
          </w:p>
        </w:tc>
      </w:tr>
      <w:tr w:rsidR="000564CA">
        <w:trPr>
          <w:trHeight w:val="473"/>
        </w:trPr>
        <w:tc>
          <w:tcPr>
            <w:tcW w:w="817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GB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GB"/>
              </w:rPr>
              <w:t>cc1</w:t>
            </w: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GCAACGACACTTCATCCAACT</w:t>
            </w:r>
          </w:p>
        </w:tc>
        <w:tc>
          <w:tcPr>
            <w:tcW w:w="3402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AGGTGACGGAGGAGGTTATG</w:t>
            </w:r>
          </w:p>
        </w:tc>
        <w:tc>
          <w:tcPr>
            <w:tcW w:w="1134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105</w:t>
            </w:r>
          </w:p>
        </w:tc>
      </w:tr>
      <w:tr w:rsidR="000564CA">
        <w:trPr>
          <w:trHeight w:val="473"/>
        </w:trPr>
        <w:tc>
          <w:tcPr>
            <w:tcW w:w="817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GB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GB"/>
              </w:rPr>
              <w:t>cc1</w:t>
            </w: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GACAACTTGAGCAATGACACCAT</w:t>
            </w:r>
          </w:p>
        </w:tc>
        <w:tc>
          <w:tcPr>
            <w:tcW w:w="3402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TGACCATAGCAGGACCATCG</w:t>
            </w:r>
          </w:p>
        </w:tc>
        <w:tc>
          <w:tcPr>
            <w:tcW w:w="1134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100</w:t>
            </w:r>
          </w:p>
        </w:tc>
      </w:tr>
      <w:tr w:rsidR="000564CA">
        <w:trPr>
          <w:trHeight w:val="473"/>
        </w:trPr>
        <w:tc>
          <w:tcPr>
            <w:tcW w:w="817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GB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GB"/>
              </w:rPr>
              <w:t>cc1</w:t>
            </w: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TCTGCCTGGTCCGCTTAT</w:t>
            </w:r>
          </w:p>
        </w:tc>
        <w:tc>
          <w:tcPr>
            <w:tcW w:w="3402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CATCGTGTGGTTCGTGAGTT</w:t>
            </w:r>
          </w:p>
        </w:tc>
        <w:tc>
          <w:tcPr>
            <w:tcW w:w="1134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82</w:t>
            </w:r>
          </w:p>
        </w:tc>
      </w:tr>
      <w:tr w:rsidR="000564CA">
        <w:trPr>
          <w:trHeight w:val="473"/>
        </w:trPr>
        <w:tc>
          <w:tcPr>
            <w:tcW w:w="817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GB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GB"/>
              </w:rPr>
              <w:t>cc1</w:t>
            </w: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CAAGCGGTGGACAACTACTG</w:t>
            </w:r>
          </w:p>
        </w:tc>
        <w:tc>
          <w:tcPr>
            <w:tcW w:w="3402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GTAACGCAGAATCGCAGAGT</w:t>
            </w:r>
          </w:p>
        </w:tc>
        <w:tc>
          <w:tcPr>
            <w:tcW w:w="1134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99</w:t>
            </w:r>
          </w:p>
        </w:tc>
      </w:tr>
      <w:tr w:rsidR="000564CA">
        <w:trPr>
          <w:trHeight w:val="473"/>
        </w:trPr>
        <w:tc>
          <w:tcPr>
            <w:tcW w:w="817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GB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GB"/>
              </w:rPr>
              <w:t>cc1</w:t>
            </w: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GCGTGATGTCGTGAACCTT</w:t>
            </w:r>
          </w:p>
        </w:tc>
        <w:tc>
          <w:tcPr>
            <w:tcW w:w="3402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GATGAGGCAGTGGAGGAAC</w:t>
            </w:r>
          </w:p>
        </w:tc>
        <w:tc>
          <w:tcPr>
            <w:tcW w:w="1134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94</w:t>
            </w:r>
          </w:p>
        </w:tc>
      </w:tr>
      <w:tr w:rsidR="000564CA">
        <w:trPr>
          <w:trHeight w:val="473"/>
        </w:trPr>
        <w:tc>
          <w:tcPr>
            <w:tcW w:w="817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GB"/>
              </w:rPr>
            </w:pPr>
            <w:r w:rsidRPr="00390012">
              <w:rPr>
                <w:rFonts w:ascii="Times New Roman" w:hAnsi="Times New Roman" w:cs="Times New Roman"/>
                <w:i/>
                <w:iCs/>
                <w:spacing w:val="-20"/>
                <w:sz w:val="20"/>
                <w:szCs w:val="24"/>
              </w:rPr>
              <w:t>GAPDH</w:t>
            </w:r>
          </w:p>
        </w:tc>
        <w:tc>
          <w:tcPr>
            <w:tcW w:w="3544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CGCTCAACAAGAACTTCGTCAA</w:t>
            </w:r>
          </w:p>
        </w:tc>
        <w:tc>
          <w:tcPr>
            <w:tcW w:w="3402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CGTAGACAAGGAGGTCACAGA</w:t>
            </w:r>
          </w:p>
        </w:tc>
        <w:tc>
          <w:tcPr>
            <w:tcW w:w="1134" w:type="dxa"/>
            <w:vAlign w:val="center"/>
          </w:tcPr>
          <w:p w:rsidR="000564CA" w:rsidRDefault="00BB334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87</w:t>
            </w:r>
          </w:p>
        </w:tc>
      </w:tr>
    </w:tbl>
    <w:p w:rsidR="000564CA" w:rsidRDefault="000564CA">
      <w:pPr>
        <w:rPr>
          <w:rFonts w:ascii="Times New Roman" w:hAnsi="Times New Roman" w:cs="Times New Roman"/>
          <w:sz w:val="24"/>
          <w:szCs w:val="24"/>
        </w:rPr>
      </w:pPr>
    </w:p>
    <w:p w:rsidR="000564CA" w:rsidRDefault="00BB3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64CA" w:rsidRDefault="00BB334A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proofErr w:type="gramStart"/>
      <w:r w:rsidRPr="009E4C69">
        <w:rPr>
          <w:rFonts w:ascii="Times New Roman" w:hAnsi="Times New Roman" w:cs="Times New Roman"/>
          <w:b/>
          <w:sz w:val="24"/>
          <w:szCs w:val="24"/>
        </w:rPr>
        <w:lastRenderedPageBreak/>
        <w:t>Fig.</w:t>
      </w:r>
      <w:proofErr w:type="gramEnd"/>
      <w:r w:rsidRPr="009E4C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E4C69">
        <w:rPr>
          <w:rFonts w:ascii="Times New Roman" w:hAnsi="Times New Roman" w:cs="Times New Roman"/>
          <w:b/>
          <w:sz w:val="24"/>
          <w:szCs w:val="24"/>
        </w:rPr>
        <w:t>S1</w:t>
      </w:r>
      <w:r>
        <w:rPr>
          <w:rFonts w:ascii="Times New Roman" w:hAnsi="Times New Roman" w:cs="Times New Roman"/>
          <w:sz w:val="24"/>
          <w:szCs w:val="24"/>
        </w:rPr>
        <w:t xml:space="preserve"> Time course transcriptional profiles of putative laccase genes in </w:t>
      </w:r>
      <w:r>
        <w:rPr>
          <w:rFonts w:ascii="Times New Roman" w:hAnsi="Times New Roman" w:cs="Times New Roman"/>
          <w:i/>
          <w:sz w:val="24"/>
          <w:szCs w:val="24"/>
        </w:rPr>
        <w:t xml:space="preserve">G.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lucidum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2F08">
        <w:rPr>
          <w:rFonts w:ascii="Times New Roman" w:hAnsi="Times New Roman" w:cs="Times New Roman"/>
          <w:sz w:val="24"/>
          <w:szCs w:val="24"/>
        </w:rPr>
        <w:t xml:space="preserve"> </w:t>
      </w:r>
      <w:r w:rsidR="00572F08" w:rsidRPr="009E4C69">
        <w:rPr>
          <w:rFonts w:ascii="Times New Roman" w:hAnsi="Times New Roman" w:cs="Times New Roman" w:hint="eastAsia"/>
          <w:b/>
          <w:sz w:val="24"/>
          <w:szCs w:val="24"/>
        </w:rPr>
        <w:t>A</w:t>
      </w:r>
      <w:r w:rsidRPr="009E4C6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Transcriptional level of laccase genes at developmental time points under the control condition. </w:t>
      </w:r>
      <w:r w:rsidR="00572F08" w:rsidRPr="009E4C69">
        <w:rPr>
          <w:rFonts w:ascii="Times New Roman" w:hAnsi="Times New Roman" w:cs="Times New Roman" w:hint="eastAsia"/>
          <w:b/>
          <w:sz w:val="24"/>
          <w:szCs w:val="24"/>
        </w:rPr>
        <w:t>B</w:t>
      </w:r>
      <w:r w:rsidRPr="009E4C6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Transcriptional level of laccase genes at developmental time points under Cu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stress. Transcript amounts were normalized with the endogenous reference gene </w:t>
      </w:r>
      <w:r>
        <w:rPr>
          <w:rFonts w:ascii="Times New Roman" w:hAnsi="Times New Roman" w:cs="Times New Roman"/>
          <w:i/>
          <w:sz w:val="24"/>
          <w:szCs w:val="24"/>
        </w:rPr>
        <w:t xml:space="preserve">GAPDH </w:t>
      </w:r>
      <w:r>
        <w:rPr>
          <w:rFonts w:ascii="Times New Roman" w:hAnsi="Times New Roman" w:cs="Times New Roman"/>
          <w:sz w:val="24"/>
          <w:szCs w:val="24"/>
        </w:rPr>
        <w:t>and calculated by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Cambria Math" w:hAnsi="Cambria Math" w:cs="Cambria Math"/>
          <w:sz w:val="24"/>
          <w:szCs w:val="24"/>
          <w:vertAlign w:val="superscript"/>
        </w:rPr>
        <w:t>△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CT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Cambria Math" w:hAnsi="Cambria Math" w:cs="Cambria Math"/>
          <w:sz w:val="24"/>
          <w:szCs w:val="24"/>
        </w:rPr>
        <w:t>△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was calculated as (C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T target </w:t>
      </w:r>
      <w:r>
        <w:rPr>
          <w:rFonts w:ascii="Times New Roman" w:hAnsi="Times New Roman" w:cs="Times New Roman"/>
          <w:sz w:val="24"/>
          <w:szCs w:val="24"/>
        </w:rPr>
        <w:t>-C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T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GAPDH</w:t>
      </w:r>
      <w:r>
        <w:rPr>
          <w:rFonts w:ascii="Times New Roman" w:hAnsi="Times New Roman" w:cs="Times New Roman"/>
          <w:sz w:val="24"/>
          <w:szCs w:val="24"/>
        </w:rPr>
        <w:t>). The laccase mRNA transcript levels on the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day were absent for the two groups due to insufficient amount of RNA in any type of fungal cultures.</w:t>
      </w:r>
    </w:p>
    <w:p w:rsidR="00053B1F" w:rsidRDefault="00053B1F" w:rsidP="005519E5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5519E5" w:rsidRPr="005519E5" w:rsidRDefault="005519E5" w:rsidP="005519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19E5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1" style="position:absolute;left:0;text-align:left;margin-left:287.95pt;margin-top:74.1pt;width:9pt;height:7.8pt;z-index:251664384;mso-wrap-style:none;v-text-anchor:middle" fillcolor="aqua"/>
        </w:pict>
      </w:r>
      <w:r w:rsidRPr="005519E5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2" style="position:absolute;left:0;text-align:left;margin-left:360.35pt;margin-top:73.65pt;width:9pt;height:7.8pt;z-index:251665408;mso-wrap-style:none;v-text-anchor:middle" fillcolor="yellow"/>
        </w:pict>
      </w:r>
      <w:r w:rsidRPr="005519E5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left:0;text-align:left;margin-left:191.25pt;margin-top:73.65pt;width:9pt;height:7.8pt;flip:x y;z-index:251663360;mso-wrap-style:none;v-text-anchor:middle" fillcolor="#f60"/>
        </w:pict>
      </w:r>
      <w:r w:rsidRPr="005519E5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left:0;text-align:left;margin-left:123.75pt;margin-top:73.35pt;width:9pt;height:7.8pt;flip:y;z-index:251662336;mso-wrap-style:none;v-text-anchor:middle" fillcolor="lime"/>
        </w:pict>
      </w:r>
      <w:r w:rsidRPr="005519E5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3" style="position:absolute;left:0;text-align:left;margin-left:15pt;margin-top:105.15pt;width:9pt;height:7.8pt;z-index:251666432;mso-wrap-style:none;v-text-anchor:middle" fillcolor="fuchsia"/>
        </w:pict>
      </w:r>
      <w:r w:rsidRPr="005519E5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left:0;text-align:left;margin-left:51pt;margin-top:73.35pt;width:9pt;height:7.8pt;flip:y;z-index:251661312;mso-wrap-style:none;v-text-anchor:middle" fillcolor="#9c0"/>
        </w:pict>
      </w:r>
      <w:r w:rsidRPr="005519E5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390.75pt;margin-top:41.25pt;width:9pt;height:7.9pt;flip:x;z-index:251660288;mso-wrap-style:none;v-text-anchor:middle" fillcolor="#339"/>
        </w:pict>
      </w:r>
      <w:r w:rsidRPr="005519E5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16.5pt;margin-top:41.4pt;width:9pt;height:7.75pt;z-index:251659264;mso-wrap-style:none;v-text-anchor:middle" fillcolor="#bbe0e3"/>
        </w:pict>
      </w:r>
      <w:proofErr w:type="gramStart"/>
      <w:r w:rsidRPr="005519E5">
        <w:rPr>
          <w:rFonts w:ascii="Times New Roman" w:hAnsi="Times New Roman" w:cs="Times New Roman" w:hint="eastAsia"/>
          <w:b/>
          <w:sz w:val="24"/>
          <w:szCs w:val="24"/>
        </w:rPr>
        <w:t>Fig.</w:t>
      </w:r>
      <w:proofErr w:type="gramEnd"/>
      <w:r w:rsidRPr="005519E5">
        <w:rPr>
          <w:rFonts w:ascii="Times New Roman" w:hAnsi="Times New Roman" w:cs="Times New Roman" w:hint="eastAsia"/>
          <w:b/>
          <w:sz w:val="24"/>
          <w:szCs w:val="24"/>
        </w:rPr>
        <w:t xml:space="preserve"> S2</w:t>
      </w:r>
      <w:r w:rsidRPr="005519E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519E5">
        <w:rPr>
          <w:rFonts w:ascii="Times New Roman" w:hAnsi="Times New Roman" w:cs="Times New Roman"/>
          <w:sz w:val="24"/>
          <w:szCs w:val="24"/>
        </w:rPr>
        <w:t xml:space="preserve">Distribution of putative </w:t>
      </w:r>
      <w:r w:rsidRPr="005519E5">
        <w:rPr>
          <w:rFonts w:ascii="Times New Roman" w:hAnsi="Times New Roman" w:cs="Times New Roman"/>
          <w:i/>
          <w:sz w:val="24"/>
          <w:szCs w:val="24"/>
        </w:rPr>
        <w:t>cis</w:t>
      </w:r>
      <w:r w:rsidRPr="005519E5">
        <w:rPr>
          <w:rFonts w:ascii="Times New Roman" w:hAnsi="Times New Roman" w:cs="Times New Roman"/>
          <w:sz w:val="24"/>
          <w:szCs w:val="24"/>
        </w:rPr>
        <w:t xml:space="preserve">-acting elements in the promoter region of gene </w:t>
      </w:r>
      <w:r w:rsidRPr="005519E5">
        <w:rPr>
          <w:rFonts w:ascii="Times New Roman" w:hAnsi="Times New Roman" w:cs="Times New Roman"/>
          <w:i/>
          <w:sz w:val="24"/>
          <w:szCs w:val="24"/>
        </w:rPr>
        <w:t>Lacc1</w:t>
      </w:r>
      <w:r w:rsidRPr="005519E5">
        <w:rPr>
          <w:rFonts w:ascii="Times New Roman" w:hAnsi="Times New Roman" w:cs="Times New Roman"/>
          <w:sz w:val="24"/>
          <w:szCs w:val="24"/>
        </w:rPr>
        <w:t>-</w:t>
      </w:r>
      <w:r w:rsidRPr="005519E5">
        <w:rPr>
          <w:rFonts w:ascii="Times New Roman" w:hAnsi="Times New Roman" w:cs="Times New Roman"/>
          <w:i/>
          <w:sz w:val="24"/>
          <w:szCs w:val="24"/>
        </w:rPr>
        <w:t>Lacc16</w:t>
      </w:r>
      <w:r w:rsidRPr="005519E5">
        <w:rPr>
          <w:rFonts w:ascii="Times New Roman" w:hAnsi="Times New Roman" w:cs="Times New Roman"/>
          <w:sz w:val="24"/>
          <w:szCs w:val="24"/>
        </w:rPr>
        <w:t xml:space="preserve"> upstream 2000 </w:t>
      </w:r>
      <w:proofErr w:type="spellStart"/>
      <w:r w:rsidRPr="005519E5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Pr="005519E5">
        <w:rPr>
          <w:rFonts w:ascii="Times New Roman" w:hAnsi="Times New Roman" w:cs="Times New Roman"/>
          <w:sz w:val="24"/>
          <w:szCs w:val="24"/>
        </w:rPr>
        <w:t xml:space="preserve"> of the start codon. CAAT box</w:t>
      </w:r>
      <w:r w:rsidRPr="005519E5">
        <w:rPr>
          <w:rFonts w:ascii="Times New Roman" w:hAnsi="Times New Roman" w:cs="Times New Roman"/>
          <w:sz w:val="24"/>
          <w:szCs w:val="24"/>
        </w:rPr>
        <w:t>（</w:t>
      </w:r>
      <w:r w:rsidRPr="005519E5">
        <w:rPr>
          <w:rFonts w:ascii="Times New Roman" w:hAnsi="Times New Roman" w:cs="Times New Roman"/>
          <w:sz w:val="24"/>
          <w:szCs w:val="24"/>
        </w:rPr>
        <w:t xml:space="preserve">   </w:t>
      </w:r>
      <w:r w:rsidRPr="005519E5">
        <w:rPr>
          <w:rFonts w:ascii="Times New Roman" w:hAnsi="Times New Roman" w:cs="Times New Roman"/>
          <w:sz w:val="24"/>
          <w:szCs w:val="24"/>
        </w:rPr>
        <w:t>）</w:t>
      </w:r>
      <w:r w:rsidRPr="005519E5">
        <w:rPr>
          <w:rFonts w:ascii="Times New Roman" w:hAnsi="Times New Roman" w:cs="Times New Roman"/>
          <w:sz w:val="24"/>
          <w:szCs w:val="24"/>
        </w:rPr>
        <w:t xml:space="preserve">; MRE </w:t>
      </w:r>
      <w:r w:rsidRPr="005519E5">
        <w:rPr>
          <w:rFonts w:ascii="Times New Roman" w:hAnsi="Times New Roman" w:cs="Times New Roman"/>
          <w:sz w:val="24"/>
          <w:szCs w:val="24"/>
        </w:rPr>
        <w:t>（</w:t>
      </w:r>
      <w:r w:rsidRPr="005519E5">
        <w:rPr>
          <w:rFonts w:ascii="Times New Roman" w:hAnsi="Times New Roman" w:cs="Times New Roman"/>
          <w:sz w:val="24"/>
          <w:szCs w:val="24"/>
        </w:rPr>
        <w:t xml:space="preserve">   </w:t>
      </w:r>
      <w:r w:rsidRPr="005519E5">
        <w:rPr>
          <w:rFonts w:ascii="Times New Roman" w:hAnsi="Times New Roman" w:cs="Times New Roman"/>
          <w:sz w:val="24"/>
          <w:szCs w:val="24"/>
        </w:rPr>
        <w:t>）</w:t>
      </w:r>
      <w:r w:rsidRPr="005519E5">
        <w:rPr>
          <w:rFonts w:ascii="Times New Roman" w:hAnsi="Times New Roman" w:cs="Times New Roman"/>
          <w:sz w:val="24"/>
          <w:szCs w:val="24"/>
        </w:rPr>
        <w:t xml:space="preserve">; STRE </w:t>
      </w:r>
      <w:r w:rsidRPr="005519E5">
        <w:rPr>
          <w:rFonts w:ascii="Times New Roman" w:hAnsi="Times New Roman" w:cs="Times New Roman"/>
          <w:sz w:val="24"/>
          <w:szCs w:val="24"/>
        </w:rPr>
        <w:t>（</w:t>
      </w:r>
      <w:r w:rsidRPr="005519E5">
        <w:rPr>
          <w:rFonts w:ascii="Times New Roman" w:hAnsi="Times New Roman" w:cs="Times New Roman"/>
          <w:sz w:val="24"/>
          <w:szCs w:val="24"/>
        </w:rPr>
        <w:t xml:space="preserve">   </w:t>
      </w:r>
      <w:r w:rsidRPr="005519E5">
        <w:rPr>
          <w:rFonts w:ascii="Times New Roman" w:hAnsi="Times New Roman" w:cs="Times New Roman"/>
          <w:sz w:val="24"/>
          <w:szCs w:val="24"/>
        </w:rPr>
        <w:t>）</w:t>
      </w:r>
      <w:r w:rsidRPr="005519E5">
        <w:rPr>
          <w:rFonts w:ascii="Times New Roman" w:hAnsi="Times New Roman" w:cs="Times New Roman"/>
          <w:sz w:val="24"/>
          <w:szCs w:val="24"/>
        </w:rPr>
        <w:t>; CRE</w:t>
      </w:r>
      <w:r w:rsidRPr="005519E5">
        <w:rPr>
          <w:rFonts w:ascii="Times New Roman" w:hAnsi="Times New Roman" w:cs="Times New Roman"/>
          <w:sz w:val="24"/>
          <w:szCs w:val="24"/>
        </w:rPr>
        <w:t>（</w:t>
      </w:r>
      <w:r w:rsidRPr="005519E5">
        <w:rPr>
          <w:rFonts w:ascii="Times New Roman" w:hAnsi="Times New Roman" w:cs="Times New Roman"/>
          <w:sz w:val="24"/>
          <w:szCs w:val="24"/>
        </w:rPr>
        <w:t xml:space="preserve">   </w:t>
      </w:r>
      <w:r w:rsidRPr="005519E5">
        <w:rPr>
          <w:rFonts w:ascii="Times New Roman" w:hAnsi="Times New Roman" w:cs="Times New Roman"/>
          <w:sz w:val="24"/>
          <w:szCs w:val="24"/>
        </w:rPr>
        <w:t>）</w:t>
      </w:r>
      <w:r w:rsidRPr="005519E5">
        <w:rPr>
          <w:rFonts w:ascii="Times New Roman" w:hAnsi="Times New Roman" w:cs="Times New Roman"/>
          <w:sz w:val="24"/>
          <w:szCs w:val="24"/>
        </w:rPr>
        <w:t>; NIT</w:t>
      </w:r>
      <w:r w:rsidRPr="005519E5">
        <w:rPr>
          <w:rFonts w:ascii="Times New Roman" w:hAnsi="Times New Roman" w:cs="Times New Roman"/>
          <w:sz w:val="24"/>
          <w:szCs w:val="24"/>
        </w:rPr>
        <w:t>（</w:t>
      </w:r>
      <w:r w:rsidRPr="005519E5">
        <w:rPr>
          <w:rFonts w:ascii="Times New Roman" w:hAnsi="Times New Roman" w:cs="Times New Roman"/>
          <w:sz w:val="24"/>
          <w:szCs w:val="24"/>
        </w:rPr>
        <w:t xml:space="preserve">   </w:t>
      </w:r>
      <w:r w:rsidRPr="005519E5">
        <w:rPr>
          <w:rFonts w:ascii="Times New Roman" w:hAnsi="Times New Roman" w:cs="Times New Roman"/>
          <w:sz w:val="24"/>
          <w:szCs w:val="24"/>
        </w:rPr>
        <w:t>）</w:t>
      </w:r>
      <w:r w:rsidRPr="005519E5">
        <w:rPr>
          <w:rFonts w:ascii="Times New Roman" w:hAnsi="Times New Roman" w:cs="Times New Roman"/>
          <w:sz w:val="24"/>
          <w:szCs w:val="24"/>
        </w:rPr>
        <w:t>; TATA box</w:t>
      </w:r>
      <w:r w:rsidRPr="005519E5">
        <w:rPr>
          <w:rFonts w:ascii="Times New Roman" w:hAnsi="Times New Roman" w:cs="Times New Roman"/>
          <w:sz w:val="24"/>
          <w:szCs w:val="24"/>
        </w:rPr>
        <w:t>（</w:t>
      </w:r>
      <w:r w:rsidRPr="005519E5">
        <w:rPr>
          <w:rFonts w:ascii="Times New Roman" w:hAnsi="Times New Roman" w:cs="Times New Roman"/>
          <w:sz w:val="24"/>
          <w:szCs w:val="24"/>
        </w:rPr>
        <w:t xml:space="preserve">   </w:t>
      </w:r>
      <w:r w:rsidRPr="005519E5">
        <w:rPr>
          <w:rFonts w:ascii="Times New Roman" w:hAnsi="Times New Roman" w:cs="Times New Roman"/>
          <w:sz w:val="24"/>
          <w:szCs w:val="24"/>
        </w:rPr>
        <w:t>）</w:t>
      </w:r>
      <w:r w:rsidRPr="005519E5">
        <w:rPr>
          <w:rFonts w:ascii="Times New Roman" w:hAnsi="Times New Roman" w:cs="Times New Roman"/>
          <w:sz w:val="24"/>
          <w:szCs w:val="24"/>
        </w:rPr>
        <w:t>; XRE</w:t>
      </w:r>
      <w:r w:rsidRPr="005519E5">
        <w:rPr>
          <w:rFonts w:ascii="Times New Roman" w:hAnsi="Times New Roman" w:cs="Times New Roman"/>
          <w:sz w:val="24"/>
          <w:szCs w:val="24"/>
        </w:rPr>
        <w:t>（</w:t>
      </w:r>
      <w:r w:rsidRPr="005519E5">
        <w:rPr>
          <w:rFonts w:ascii="Times New Roman" w:hAnsi="Times New Roman" w:cs="Times New Roman"/>
          <w:sz w:val="24"/>
          <w:szCs w:val="24"/>
        </w:rPr>
        <w:t xml:space="preserve">   </w:t>
      </w:r>
      <w:r w:rsidRPr="005519E5">
        <w:rPr>
          <w:rFonts w:ascii="Times New Roman" w:hAnsi="Times New Roman" w:cs="Times New Roman"/>
          <w:sz w:val="24"/>
          <w:szCs w:val="24"/>
        </w:rPr>
        <w:t>）</w:t>
      </w:r>
      <w:r w:rsidRPr="005519E5">
        <w:rPr>
          <w:rFonts w:ascii="Times New Roman" w:hAnsi="Times New Roman" w:cs="Times New Roman"/>
          <w:sz w:val="24"/>
          <w:szCs w:val="24"/>
        </w:rPr>
        <w:t>; ARE</w:t>
      </w:r>
      <w:r w:rsidRPr="005519E5">
        <w:rPr>
          <w:rFonts w:ascii="Times New Roman" w:hAnsi="Times New Roman" w:cs="Times New Roman"/>
          <w:sz w:val="24"/>
          <w:szCs w:val="24"/>
        </w:rPr>
        <w:t>（</w:t>
      </w:r>
      <w:r w:rsidRPr="005519E5">
        <w:rPr>
          <w:rFonts w:ascii="Times New Roman" w:hAnsi="Times New Roman" w:cs="Times New Roman"/>
          <w:sz w:val="24"/>
          <w:szCs w:val="24"/>
        </w:rPr>
        <w:t xml:space="preserve">   </w:t>
      </w:r>
      <w:r w:rsidRPr="005519E5">
        <w:rPr>
          <w:rFonts w:ascii="Times New Roman" w:hAnsi="Times New Roman" w:cs="Times New Roman"/>
          <w:sz w:val="24"/>
          <w:szCs w:val="24"/>
        </w:rPr>
        <w:t>）</w:t>
      </w:r>
      <w:r w:rsidRPr="005519E5">
        <w:rPr>
          <w:rFonts w:ascii="Times New Roman" w:hAnsi="Times New Roman" w:cs="Times New Roman"/>
          <w:sz w:val="24"/>
          <w:szCs w:val="24"/>
        </w:rPr>
        <w:t xml:space="preserve">. MRE: Metal responsive element; STRE: stress response element; CRE: cyclic AMP-responsive element; NIT: Nitrogen repression response element; XRE: Xenobiotic response element; ARE: antioxidant responsive element. </w:t>
      </w:r>
      <w:bookmarkStart w:id="28" w:name="_GoBack"/>
      <w:bookmarkEnd w:id="28"/>
    </w:p>
    <w:sectPr w:rsidR="005519E5" w:rsidRPr="005519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1C1" w:rsidRDefault="006F71C1">
      <w:r>
        <w:separator/>
      </w:r>
    </w:p>
  </w:endnote>
  <w:endnote w:type="continuationSeparator" w:id="0">
    <w:p w:rsidR="006F71C1" w:rsidRDefault="006F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1C1" w:rsidRDefault="006F71C1">
      <w:r>
        <w:separator/>
      </w:r>
    </w:p>
  </w:footnote>
  <w:footnote w:type="continuationSeparator" w:id="0">
    <w:p w:rsidR="006F71C1" w:rsidRDefault="006F71C1">
      <w:r>
        <w:continuationSeparator/>
      </w:r>
    </w:p>
  </w:footnote>
  <w:footnote w:id="1">
    <w:p w:rsidR="000564CA" w:rsidRDefault="00BB334A">
      <w:pPr>
        <w:pStyle w:val="a6"/>
        <w:rPr>
          <w:sz w:val="24"/>
          <w:szCs w:val="24"/>
        </w:rPr>
      </w:pPr>
      <w:r>
        <w:rPr>
          <w:rStyle w:val="aa"/>
          <w:sz w:val="24"/>
          <w:szCs w:val="24"/>
          <w:vertAlign w:val="baseline"/>
        </w:rPr>
        <w:t>§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Equal contributors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42395C"/>
    <w:rsid w:val="000305F6"/>
    <w:rsid w:val="00053B1F"/>
    <w:rsid w:val="000564CA"/>
    <w:rsid w:val="000D52C0"/>
    <w:rsid w:val="001505D7"/>
    <w:rsid w:val="00167E35"/>
    <w:rsid w:val="001C5144"/>
    <w:rsid w:val="001F6CF4"/>
    <w:rsid w:val="00221627"/>
    <w:rsid w:val="00245867"/>
    <w:rsid w:val="002D5C54"/>
    <w:rsid w:val="002F4090"/>
    <w:rsid w:val="00361C2C"/>
    <w:rsid w:val="00390012"/>
    <w:rsid w:val="0042395C"/>
    <w:rsid w:val="00452761"/>
    <w:rsid w:val="00453D84"/>
    <w:rsid w:val="004549F7"/>
    <w:rsid w:val="00464C67"/>
    <w:rsid w:val="00486FAC"/>
    <w:rsid w:val="004D7559"/>
    <w:rsid w:val="00511010"/>
    <w:rsid w:val="005519E5"/>
    <w:rsid w:val="00572F08"/>
    <w:rsid w:val="00575660"/>
    <w:rsid w:val="005A0BD4"/>
    <w:rsid w:val="005D48C6"/>
    <w:rsid w:val="00607335"/>
    <w:rsid w:val="00676205"/>
    <w:rsid w:val="006F71C1"/>
    <w:rsid w:val="0072083D"/>
    <w:rsid w:val="00742446"/>
    <w:rsid w:val="00813502"/>
    <w:rsid w:val="008F4E99"/>
    <w:rsid w:val="009D6811"/>
    <w:rsid w:val="009E4C69"/>
    <w:rsid w:val="00A24F73"/>
    <w:rsid w:val="00AB3225"/>
    <w:rsid w:val="00B07CCE"/>
    <w:rsid w:val="00B76135"/>
    <w:rsid w:val="00BB334A"/>
    <w:rsid w:val="00CC337B"/>
    <w:rsid w:val="00DC51B8"/>
    <w:rsid w:val="00E1782F"/>
    <w:rsid w:val="00E231AD"/>
    <w:rsid w:val="00E3376D"/>
    <w:rsid w:val="00E337E7"/>
    <w:rsid w:val="00E638A5"/>
    <w:rsid w:val="00EA7ACD"/>
    <w:rsid w:val="00F67085"/>
    <w:rsid w:val="00F71FCA"/>
    <w:rsid w:val="00F73A1D"/>
    <w:rsid w:val="00FB32EC"/>
    <w:rsid w:val="29D05B60"/>
    <w:rsid w:val="3F4403F6"/>
    <w:rsid w:val="77E2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/>
    <w:lsdException w:name="footer" w:semiHidden="0" w:qFormat="1"/>
    <w:lsdException w:name="caption" w:uiPriority="35" w:qFormat="1"/>
    <w:lsdException w:name="footnote reference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2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  <w:lang w:val="en-PH" w:eastAsia="en-PH"/>
    </w:rPr>
  </w:style>
  <w:style w:type="character" w:styleId="a8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9">
    <w:name w:val="Hyperlink"/>
    <w:rPr>
      <w:color w:val="35A1D4"/>
      <w:u w:val="single"/>
    </w:rPr>
  </w:style>
  <w:style w:type="character" w:styleId="aa">
    <w:name w:val="footnote reference"/>
    <w:rPr>
      <w:vertAlign w:val="superscript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spacing w:line="360" w:lineRule="auto"/>
      <w:ind w:firstLineChars="200" w:firstLine="200"/>
    </w:pPr>
    <w:rPr>
      <w:rFonts w:ascii="Times New Roman" w:eastAsia="宋体" w:hAnsi="Times New Roman" w:cs="Times New Roman"/>
      <w:sz w:val="24"/>
    </w:rPr>
  </w:style>
  <w:style w:type="paragraph" w:customStyle="1" w:styleId="-11">
    <w:name w:val="彩色列表 - 强调文字颜色 11"/>
    <w:basedOn w:val="a"/>
    <w:uiPriority w:val="34"/>
    <w:qFormat/>
    <w:pPr>
      <w:spacing w:line="360" w:lineRule="auto"/>
      <w:ind w:firstLineChars="200" w:firstLine="200"/>
    </w:pPr>
    <w:rPr>
      <w:rFonts w:ascii="Times New Roman" w:eastAsia="宋体" w:hAnsi="Times New Roman" w:cs="Times New Roman"/>
      <w:sz w:val="24"/>
    </w:rPr>
  </w:style>
  <w:style w:type="character" w:customStyle="1" w:styleId="Char2">
    <w:name w:val="脚注文本 Char"/>
    <w:link w:val="a6"/>
    <w:rPr>
      <w:kern w:val="2"/>
      <w:sz w:val="18"/>
      <w:szCs w:val="18"/>
    </w:rPr>
  </w:style>
  <w:style w:type="character" w:customStyle="1" w:styleId="Char10">
    <w:name w:val="脚注文本 Char1"/>
    <w:basedOn w:val="a0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inasaga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27"/>
    <customShpInfo spid="_x0000_s1026"/>
    <customShpInfo spid="_x0000_s1028"/>
    <customShpInfo spid="_x0000_s1033"/>
    <customShpInfo spid="_x0000_s1032"/>
    <customShpInfo spid="_x0000_s1030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D6A2D9-2078-4D56-BA46-55E0EF47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442</Words>
  <Characters>2522</Characters>
  <Application>Microsoft Office Word</Application>
  <DocSecurity>0</DocSecurity>
  <Lines>21</Lines>
  <Paragraphs>5</Paragraphs>
  <ScaleCrop>false</ScaleCrop>
  <Company>Microsoft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kangxincong</dc:creator>
  <cp:lastModifiedBy>AutoBVT</cp:lastModifiedBy>
  <cp:revision>32</cp:revision>
  <cp:lastPrinted>2017-03-19T04:58:00Z</cp:lastPrinted>
  <dcterms:created xsi:type="dcterms:W3CDTF">2015-07-20T01:18:00Z</dcterms:created>
  <dcterms:modified xsi:type="dcterms:W3CDTF">2018-05-06T12:24:00Z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