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05" w:rsidRDefault="006C7405" w:rsidP="006C7405">
      <w:pPr>
        <w:widowControl/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0E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274310" cy="3176547"/>
            <wp:effectExtent l="19050" t="0" r="2540" b="0"/>
            <wp:docPr id="23" name="图片 1" descr="C:\Users\Administrator\Desktop\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2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405" w:rsidRPr="00417C22" w:rsidRDefault="006C7405" w:rsidP="006C740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C22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igure</w:t>
      </w:r>
      <w:r w:rsidRPr="0041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:</w:t>
      </w:r>
      <w:r w:rsidRPr="0041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Location of sampling sites in </w:t>
      </w:r>
      <w:proofErr w:type="spellStart"/>
      <w:r w:rsidRPr="00417C22">
        <w:rPr>
          <w:rFonts w:ascii="Times New Roman" w:hAnsi="Times New Roman" w:cs="Times New Roman"/>
          <w:color w:val="000000" w:themeColor="text1"/>
          <w:sz w:val="24"/>
          <w:szCs w:val="24"/>
        </w:rPr>
        <w:t>FengXian</w:t>
      </w:r>
      <w:proofErr w:type="spellEnd"/>
      <w:r w:rsidRPr="00417C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7405" w:rsidRPr="00417C22" w:rsidRDefault="006C7405" w:rsidP="006C74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0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486400" cy="3149600"/>
            <wp:effectExtent l="19050" t="0" r="0" b="0"/>
            <wp:docPr id="24" name="对象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731946" cy="5587195"/>
                      <a:chOff x="858174" y="868450"/>
                      <a:chExt cx="9731946" cy="5587195"/>
                    </a:xfrm>
                  </a:grpSpPr>
                  <a:grpSp>
                    <a:nvGrpSpPr>
                      <a:cNvPr id="13" name="组合 12"/>
                      <a:cNvGrpSpPr/>
                    </a:nvGrpSpPr>
                    <a:grpSpPr>
                      <a:xfrm>
                        <a:off x="858174" y="868450"/>
                        <a:ext cx="9731946" cy="5587195"/>
                        <a:chOff x="858174" y="868450"/>
                        <a:chExt cx="9731946" cy="5587195"/>
                      </a:xfrm>
                    </a:grpSpPr>
                    <a:grpSp>
                      <a:nvGrpSpPr>
                        <a:cNvPr id="3" name="组合 6"/>
                        <a:cNvGrpSpPr/>
                      </a:nvGrpSpPr>
                      <a:grpSpPr>
                        <a:xfrm>
                          <a:off x="858174" y="868450"/>
                          <a:ext cx="9731946" cy="2781869"/>
                          <a:chOff x="466299" y="1390950"/>
                          <a:chExt cx="9731946" cy="2781869"/>
                        </a:xfrm>
                      </a:grpSpPr>
                      <a:grpSp>
                        <a:nvGrpSpPr>
                          <a:cNvPr id="9" name="组合 3"/>
                          <a:cNvGrpSpPr/>
                        </a:nvGrpSpPr>
                        <a:grpSpPr>
                          <a:xfrm>
                            <a:off x="466299" y="1390950"/>
                            <a:ext cx="9731946" cy="2781869"/>
                            <a:chOff x="466299" y="1158922"/>
                            <a:chExt cx="9731946" cy="2781869"/>
                          </a:xfrm>
                        </a:grpSpPr>
                        <a:graphicFrame>
                          <a:nvGraphicFramePr>
                            <a:cNvPr id="6" name="图表 1"/>
                            <a:cNvGraphicFramePr/>
                          </a:nvGraphicFramePr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5"/>
                            </a:graphicData>
                          </a:graphic>
                          <a:xfrm>
                            <a:off x="466299" y="1197591"/>
                            <a:ext cx="4680000" cy="2743200"/>
                          </a:xfrm>
                        </a:graphicFrame>
                        <a:graphicFrame>
                          <a:nvGraphicFramePr>
                            <a:cNvPr id="7" name="图表 2"/>
                            <a:cNvGraphicFramePr/>
                          </a:nvGraphicFramePr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6"/>
                            </a:graphicData>
                          </a:graphic>
                          <a:xfrm>
                            <a:off x="5518245" y="1158922"/>
                            <a:ext cx="4680000" cy="2743200"/>
                          </a:xfrm>
                        </a:graphicFrame>
                      </a:grpSp>
                      <a:sp>
                        <a:nvSpPr>
                          <a:cNvPr id="2" name="TextBox 4"/>
                          <a:cNvSpPr txBox="1"/>
                        </a:nvSpPr>
                        <a:spPr>
                          <a:xfrm>
                            <a:off x="955343" y="1409435"/>
                            <a:ext cx="423081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altLang="zh-CN" sz="2000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A</a:t>
                              </a:r>
                              <a:endParaRPr lang="zh-CN" altLang="en-US" sz="2000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组合 7"/>
                        <a:cNvGrpSpPr/>
                      </a:nvGrpSpPr>
                      <a:grpSpPr>
                        <a:xfrm>
                          <a:off x="859601" y="3644206"/>
                          <a:ext cx="9721487" cy="2811439"/>
                          <a:chOff x="867549" y="1566081"/>
                          <a:chExt cx="9256781" cy="2811439"/>
                        </a:xfrm>
                      </a:grpSpPr>
                      <a:grpSp>
                        <a:nvGrpSpPr>
                          <a:cNvPr id="5" name="组合 3"/>
                          <a:cNvGrpSpPr/>
                        </a:nvGrpSpPr>
                        <a:grpSpPr>
                          <a:xfrm>
                            <a:off x="867549" y="1566081"/>
                            <a:ext cx="9256781" cy="2811439"/>
                            <a:chOff x="867549" y="1566081"/>
                            <a:chExt cx="9256781" cy="2811439"/>
                          </a:xfrm>
                        </a:grpSpPr>
                        <a:graphicFrame>
                          <a:nvGraphicFramePr>
                            <a:cNvPr id="11" name="图表 10"/>
                            <a:cNvGraphicFramePr/>
                          </a:nvGraphicFramePr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7"/>
                            </a:graphicData>
                          </a:graphic>
                          <a:xfrm>
                            <a:off x="867549" y="1634320"/>
                            <a:ext cx="4456287" cy="2743200"/>
                          </a:xfrm>
                        </a:graphicFrame>
                        <a:graphicFrame>
                          <a:nvGraphicFramePr>
                            <a:cNvPr id="12" name="图表 2"/>
                            <a:cNvGraphicFramePr/>
                          </a:nvGraphicFramePr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8"/>
                            </a:graphicData>
                          </a:graphic>
                          <a:xfrm>
                            <a:off x="5668043" y="1566081"/>
                            <a:ext cx="4456287" cy="2743200"/>
                          </a:xfrm>
                        </a:graphicFrame>
                      </a:grpSp>
                      <a:sp>
                        <a:nvSpPr>
                          <a:cNvPr id="10" name="TextBox 9"/>
                          <a:cNvSpPr txBox="1"/>
                        </a:nvSpPr>
                        <a:spPr>
                          <a:xfrm>
                            <a:off x="1291094" y="1648003"/>
                            <a:ext cx="518615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altLang="zh-CN" sz="2000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C</a:t>
                              </a:r>
                              <a:endParaRPr lang="zh-CN" altLang="en-US" sz="2000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6C7405" w:rsidRPr="00417C22" w:rsidRDefault="006C7405" w:rsidP="006C74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C22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igure</w:t>
      </w:r>
      <w:r w:rsidRPr="0041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:</w:t>
      </w:r>
      <w:r w:rsidRPr="0041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Environmental parameters of water samples.</w:t>
      </w:r>
    </w:p>
    <w:p w:rsidR="006C7405" w:rsidRDefault="006C7405" w:rsidP="006C7405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3F8">
        <w:rPr>
          <w:rFonts w:ascii="Times New Roman" w:hAnsi="Times New Roman" w:cs="Times New Roman"/>
          <w:color w:val="000000" w:themeColor="text1"/>
          <w:sz w:val="24"/>
          <w:szCs w:val="24"/>
        </w:rPr>
        <w:t>Y-axis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E73F8">
        <w:rPr>
          <w:rFonts w:ascii="Times New Roman" w:hAnsi="Times New Roman" w:cs="Times New Roman"/>
          <w:color w:val="000000" w:themeColor="text1"/>
          <w:sz w:val="24"/>
          <w:szCs w:val="24"/>
        </w:rPr>
        <w:t>shows the concentration of environmental factors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"N" and "W" indicate </w:t>
      </w:r>
      <w:r w:rsidRPr="006E7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lagoon and adjacent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offshore</w:t>
      </w:r>
      <w:r w:rsidRPr="006E7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respectively, and the numbers indicate the sampling month.</w:t>
      </w:r>
    </w:p>
    <w:p w:rsidR="006C7405" w:rsidRPr="00417C22" w:rsidRDefault="006C7405" w:rsidP="006C7405">
      <w:pPr>
        <w:ind w:leftChars="67" w:left="141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405" w:rsidRDefault="006C7405" w:rsidP="006C7405">
      <w:pPr>
        <w:widowControl/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0E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152796" cy="3613709"/>
            <wp:effectExtent l="19050" t="0" r="0" b="0"/>
            <wp:docPr id="25" name="图片 1" descr="C:\Users\Administrator\Desktop\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纲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48" r="2302" b="2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796" cy="361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405" w:rsidRPr="00417C22" w:rsidRDefault="006C7405" w:rsidP="006C74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C22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igure</w:t>
      </w:r>
      <w:r w:rsidRPr="0041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: </w:t>
      </w:r>
      <w:r w:rsidRPr="00417C22">
        <w:rPr>
          <w:rFonts w:ascii="Times New Roman" w:hAnsi="Times New Roman" w:cs="Times New Roman"/>
          <w:color w:val="000000" w:themeColor="text1"/>
          <w:sz w:val="24"/>
          <w:szCs w:val="24"/>
        </w:rPr>
        <w:t>Abundance distribution of the bacterial community at the phylum level.</w:t>
      </w:r>
    </w:p>
    <w:p w:rsidR="006C7405" w:rsidRDefault="006C7405" w:rsidP="006C7405">
      <w:pPr>
        <w:widowControl/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0E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076749" cy="3218688"/>
            <wp:effectExtent l="19050" t="0" r="0" b="0"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03" r="2477" b="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749" cy="321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405" w:rsidRPr="00417C22" w:rsidRDefault="006C7405" w:rsidP="006C74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C22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igure 4: </w:t>
      </w:r>
      <w:r w:rsidRPr="0041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Abundance distribution of the bacterial community at the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genes</w:t>
      </w:r>
      <w:r w:rsidRPr="0041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level.</w:t>
      </w:r>
    </w:p>
    <w:p w:rsidR="006C7405" w:rsidRPr="00980B32" w:rsidRDefault="006C7405" w:rsidP="006C740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7405" w:rsidRDefault="006C7405" w:rsidP="006C7405">
      <w:pPr>
        <w:widowControl/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0E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852569" cy="7139635"/>
            <wp:effectExtent l="19050" t="0" r="5181" b="0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101" t="3398" r="5083" b="1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569" cy="713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405" w:rsidRPr="00417C22" w:rsidRDefault="006C7405" w:rsidP="006C74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C22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igure</w:t>
      </w:r>
      <w:r w:rsidRPr="0041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5: </w:t>
      </w:r>
      <w:proofErr w:type="spellStart"/>
      <w:r w:rsidRPr="00417C22">
        <w:rPr>
          <w:rFonts w:ascii="Times New Roman" w:hAnsi="Times New Roman" w:cs="Times New Roman"/>
          <w:color w:val="000000" w:themeColor="text1"/>
          <w:sz w:val="24"/>
          <w:szCs w:val="24"/>
        </w:rPr>
        <w:t>Heatmap</w:t>
      </w:r>
      <w:proofErr w:type="spellEnd"/>
      <w:r w:rsidRPr="0041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top 50 genes according to abundance.</w:t>
      </w:r>
    </w:p>
    <w:p w:rsidR="006C7405" w:rsidRDefault="006C7405" w:rsidP="006C7405">
      <w:pPr>
        <w:widowControl/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proofErr w:type="spellStart"/>
      <w:r w:rsidRPr="00417C22">
        <w:rPr>
          <w:rFonts w:ascii="Times New Roman" w:hAnsi="Times New Roman" w:cs="Times New Roman"/>
          <w:color w:val="000000" w:themeColor="text1"/>
        </w:rPr>
        <w:t>Phylogenetic</w:t>
      </w:r>
      <w:proofErr w:type="spellEnd"/>
      <w:r w:rsidRPr="00417C22">
        <w:rPr>
          <w:rFonts w:ascii="Times New Roman" w:hAnsi="Times New Roman" w:cs="Times New Roman"/>
          <w:color w:val="000000" w:themeColor="text1"/>
        </w:rPr>
        <w:t xml:space="preserve"> relationships are shown on the right tree. The top </w:t>
      </w:r>
      <w:proofErr w:type="spellStart"/>
      <w:r w:rsidRPr="00417C22">
        <w:rPr>
          <w:rFonts w:ascii="Times New Roman" w:hAnsi="Times New Roman" w:cs="Times New Roman"/>
          <w:color w:val="000000" w:themeColor="text1"/>
        </w:rPr>
        <w:t>tree</w:t>
      </w:r>
      <w:proofErr w:type="spellEnd"/>
      <w:r w:rsidRPr="00417C22">
        <w:rPr>
          <w:rFonts w:ascii="Times New Roman" w:hAnsi="Times New Roman" w:cs="Times New Roman"/>
          <w:color w:val="000000" w:themeColor="text1"/>
        </w:rPr>
        <w:t xml:space="preserve"> shows the clustering relationship of the samples.</w:t>
      </w:r>
    </w:p>
    <w:p w:rsidR="006C7405" w:rsidRDefault="009F2020" w:rsidP="006C7405">
      <w:pPr>
        <w:widowControl/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20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274310" cy="3759777"/>
            <wp:effectExtent l="19050" t="0" r="2540" b="0"/>
            <wp:docPr id="13" name="图片 13" descr="C:\Users\Administrator\Desktop\物种环境_副本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图片 7" descr="C:\Users\Administrator\Desktop\物种环境_副本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405" w:rsidRPr="00417C22" w:rsidRDefault="006C7405" w:rsidP="006C74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C22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igure</w:t>
      </w:r>
      <w:r w:rsidRPr="0041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6:</w:t>
      </w:r>
      <w:r w:rsidRPr="0041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relationship between major bacterial </w:t>
      </w:r>
      <w:proofErr w:type="spellStart"/>
      <w:r w:rsidRPr="00417C22">
        <w:rPr>
          <w:rFonts w:ascii="Times New Roman" w:hAnsi="Times New Roman" w:cs="Times New Roman"/>
          <w:color w:val="000000" w:themeColor="text1"/>
          <w:sz w:val="24"/>
          <w:szCs w:val="24"/>
        </w:rPr>
        <w:t>taxa</w:t>
      </w:r>
      <w:proofErr w:type="spellEnd"/>
      <w:r w:rsidRPr="0041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environmental factors.</w:t>
      </w:r>
    </w:p>
    <w:p w:rsidR="000166EB" w:rsidRDefault="000166EB" w:rsidP="006C7405"/>
    <w:sectPr w:rsidR="000166EB" w:rsidSect="00817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0244"/>
    <w:rsid w:val="000166EB"/>
    <w:rsid w:val="00182E97"/>
    <w:rsid w:val="00235FA5"/>
    <w:rsid w:val="003659A5"/>
    <w:rsid w:val="004C0244"/>
    <w:rsid w:val="00553FF2"/>
    <w:rsid w:val="005D5B30"/>
    <w:rsid w:val="005F5EB7"/>
    <w:rsid w:val="006C7405"/>
    <w:rsid w:val="008170D4"/>
    <w:rsid w:val="009F2020"/>
    <w:rsid w:val="00A92301"/>
    <w:rsid w:val="00AF1D87"/>
    <w:rsid w:val="00C4163F"/>
    <w:rsid w:val="00E35866"/>
    <w:rsid w:val="00E35994"/>
    <w:rsid w:val="00F2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0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unhideWhenUsed/>
    <w:rsid w:val="004C0244"/>
    <w:pPr>
      <w:snapToGrid w:val="0"/>
      <w:jc w:val="left"/>
    </w:pPr>
  </w:style>
  <w:style w:type="character" w:customStyle="1" w:styleId="Char">
    <w:name w:val="尾注文本 Char"/>
    <w:basedOn w:val="a0"/>
    <w:link w:val="a3"/>
    <w:uiPriority w:val="99"/>
    <w:rsid w:val="004C0244"/>
  </w:style>
  <w:style w:type="character" w:styleId="a4">
    <w:name w:val="endnote reference"/>
    <w:basedOn w:val="a0"/>
    <w:uiPriority w:val="99"/>
    <w:semiHidden/>
    <w:unhideWhenUsed/>
    <w:rsid w:val="004C0244"/>
    <w:rPr>
      <w:vertAlign w:val="superscript"/>
    </w:rPr>
  </w:style>
  <w:style w:type="paragraph" w:customStyle="1" w:styleId="EndNoteBibliography">
    <w:name w:val="EndNote Bibliography"/>
    <w:basedOn w:val="a"/>
    <w:link w:val="EndNoteBibliographyChar"/>
    <w:rsid w:val="004C0244"/>
    <w:pPr>
      <w:jc w:val="left"/>
    </w:pPr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4C0244"/>
    <w:rPr>
      <w:rFonts w:ascii="Calibri" w:hAnsi="Calibri"/>
      <w:noProof/>
      <w:sz w:val="20"/>
    </w:rPr>
  </w:style>
  <w:style w:type="character" w:styleId="a5">
    <w:name w:val="Hyperlink"/>
    <w:basedOn w:val="a0"/>
    <w:uiPriority w:val="99"/>
    <w:unhideWhenUsed/>
    <w:rsid w:val="004C0244"/>
    <w:rPr>
      <w:color w:val="0000FF" w:themeColor="hyperlink"/>
      <w:u w:val="single"/>
    </w:rPr>
  </w:style>
  <w:style w:type="paragraph" w:customStyle="1" w:styleId="DecimalAligned">
    <w:name w:val="Decimal Aligned"/>
    <w:basedOn w:val="a"/>
    <w:uiPriority w:val="40"/>
    <w:qFormat/>
    <w:rsid w:val="006C7405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table" w:customStyle="1" w:styleId="-11">
    <w:name w:val="浅色底纹 - 强调文字颜色 11"/>
    <w:basedOn w:val="a1"/>
    <w:uiPriority w:val="60"/>
    <w:rsid w:val="006C7405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Char0"/>
    <w:uiPriority w:val="99"/>
    <w:semiHidden/>
    <w:unhideWhenUsed/>
    <w:rsid w:val="006C740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C74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image" Target="media/image4.png"/><Relationship Id="rId5" Type="http://schemas.openxmlformats.org/officeDocument/2006/relationships/chart" Target="charts/chart1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6032;&#24314;%20Microsoft%20Office%20Excel%20&#24037;&#20316;&#3492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istrator\Desktop\&#26032;&#24314;%20Microsoft%20Office%20Excel%20&#24037;&#20316;&#3492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6032;&#24314;%20Microsoft%20Office%20Excel%20&#24037;&#20316;&#34920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dministrator\Desktop\&#26032;&#24314;%20Microsoft%20Office%20Excel%20&#24037;&#20316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1357841880341854"/>
          <c:y val="5.3692038495188103E-2"/>
          <c:w val="0.58334722222222157"/>
          <c:h val="0.78742308253135029"/>
        </c:manualLayout>
      </c:layout>
      <c:barChart>
        <c:barDir val="col"/>
        <c:grouping val="clustered"/>
        <c:ser>
          <c:idx val="2"/>
          <c:order val="2"/>
          <c:tx>
            <c:strRef>
              <c:f>Sheet3!$K$5</c:f>
              <c:strCache>
                <c:ptCount val="1"/>
                <c:pt idx="0">
                  <c:v>DO(mg/l)</c:v>
                </c:pt>
              </c:strCache>
            </c:strRef>
          </c:tx>
          <c:cat>
            <c:strRef>
              <c:f>Sheet3!$L$2:$O$2</c:f>
              <c:strCache>
                <c:ptCount val="4"/>
                <c:pt idx="0">
                  <c:v>N-4</c:v>
                </c:pt>
                <c:pt idx="1">
                  <c:v>N-7</c:v>
                </c:pt>
                <c:pt idx="2">
                  <c:v>N-10</c:v>
                </c:pt>
                <c:pt idx="3">
                  <c:v>N-1</c:v>
                </c:pt>
              </c:strCache>
            </c:strRef>
          </c:cat>
          <c:val>
            <c:numRef>
              <c:f>Sheet3!$L$5:$O$5</c:f>
              <c:numCache>
                <c:formatCode>General</c:formatCode>
                <c:ptCount val="4"/>
                <c:pt idx="0">
                  <c:v>9.11</c:v>
                </c:pt>
                <c:pt idx="1">
                  <c:v>6.4300000000000024</c:v>
                </c:pt>
                <c:pt idx="2">
                  <c:v>6.9700000000000024</c:v>
                </c:pt>
                <c:pt idx="3">
                  <c:v>9.17</c:v>
                </c:pt>
              </c:numCache>
            </c:numRef>
          </c:val>
        </c:ser>
        <c:ser>
          <c:idx val="3"/>
          <c:order val="3"/>
          <c:tx>
            <c:strRef>
              <c:f>Sheet3!$K$6</c:f>
              <c:strCache>
                <c:ptCount val="1"/>
                <c:pt idx="0">
                  <c:v>COD(mg/l)</c:v>
                </c:pt>
              </c:strCache>
            </c:strRef>
          </c:tx>
          <c:cat>
            <c:strRef>
              <c:f>Sheet3!$L$2:$O$2</c:f>
              <c:strCache>
                <c:ptCount val="4"/>
                <c:pt idx="0">
                  <c:v>N-4</c:v>
                </c:pt>
                <c:pt idx="1">
                  <c:v>N-7</c:v>
                </c:pt>
                <c:pt idx="2">
                  <c:v>N-10</c:v>
                </c:pt>
                <c:pt idx="3">
                  <c:v>N-1</c:v>
                </c:pt>
              </c:strCache>
            </c:strRef>
          </c:cat>
          <c:val>
            <c:numRef>
              <c:f>Sheet3!$L$6:$O$6</c:f>
              <c:numCache>
                <c:formatCode>General</c:formatCode>
                <c:ptCount val="4"/>
                <c:pt idx="0">
                  <c:v>2.23</c:v>
                </c:pt>
                <c:pt idx="1">
                  <c:v>5.14</c:v>
                </c:pt>
                <c:pt idx="2">
                  <c:v>4.01</c:v>
                </c:pt>
                <c:pt idx="3">
                  <c:v>1.29</c:v>
                </c:pt>
              </c:numCache>
            </c:numRef>
          </c:val>
        </c:ser>
        <c:axId val="77802880"/>
        <c:axId val="78024704"/>
      </c:barChart>
      <c:lineChart>
        <c:grouping val="standard"/>
        <c:ser>
          <c:idx val="1"/>
          <c:order val="1"/>
          <c:tx>
            <c:strRef>
              <c:f>Sheet3!$K$4</c:f>
              <c:strCache>
                <c:ptCount val="1"/>
                <c:pt idx="0">
                  <c:v>Salinity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ymbol val="square"/>
            <c:size val="7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Sheet3!$L$2:$O$2</c:f>
              <c:strCache>
                <c:ptCount val="4"/>
                <c:pt idx="0">
                  <c:v>N-4</c:v>
                </c:pt>
                <c:pt idx="1">
                  <c:v>N-7</c:v>
                </c:pt>
                <c:pt idx="2">
                  <c:v>N-10</c:v>
                </c:pt>
                <c:pt idx="3">
                  <c:v>N-1</c:v>
                </c:pt>
              </c:strCache>
            </c:strRef>
          </c:cat>
          <c:val>
            <c:numRef>
              <c:f>Sheet3!$L$4:$O$4</c:f>
              <c:numCache>
                <c:formatCode>General</c:formatCode>
                <c:ptCount val="4"/>
                <c:pt idx="0">
                  <c:v>12.370000000000006</c:v>
                </c:pt>
                <c:pt idx="1">
                  <c:v>7.7700000000000014</c:v>
                </c:pt>
                <c:pt idx="2">
                  <c:v>9.57</c:v>
                </c:pt>
                <c:pt idx="3">
                  <c:v>9.8700000000000028</c:v>
                </c:pt>
              </c:numCache>
            </c:numRef>
          </c:val>
        </c:ser>
        <c:marker val="1"/>
        <c:axId val="77802880"/>
        <c:axId val="78024704"/>
      </c:lineChart>
      <c:lineChart>
        <c:grouping val="standard"/>
        <c:ser>
          <c:idx val="0"/>
          <c:order val="0"/>
          <c:tx>
            <c:strRef>
              <c:f>Sheet3!$K$3</c:f>
              <c:strCache>
                <c:ptCount val="1"/>
                <c:pt idx="0">
                  <c:v>T(℃)</c:v>
                </c:pt>
              </c:strCache>
            </c:strRef>
          </c:tx>
          <c:marker>
            <c:symbol val="triangle"/>
            <c:size val="7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Sheet3!$L$2:$O$2</c:f>
              <c:strCache>
                <c:ptCount val="4"/>
                <c:pt idx="0">
                  <c:v>N-4</c:v>
                </c:pt>
                <c:pt idx="1">
                  <c:v>N-7</c:v>
                </c:pt>
                <c:pt idx="2">
                  <c:v>N-10</c:v>
                </c:pt>
                <c:pt idx="3">
                  <c:v>N-1</c:v>
                </c:pt>
              </c:strCache>
            </c:strRef>
          </c:cat>
          <c:val>
            <c:numRef>
              <c:f>Sheet3!$L$3:$O$3</c:f>
              <c:numCache>
                <c:formatCode>General</c:formatCode>
                <c:ptCount val="4"/>
                <c:pt idx="0">
                  <c:v>15.43</c:v>
                </c:pt>
                <c:pt idx="1">
                  <c:v>27.3</c:v>
                </c:pt>
                <c:pt idx="2">
                  <c:v>12.6</c:v>
                </c:pt>
                <c:pt idx="3">
                  <c:v>9.26</c:v>
                </c:pt>
              </c:numCache>
            </c:numRef>
          </c:val>
        </c:ser>
        <c:marker val="1"/>
        <c:axId val="78230272"/>
        <c:axId val="78027008"/>
      </c:lineChart>
      <c:catAx>
        <c:axId val="77802880"/>
        <c:scaling>
          <c:orientation val="minMax"/>
        </c:scaling>
        <c:axPos val="b"/>
        <c:tickLblPos val="nextTo"/>
        <c:crossAx val="78024704"/>
        <c:crosses val="autoZero"/>
        <c:auto val="1"/>
        <c:lblAlgn val="ctr"/>
        <c:lblOffset val="100"/>
      </c:catAx>
      <c:valAx>
        <c:axId val="78024704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77802880"/>
        <c:crosses val="autoZero"/>
        <c:crossBetween val="between"/>
      </c:valAx>
      <c:valAx>
        <c:axId val="78027008"/>
        <c:scaling>
          <c:orientation val="minMax"/>
        </c:scaling>
        <c:axPos val="r"/>
        <c:numFmt formatCode="General" sourceLinked="1"/>
        <c:tickLblPos val="nextTo"/>
        <c:crossAx val="78230272"/>
        <c:crosses val="max"/>
        <c:crossBetween val="between"/>
      </c:valAx>
      <c:catAx>
        <c:axId val="78230272"/>
        <c:scaling>
          <c:orientation val="minMax"/>
        </c:scaling>
        <c:delete val="1"/>
        <c:axPos val="b"/>
        <c:tickLblPos val="nextTo"/>
        <c:crossAx val="78027008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055857392825903"/>
          <c:y val="5.1400554097404488E-2"/>
          <c:w val="0.52287007874015745"/>
          <c:h val="0.79822506561679785"/>
        </c:manualLayout>
      </c:layout>
      <c:barChart>
        <c:barDir val="col"/>
        <c:grouping val="clustered"/>
        <c:ser>
          <c:idx val="0"/>
          <c:order val="0"/>
          <c:tx>
            <c:strRef>
              <c:f>Sheet3!$Q$9</c:f>
              <c:strCache>
                <c:ptCount val="1"/>
                <c:pt idx="0">
                  <c:v>P(mg/l)</c:v>
                </c:pt>
              </c:strCache>
            </c:strRef>
          </c:tx>
          <c:cat>
            <c:strRef>
              <c:f>Sheet3!$R$8:$U$8</c:f>
              <c:strCache>
                <c:ptCount val="4"/>
                <c:pt idx="0">
                  <c:v>N-4</c:v>
                </c:pt>
                <c:pt idx="1">
                  <c:v>N-7</c:v>
                </c:pt>
                <c:pt idx="2">
                  <c:v>N-10</c:v>
                </c:pt>
                <c:pt idx="3">
                  <c:v>N-1</c:v>
                </c:pt>
              </c:strCache>
            </c:strRef>
          </c:cat>
          <c:val>
            <c:numRef>
              <c:f>Sheet3!$R$9:$U$9</c:f>
              <c:numCache>
                <c:formatCode>General</c:formatCode>
                <c:ptCount val="4"/>
                <c:pt idx="0">
                  <c:v>2.3589999999999993E-2</c:v>
                </c:pt>
                <c:pt idx="1">
                  <c:v>2.8650000000000002E-2</c:v>
                </c:pt>
                <c:pt idx="2">
                  <c:v>2.0969999999999999E-2</c:v>
                </c:pt>
                <c:pt idx="3">
                  <c:v>2.0629999999999999E-2</c:v>
                </c:pt>
              </c:numCache>
            </c:numRef>
          </c:val>
        </c:ser>
        <c:ser>
          <c:idx val="1"/>
          <c:order val="1"/>
          <c:tx>
            <c:strRef>
              <c:f>Sheet3!$Q$10</c:f>
              <c:strCache>
                <c:ptCount val="1"/>
                <c:pt idx="0">
                  <c:v>N2(mg/l)</c:v>
                </c:pt>
              </c:strCache>
            </c:strRef>
          </c:tx>
          <c:cat>
            <c:strRef>
              <c:f>Sheet3!$R$8:$U$8</c:f>
              <c:strCache>
                <c:ptCount val="4"/>
                <c:pt idx="0">
                  <c:v>N-4</c:v>
                </c:pt>
                <c:pt idx="1">
                  <c:v>N-7</c:v>
                </c:pt>
                <c:pt idx="2">
                  <c:v>N-10</c:v>
                </c:pt>
                <c:pt idx="3">
                  <c:v>N-1</c:v>
                </c:pt>
              </c:strCache>
            </c:strRef>
          </c:cat>
          <c:val>
            <c:numRef>
              <c:f>Sheet3!$R$10:$U$10</c:f>
              <c:numCache>
                <c:formatCode>General</c:formatCode>
                <c:ptCount val="4"/>
                <c:pt idx="0">
                  <c:v>1.7070000000000002E-2</c:v>
                </c:pt>
                <c:pt idx="1">
                  <c:v>2.751000000000001E-2</c:v>
                </c:pt>
                <c:pt idx="2">
                  <c:v>2.4909999999999998E-2</c:v>
                </c:pt>
                <c:pt idx="3">
                  <c:v>1.9000000000000104E-2</c:v>
                </c:pt>
              </c:numCache>
            </c:numRef>
          </c:val>
        </c:ser>
        <c:axId val="172029440"/>
        <c:axId val="172031360"/>
      </c:barChart>
      <c:lineChart>
        <c:grouping val="standard"/>
        <c:ser>
          <c:idx val="3"/>
          <c:order val="3"/>
          <c:tx>
            <c:strRef>
              <c:f>Sheet3!$Q$12</c:f>
              <c:strCache>
                <c:ptCount val="1"/>
                <c:pt idx="0">
                  <c:v>Ammonium(mg/l)</c:v>
                </c:pt>
              </c:strCache>
            </c:strRef>
          </c:tx>
          <c:marker>
            <c:symbol val="diamond"/>
            <c:size val="7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Sheet3!$R$8:$U$8</c:f>
              <c:strCache>
                <c:ptCount val="4"/>
                <c:pt idx="0">
                  <c:v>N-4</c:v>
                </c:pt>
                <c:pt idx="1">
                  <c:v>N-7</c:v>
                </c:pt>
                <c:pt idx="2">
                  <c:v>N-10</c:v>
                </c:pt>
                <c:pt idx="3">
                  <c:v>N-1</c:v>
                </c:pt>
              </c:strCache>
            </c:strRef>
          </c:cat>
          <c:val>
            <c:numRef>
              <c:f>Sheet3!$R$12:$U$12</c:f>
              <c:numCache>
                <c:formatCode>General</c:formatCode>
                <c:ptCount val="4"/>
                <c:pt idx="0">
                  <c:v>2.3E-2</c:v>
                </c:pt>
                <c:pt idx="1">
                  <c:v>4.5000000000000012E-2</c:v>
                </c:pt>
                <c:pt idx="2">
                  <c:v>4.8000000000000001E-2</c:v>
                </c:pt>
                <c:pt idx="3">
                  <c:v>2.8000000000000001E-2</c:v>
                </c:pt>
              </c:numCache>
            </c:numRef>
          </c:val>
        </c:ser>
        <c:marker val="1"/>
        <c:axId val="172029440"/>
        <c:axId val="172031360"/>
      </c:lineChart>
      <c:lineChart>
        <c:grouping val="standard"/>
        <c:ser>
          <c:idx val="2"/>
          <c:order val="2"/>
          <c:tx>
            <c:strRef>
              <c:f>Sheet3!$Q$11</c:f>
              <c:strCache>
                <c:ptCount val="1"/>
                <c:pt idx="0">
                  <c:v>N3(mg/l)</c:v>
                </c:pt>
              </c:strCache>
            </c:strRef>
          </c:tx>
          <c:spPr>
            <a:ln>
              <a:solidFill>
                <a:srgbClr val="9BBB59"/>
              </a:solidFill>
            </a:ln>
          </c:spPr>
          <c:marker>
            <c:symbol val="star"/>
            <c:size val="7"/>
            <c:spPr>
              <a:ln>
                <a:solidFill>
                  <a:schemeClr val="tx1"/>
                </a:solidFill>
              </a:ln>
            </c:spPr>
          </c:marker>
          <c:cat>
            <c:strRef>
              <c:f>Sheet3!$R$8:$U$8</c:f>
              <c:strCache>
                <c:ptCount val="4"/>
                <c:pt idx="0">
                  <c:v>N-4</c:v>
                </c:pt>
                <c:pt idx="1">
                  <c:v>N-7</c:v>
                </c:pt>
                <c:pt idx="2">
                  <c:v>N-10</c:v>
                </c:pt>
                <c:pt idx="3">
                  <c:v>N-1</c:v>
                </c:pt>
              </c:strCache>
            </c:strRef>
          </c:cat>
          <c:val>
            <c:numRef>
              <c:f>Sheet3!$R$11:$U$11</c:f>
              <c:numCache>
                <c:formatCode>General</c:formatCode>
                <c:ptCount val="4"/>
                <c:pt idx="0">
                  <c:v>0.33281000000000288</c:v>
                </c:pt>
                <c:pt idx="1">
                  <c:v>0.18328000000000041</c:v>
                </c:pt>
                <c:pt idx="2">
                  <c:v>0.15771000000000132</c:v>
                </c:pt>
                <c:pt idx="3">
                  <c:v>0.10706000000000022</c:v>
                </c:pt>
              </c:numCache>
            </c:numRef>
          </c:val>
        </c:ser>
        <c:marker val="1"/>
        <c:axId val="77533952"/>
        <c:axId val="172702720"/>
      </c:lineChart>
      <c:catAx>
        <c:axId val="172029440"/>
        <c:scaling>
          <c:orientation val="minMax"/>
        </c:scaling>
        <c:axPos val="b"/>
        <c:tickLblPos val="nextTo"/>
        <c:crossAx val="172031360"/>
        <c:crosses val="autoZero"/>
        <c:auto val="1"/>
        <c:lblAlgn val="ctr"/>
        <c:lblOffset val="100"/>
      </c:catAx>
      <c:valAx>
        <c:axId val="17203136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72029440"/>
        <c:crosses val="autoZero"/>
        <c:crossBetween val="between"/>
      </c:valAx>
      <c:valAx>
        <c:axId val="172702720"/>
        <c:scaling>
          <c:orientation val="minMax"/>
        </c:scaling>
        <c:axPos val="r"/>
        <c:numFmt formatCode="General" sourceLinked="1"/>
        <c:tickLblPos val="nextTo"/>
        <c:crossAx val="77533952"/>
        <c:crosses val="max"/>
        <c:crossBetween val="between"/>
      </c:valAx>
      <c:catAx>
        <c:axId val="77533952"/>
        <c:scaling>
          <c:orientation val="minMax"/>
        </c:scaling>
        <c:delete val="1"/>
        <c:axPos val="b"/>
        <c:tickLblPos val="nextTo"/>
        <c:crossAx val="172702720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5887628205128521"/>
          <c:y val="0.32349081364829596"/>
          <c:w val="0.22484166666666666"/>
          <c:h val="0.42709244677748631"/>
        </c:manualLayout>
      </c:layout>
    </c:legend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0388931623931592"/>
          <c:y val="5.8321668124817733E-2"/>
          <c:w val="0.5803485042735046"/>
          <c:h val="0.80594160104987089"/>
        </c:manualLayout>
      </c:layout>
      <c:barChart>
        <c:barDir val="col"/>
        <c:grouping val="clustered"/>
        <c:ser>
          <c:idx val="2"/>
          <c:order val="2"/>
          <c:tx>
            <c:strRef>
              <c:f>Sheet3!$A$23</c:f>
              <c:strCache>
                <c:ptCount val="1"/>
                <c:pt idx="0">
                  <c:v>DO(mg/l)</c:v>
                </c:pt>
              </c:strCache>
            </c:strRef>
          </c:tx>
          <c:cat>
            <c:strRef>
              <c:f>Sheet3!$B$20:$E$20</c:f>
              <c:strCache>
                <c:ptCount val="4"/>
                <c:pt idx="0">
                  <c:v>W-4</c:v>
                </c:pt>
                <c:pt idx="1">
                  <c:v>W-7</c:v>
                </c:pt>
                <c:pt idx="2">
                  <c:v>W-10</c:v>
                </c:pt>
                <c:pt idx="3">
                  <c:v>W-1</c:v>
                </c:pt>
              </c:strCache>
            </c:strRef>
          </c:cat>
          <c:val>
            <c:numRef>
              <c:f>Sheet3!$B$23:$E$23</c:f>
              <c:numCache>
                <c:formatCode>General</c:formatCode>
                <c:ptCount val="4"/>
                <c:pt idx="0">
                  <c:v>9.01</c:v>
                </c:pt>
                <c:pt idx="1">
                  <c:v>5.22</c:v>
                </c:pt>
                <c:pt idx="2">
                  <c:v>6.06</c:v>
                </c:pt>
                <c:pt idx="3">
                  <c:v>9.1</c:v>
                </c:pt>
              </c:numCache>
            </c:numRef>
          </c:val>
        </c:ser>
        <c:ser>
          <c:idx val="3"/>
          <c:order val="3"/>
          <c:tx>
            <c:strRef>
              <c:f>Sheet3!$A$24</c:f>
              <c:strCache>
                <c:ptCount val="1"/>
                <c:pt idx="0">
                  <c:v>COD(mg/l)</c:v>
                </c:pt>
              </c:strCache>
            </c:strRef>
          </c:tx>
          <c:cat>
            <c:strRef>
              <c:f>Sheet3!$B$20:$E$20</c:f>
              <c:strCache>
                <c:ptCount val="4"/>
                <c:pt idx="0">
                  <c:v>W-4</c:v>
                </c:pt>
                <c:pt idx="1">
                  <c:v>W-7</c:v>
                </c:pt>
                <c:pt idx="2">
                  <c:v>W-10</c:v>
                </c:pt>
                <c:pt idx="3">
                  <c:v>W-1</c:v>
                </c:pt>
              </c:strCache>
            </c:strRef>
          </c:cat>
          <c:val>
            <c:numRef>
              <c:f>Sheet3!$B$24:$E$24</c:f>
              <c:numCache>
                <c:formatCode>General</c:formatCode>
                <c:ptCount val="4"/>
                <c:pt idx="0">
                  <c:v>2.64</c:v>
                </c:pt>
                <c:pt idx="1">
                  <c:v>5.79</c:v>
                </c:pt>
                <c:pt idx="2">
                  <c:v>4.9700000000000024</c:v>
                </c:pt>
                <c:pt idx="3">
                  <c:v>2.4499999999999997</c:v>
                </c:pt>
              </c:numCache>
            </c:numRef>
          </c:val>
        </c:ser>
        <c:axId val="144737024"/>
        <c:axId val="144738944"/>
      </c:barChart>
      <c:lineChart>
        <c:grouping val="standard"/>
        <c:ser>
          <c:idx val="0"/>
          <c:order val="0"/>
          <c:tx>
            <c:strRef>
              <c:f>Sheet3!$A$21</c:f>
              <c:strCache>
                <c:ptCount val="1"/>
                <c:pt idx="0">
                  <c:v>T(℃)</c:v>
                </c:pt>
              </c:strCache>
            </c:strRef>
          </c:tx>
          <c:marker>
            <c:symbol val="triangle"/>
            <c:size val="7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Sheet3!$B$20:$E$20</c:f>
              <c:strCache>
                <c:ptCount val="4"/>
                <c:pt idx="0">
                  <c:v>W-4</c:v>
                </c:pt>
                <c:pt idx="1">
                  <c:v>W-7</c:v>
                </c:pt>
                <c:pt idx="2">
                  <c:v>W-10</c:v>
                </c:pt>
                <c:pt idx="3">
                  <c:v>W-1</c:v>
                </c:pt>
              </c:strCache>
            </c:strRef>
          </c:cat>
          <c:val>
            <c:numRef>
              <c:f>Sheet3!$B$21:$E$21</c:f>
              <c:numCache>
                <c:formatCode>General</c:formatCode>
                <c:ptCount val="4"/>
                <c:pt idx="0">
                  <c:v>15.1</c:v>
                </c:pt>
                <c:pt idx="1">
                  <c:v>27.02</c:v>
                </c:pt>
                <c:pt idx="2">
                  <c:v>13.1</c:v>
                </c:pt>
                <c:pt idx="3">
                  <c:v>9.11</c:v>
                </c:pt>
              </c:numCache>
            </c:numRef>
          </c:val>
        </c:ser>
        <c:marker val="1"/>
        <c:axId val="144737024"/>
        <c:axId val="144738944"/>
      </c:lineChart>
      <c:lineChart>
        <c:grouping val="standard"/>
        <c:ser>
          <c:idx val="1"/>
          <c:order val="1"/>
          <c:tx>
            <c:strRef>
              <c:f>Sheet3!$A$22</c:f>
              <c:strCache>
                <c:ptCount val="1"/>
                <c:pt idx="0">
                  <c:v>Salinity</c:v>
                </c:pt>
              </c:strCache>
            </c:strRef>
          </c:tx>
          <c:marker>
            <c:symbol val="square"/>
            <c:size val="7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Sheet3!$B$20:$E$20</c:f>
              <c:strCache>
                <c:ptCount val="4"/>
                <c:pt idx="0">
                  <c:v>W-4</c:v>
                </c:pt>
                <c:pt idx="1">
                  <c:v>W-7</c:v>
                </c:pt>
                <c:pt idx="2">
                  <c:v>W-10</c:v>
                </c:pt>
                <c:pt idx="3">
                  <c:v>W-1</c:v>
                </c:pt>
              </c:strCache>
            </c:strRef>
          </c:cat>
          <c:val>
            <c:numRef>
              <c:f>Sheet3!$B$22:$E$22</c:f>
              <c:numCache>
                <c:formatCode>General</c:formatCode>
                <c:ptCount val="4"/>
                <c:pt idx="0">
                  <c:v>9.7000000000000011</c:v>
                </c:pt>
                <c:pt idx="1">
                  <c:v>9.4600000000000026</c:v>
                </c:pt>
                <c:pt idx="2">
                  <c:v>9.43</c:v>
                </c:pt>
                <c:pt idx="3">
                  <c:v>9.5</c:v>
                </c:pt>
              </c:numCache>
            </c:numRef>
          </c:val>
        </c:ser>
        <c:marker val="1"/>
        <c:axId val="144746368"/>
        <c:axId val="144744832"/>
      </c:lineChart>
      <c:catAx>
        <c:axId val="144737024"/>
        <c:scaling>
          <c:orientation val="minMax"/>
        </c:scaling>
        <c:axPos val="b"/>
        <c:tickLblPos val="nextTo"/>
        <c:crossAx val="144738944"/>
        <c:crosses val="autoZero"/>
        <c:auto val="1"/>
        <c:lblAlgn val="ctr"/>
        <c:lblOffset val="100"/>
      </c:catAx>
      <c:valAx>
        <c:axId val="144738944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44737024"/>
        <c:crosses val="autoZero"/>
        <c:crossBetween val="between"/>
      </c:valAx>
      <c:valAx>
        <c:axId val="144744832"/>
        <c:scaling>
          <c:orientation val="minMax"/>
        </c:scaling>
        <c:axPos val="r"/>
        <c:numFmt formatCode="General" sourceLinked="1"/>
        <c:tickLblPos val="nextTo"/>
        <c:crossAx val="144746368"/>
        <c:crosses val="max"/>
        <c:crossBetween val="between"/>
      </c:valAx>
      <c:catAx>
        <c:axId val="144746368"/>
        <c:scaling>
          <c:orientation val="minMax"/>
        </c:scaling>
        <c:delete val="1"/>
        <c:axPos val="b"/>
        <c:tickLblPos val="nextTo"/>
        <c:crossAx val="144744832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0888376068376067"/>
          <c:y val="5.3692038495188103E-2"/>
          <c:w val="0.53645961538461562"/>
          <c:h val="0.81057123067950465"/>
        </c:manualLayout>
      </c:layout>
      <c:barChart>
        <c:barDir val="col"/>
        <c:grouping val="clustered"/>
        <c:ser>
          <c:idx val="0"/>
          <c:order val="0"/>
          <c:tx>
            <c:strRef>
              <c:f>Sheet3!$A$33</c:f>
              <c:strCache>
                <c:ptCount val="1"/>
                <c:pt idx="0">
                  <c:v>P(mg/l)</c:v>
                </c:pt>
              </c:strCache>
            </c:strRef>
          </c:tx>
          <c:cat>
            <c:strRef>
              <c:f>Sheet3!$B$32:$E$32</c:f>
              <c:strCache>
                <c:ptCount val="4"/>
                <c:pt idx="0">
                  <c:v>W-4</c:v>
                </c:pt>
                <c:pt idx="1">
                  <c:v>W-7</c:v>
                </c:pt>
                <c:pt idx="2">
                  <c:v>W-10</c:v>
                </c:pt>
                <c:pt idx="3">
                  <c:v>W-1</c:v>
                </c:pt>
              </c:strCache>
            </c:strRef>
          </c:cat>
          <c:val>
            <c:numRef>
              <c:f>Sheet3!$B$33:$E$33</c:f>
              <c:numCache>
                <c:formatCode>General</c:formatCode>
                <c:ptCount val="4"/>
                <c:pt idx="0">
                  <c:v>3.7600000000000224E-2</c:v>
                </c:pt>
                <c:pt idx="1">
                  <c:v>3.484000000000001E-2</c:v>
                </c:pt>
                <c:pt idx="2">
                  <c:v>2.7000000000000159E-2</c:v>
                </c:pt>
                <c:pt idx="3">
                  <c:v>2.9329999999999998E-2</c:v>
                </c:pt>
              </c:numCache>
            </c:numRef>
          </c:val>
        </c:ser>
        <c:ser>
          <c:idx val="1"/>
          <c:order val="1"/>
          <c:tx>
            <c:strRef>
              <c:f>Sheet3!$A$34</c:f>
              <c:strCache>
                <c:ptCount val="1"/>
                <c:pt idx="0">
                  <c:v>N2(mg/l)</c:v>
                </c:pt>
              </c:strCache>
            </c:strRef>
          </c:tx>
          <c:cat>
            <c:strRef>
              <c:f>Sheet3!$B$32:$E$32</c:f>
              <c:strCache>
                <c:ptCount val="4"/>
                <c:pt idx="0">
                  <c:v>W-4</c:v>
                </c:pt>
                <c:pt idx="1">
                  <c:v>W-7</c:v>
                </c:pt>
                <c:pt idx="2">
                  <c:v>W-10</c:v>
                </c:pt>
                <c:pt idx="3">
                  <c:v>W-1</c:v>
                </c:pt>
              </c:strCache>
            </c:strRef>
          </c:cat>
          <c:val>
            <c:numRef>
              <c:f>Sheet3!$B$34:$E$34</c:f>
              <c:numCache>
                <c:formatCode>General</c:formatCode>
                <c:ptCount val="4"/>
                <c:pt idx="0">
                  <c:v>3.2090000000000014E-2</c:v>
                </c:pt>
                <c:pt idx="1">
                  <c:v>3.3840000000000002E-2</c:v>
                </c:pt>
                <c:pt idx="2">
                  <c:v>3.175E-2</c:v>
                </c:pt>
                <c:pt idx="3">
                  <c:v>2.9880000000000011E-2</c:v>
                </c:pt>
              </c:numCache>
            </c:numRef>
          </c:val>
        </c:ser>
        <c:axId val="144757504"/>
        <c:axId val="144759424"/>
      </c:barChart>
      <c:lineChart>
        <c:grouping val="standard"/>
        <c:ser>
          <c:idx val="3"/>
          <c:order val="3"/>
          <c:tx>
            <c:strRef>
              <c:f>Sheet3!$A$36</c:f>
              <c:strCache>
                <c:ptCount val="1"/>
                <c:pt idx="0">
                  <c:v>Ammonium(mg/l)</c:v>
                </c:pt>
              </c:strCache>
            </c:strRef>
          </c:tx>
          <c:marker>
            <c:symbol val="diamond"/>
            <c:size val="7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Sheet3!$B$32:$E$32</c:f>
              <c:strCache>
                <c:ptCount val="4"/>
                <c:pt idx="0">
                  <c:v>W-4</c:v>
                </c:pt>
                <c:pt idx="1">
                  <c:v>W-7</c:v>
                </c:pt>
                <c:pt idx="2">
                  <c:v>W-10</c:v>
                </c:pt>
                <c:pt idx="3">
                  <c:v>W-1</c:v>
                </c:pt>
              </c:strCache>
            </c:strRef>
          </c:cat>
          <c:val>
            <c:numRef>
              <c:f>Sheet3!$B$36:$E$36</c:f>
              <c:numCache>
                <c:formatCode>General</c:formatCode>
                <c:ptCount val="4"/>
                <c:pt idx="0">
                  <c:v>0.129</c:v>
                </c:pt>
                <c:pt idx="1">
                  <c:v>8.6000000000000021E-2</c:v>
                </c:pt>
                <c:pt idx="2">
                  <c:v>0.14600000000000021</c:v>
                </c:pt>
                <c:pt idx="3">
                  <c:v>7.6999999999999999E-2</c:v>
                </c:pt>
              </c:numCache>
            </c:numRef>
          </c:val>
        </c:ser>
        <c:marker val="1"/>
        <c:axId val="144757504"/>
        <c:axId val="144759424"/>
      </c:lineChart>
      <c:lineChart>
        <c:grouping val="standard"/>
        <c:ser>
          <c:idx val="2"/>
          <c:order val="2"/>
          <c:tx>
            <c:strRef>
              <c:f>Sheet3!$A$35</c:f>
              <c:strCache>
                <c:ptCount val="1"/>
                <c:pt idx="0">
                  <c:v>N3(mg/l)</c:v>
                </c:pt>
              </c:strCache>
            </c:strRef>
          </c:tx>
          <c:marker>
            <c:symbol val="star"/>
            <c:size val="7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Sheet3!$B$32:$E$32</c:f>
              <c:strCache>
                <c:ptCount val="4"/>
                <c:pt idx="0">
                  <c:v>W-4</c:v>
                </c:pt>
                <c:pt idx="1">
                  <c:v>W-7</c:v>
                </c:pt>
                <c:pt idx="2">
                  <c:v>W-10</c:v>
                </c:pt>
                <c:pt idx="3">
                  <c:v>W-1</c:v>
                </c:pt>
              </c:strCache>
            </c:strRef>
          </c:cat>
          <c:val>
            <c:numRef>
              <c:f>Sheet3!$B$35:$E$35</c:f>
              <c:numCache>
                <c:formatCode>General</c:formatCode>
                <c:ptCount val="4"/>
                <c:pt idx="0">
                  <c:v>0.43534000000000189</c:v>
                </c:pt>
                <c:pt idx="1">
                  <c:v>0.36136000000000201</c:v>
                </c:pt>
                <c:pt idx="2">
                  <c:v>0.27710000000000001</c:v>
                </c:pt>
                <c:pt idx="3">
                  <c:v>0.34789000000000031</c:v>
                </c:pt>
              </c:numCache>
            </c:numRef>
          </c:val>
        </c:ser>
        <c:marker val="1"/>
        <c:axId val="171218816"/>
        <c:axId val="171217280"/>
      </c:lineChart>
      <c:catAx>
        <c:axId val="144757504"/>
        <c:scaling>
          <c:orientation val="minMax"/>
        </c:scaling>
        <c:axPos val="b"/>
        <c:tickLblPos val="nextTo"/>
        <c:crossAx val="144759424"/>
        <c:crosses val="autoZero"/>
        <c:auto val="1"/>
        <c:lblAlgn val="ctr"/>
        <c:lblOffset val="100"/>
      </c:catAx>
      <c:valAx>
        <c:axId val="144759424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44757504"/>
        <c:crosses val="autoZero"/>
        <c:crossBetween val="between"/>
      </c:valAx>
      <c:valAx>
        <c:axId val="171217280"/>
        <c:scaling>
          <c:orientation val="minMax"/>
        </c:scaling>
        <c:axPos val="r"/>
        <c:numFmt formatCode="General" sourceLinked="1"/>
        <c:tickLblPos val="nextTo"/>
        <c:crossAx val="171218816"/>
        <c:crosses val="max"/>
        <c:crossBetween val="between"/>
      </c:valAx>
      <c:catAx>
        <c:axId val="171218816"/>
        <c:scaling>
          <c:orientation val="minMax"/>
        </c:scaling>
        <c:delete val="1"/>
        <c:axPos val="b"/>
        <c:tickLblPos val="nextTo"/>
        <c:crossAx val="171217280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6430363247863853"/>
          <c:y val="0.28645377661125698"/>
          <c:w val="0.23026901709401709"/>
          <c:h val="0.44098133566637504"/>
        </c:manualLayout>
      </c:layout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0.0947</cdr:x>
      <cdr:y>0</cdr:y>
    </cdr:from>
    <cdr:to>
      <cdr:x>0.1759</cdr:x>
      <cdr:y>0.1342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43179" y="-13426"/>
          <a:ext cx="380010" cy="3681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altLang="zh-CN" sz="2000" dirty="0">
              <a:latin typeface="Times New Roman" pitchFamily="18" charset="0"/>
              <a:cs typeface="Times New Roman" pitchFamily="18" charset="0"/>
            </a:rPr>
            <a:t>B</a:t>
          </a:r>
          <a:endParaRPr lang="zh-CN" altLang="en-US" sz="2000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0.09663</cdr:x>
      <cdr:y>0.00055</cdr:y>
    </cdr:from>
    <cdr:to>
      <cdr:x>0.16006</cdr:x>
      <cdr:y>0.1564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2210" y="1518"/>
          <a:ext cx="296883" cy="4275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altLang="zh-CN" sz="2000" dirty="0" smtClean="0">
              <a:latin typeface="Times New Roman" pitchFamily="18" charset="0"/>
              <a:cs typeface="Times New Roman" pitchFamily="18" charset="0"/>
            </a:rPr>
            <a:t>D</a:t>
          </a:r>
          <a:endParaRPr lang="zh-CN" altLang="en-US" sz="2000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2018-03-26T07:41:00Z</dcterms:created>
  <dcterms:modified xsi:type="dcterms:W3CDTF">2018-03-29T09:10:00Z</dcterms:modified>
</cp:coreProperties>
</file>