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68" w:rsidRPr="008D28D0" w:rsidRDefault="00250C68" w:rsidP="00250C68">
      <w:pPr>
        <w:rPr>
          <w:rFonts w:ascii="Arial" w:eastAsia="Calibri" w:hAnsi="Arial" w:cs="Arial"/>
          <w:sz w:val="20"/>
          <w:szCs w:val="20"/>
        </w:rPr>
      </w:pPr>
      <w:r w:rsidRPr="008D28D0">
        <w:rPr>
          <w:rFonts w:ascii="Arial" w:eastAsia="Calibri" w:hAnsi="Arial" w:cs="Arial"/>
          <w:b/>
          <w:sz w:val="20"/>
          <w:szCs w:val="20"/>
        </w:rPr>
        <w:t>Table S3</w:t>
      </w:r>
      <w:r w:rsidRPr="008D28D0">
        <w:rPr>
          <w:rFonts w:ascii="Arial" w:eastAsia="Times New Roman" w:hAnsi="Arial" w:cs="Arial"/>
          <w:sz w:val="20"/>
          <w:szCs w:val="20"/>
          <w:lang w:val="hu-HU"/>
        </w:rPr>
        <w:t xml:space="preserve"> EMA_PF2 Liquid Culture Bioassay on </w:t>
      </w:r>
      <w:r w:rsidRPr="008D28D0">
        <w:rPr>
          <w:rFonts w:ascii="Arial" w:eastAsia="Times New Roman" w:hAnsi="Arial" w:cs="Arial"/>
          <w:i/>
          <w:sz w:val="20"/>
          <w:szCs w:val="20"/>
          <w:lang w:val="hu-HU"/>
        </w:rPr>
        <w:t>Agrobacterium</w:t>
      </w:r>
      <w:r w:rsidRPr="008D28D0">
        <w:rPr>
          <w:rFonts w:ascii="Arial" w:eastAsia="Times New Roman" w:hAnsi="Arial" w:cs="Arial"/>
          <w:sz w:val="20"/>
          <w:szCs w:val="20"/>
          <w:lang w:val="hu-HU"/>
        </w:rPr>
        <w:t xml:space="preserve"> strains</w:t>
      </w:r>
      <w:r>
        <w:rPr>
          <w:rFonts w:ascii="Arial" w:eastAsia="Times New Roman" w:hAnsi="Arial" w:cs="Arial"/>
          <w:sz w:val="20"/>
          <w:szCs w:val="20"/>
          <w:lang w:val="hu-HU"/>
        </w:rPr>
        <w:t xml:space="preserve"> ANOVA </w:t>
      </w:r>
      <w:r w:rsidRPr="008D28D0">
        <w:rPr>
          <w:rFonts w:ascii="Arial" w:eastAsia="Calibri" w:hAnsi="Arial" w:cs="Arial"/>
          <w:sz w:val="20"/>
          <w:szCs w:val="20"/>
        </w:rPr>
        <w:t>Procedure for OD Values Including Those Determined in Untreated Control and Each Treated Cultures</w:t>
      </w:r>
      <w:r>
        <w:rPr>
          <w:rFonts w:ascii="Arial" w:eastAsia="Calibri" w:hAnsi="Arial" w:cs="Arial"/>
          <w:sz w:val="20"/>
          <w:szCs w:val="20"/>
        </w:rPr>
        <w:t xml:space="preserve"> --- continued… 3</w:t>
      </w:r>
      <w:r w:rsidRPr="008D28D0">
        <w:rPr>
          <w:rFonts w:ascii="Arial" w:eastAsia="Calibri" w:hAnsi="Arial" w:cs="Arial"/>
          <w:sz w:val="20"/>
          <w:szCs w:val="20"/>
        </w:rPr>
        <w:t xml:space="preserve">  </w:t>
      </w:r>
    </w:p>
    <w:tbl>
      <w:tblPr>
        <w:tblStyle w:val="TableGrid301"/>
        <w:tblW w:w="0" w:type="auto"/>
        <w:tblLook w:val="04A0" w:firstRow="1" w:lastRow="0" w:firstColumn="1" w:lastColumn="0" w:noHBand="0" w:noVBand="1"/>
      </w:tblPr>
      <w:tblGrid>
        <w:gridCol w:w="286"/>
        <w:gridCol w:w="2649"/>
        <w:gridCol w:w="1614"/>
        <w:gridCol w:w="1311"/>
        <w:gridCol w:w="1762"/>
        <w:gridCol w:w="1954"/>
      </w:tblGrid>
      <w:tr w:rsidR="00250C68" w:rsidRPr="008D28D0" w:rsidTr="00E74022">
        <w:tc>
          <w:tcPr>
            <w:tcW w:w="9576" w:type="dxa"/>
            <w:gridSpan w:val="6"/>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contextualSpacing/>
              <w:rPr>
                <w:rFonts w:ascii="Arial" w:eastAsia="Times New Roman" w:hAnsi="Arial" w:cs="Arial"/>
                <w:color w:val="000000"/>
                <w:sz w:val="20"/>
                <w:szCs w:val="20"/>
              </w:rPr>
            </w:pPr>
            <w:r>
              <w:rPr>
                <w:rFonts w:ascii="Times New Roman" w:hAnsi="Times New Roman"/>
                <w:sz w:val="24"/>
                <w:szCs w:val="24"/>
                <w:lang w:val="hu-HU"/>
              </w:rPr>
              <w:t>...</w:t>
            </w:r>
            <w:r w:rsidRPr="008D28D0">
              <w:rPr>
                <w:rFonts w:ascii="Arial" w:hAnsi="Arial" w:cs="Arial"/>
                <w:b/>
                <w:sz w:val="20"/>
                <w:szCs w:val="20"/>
              </w:rPr>
              <w:t>Table S3 E</w:t>
            </w:r>
            <w:r w:rsidRPr="008D28D0">
              <w:rPr>
                <w:rFonts w:ascii="Arial" w:hAnsi="Arial" w:cs="Arial"/>
                <w:sz w:val="20"/>
                <w:szCs w:val="20"/>
              </w:rPr>
              <w:t xml:space="preserve">:  </w:t>
            </w:r>
            <w:r w:rsidRPr="008D28D0">
              <w:rPr>
                <w:rFonts w:ascii="Arial" w:eastAsia="Times New Roman" w:hAnsi="Arial" w:cs="Arial"/>
                <w:sz w:val="20"/>
                <w:szCs w:val="20"/>
                <w:lang w:val="hu-HU"/>
              </w:rPr>
              <w:t xml:space="preserve">EMA PF Liquid Bioassay on </w:t>
            </w:r>
            <w:r w:rsidRPr="008D28D0">
              <w:rPr>
                <w:rFonts w:ascii="Arial" w:eastAsia="Times New Roman" w:hAnsi="Arial" w:cs="Arial"/>
                <w:i/>
                <w:sz w:val="20"/>
                <w:szCs w:val="20"/>
                <w:lang w:val="hu-HU"/>
              </w:rPr>
              <w:t>Agrobacterium</w:t>
            </w:r>
            <w:r w:rsidRPr="008D28D0">
              <w:rPr>
                <w:rFonts w:ascii="Arial" w:eastAsia="Times New Roman" w:hAnsi="Arial" w:cs="Arial"/>
                <w:sz w:val="20"/>
                <w:szCs w:val="20"/>
                <w:lang w:val="hu-HU"/>
              </w:rPr>
              <w:t xml:space="preserve"> strains Analysis of </w:t>
            </w:r>
            <w:r w:rsidRPr="008D28D0">
              <w:rPr>
                <w:rFonts w:ascii="Arial" w:hAnsi="Arial" w:cs="Arial"/>
                <w:sz w:val="20"/>
                <w:szCs w:val="20"/>
              </w:rPr>
              <w:t xml:space="preserve">Dose / Effect relations </w:t>
            </w:r>
            <w:r w:rsidRPr="008D28D0">
              <w:rPr>
                <w:rFonts w:ascii="Arial" w:hAnsi="Arial" w:cs="Arial"/>
                <w:sz w:val="20"/>
              </w:rPr>
              <w:t xml:space="preserve">by </w:t>
            </w:r>
            <w:r w:rsidRPr="008D28D0">
              <w:rPr>
                <w:rFonts w:ascii="Arial" w:eastAsia="Times New Roman" w:hAnsi="Arial" w:cs="Arial"/>
                <w:color w:val="000000"/>
                <w:sz w:val="20"/>
                <w:szCs w:val="20"/>
              </w:rPr>
              <w:t xml:space="preserve">Tukay’s Studentized Range (HSD) Test for </w:t>
            </w:r>
            <w:r w:rsidRPr="008D28D0">
              <w:rPr>
                <w:rFonts w:ascii="Arial" w:hAnsi="Arial" w:cs="Arial"/>
                <w:sz w:val="20"/>
              </w:rPr>
              <w:t>All ODV</w:t>
            </w:r>
            <w:r w:rsidRPr="008D28D0">
              <w:rPr>
                <w:rFonts w:ascii="Arial" w:hAnsi="Arial" w:cs="Arial"/>
                <w:sz w:val="20"/>
                <w:vertAlign w:val="subscript"/>
              </w:rPr>
              <w:t>0-75</w:t>
            </w:r>
            <w:r w:rsidRPr="008D28D0">
              <w:rPr>
                <w:rFonts w:ascii="Arial" w:hAnsi="Arial" w:cs="Arial"/>
                <w:sz w:val="20"/>
              </w:rPr>
              <w:t xml:space="preserve">  </w:t>
            </w:r>
          </w:p>
        </w:tc>
      </w:tr>
      <w:tr w:rsidR="00250C68" w:rsidRPr="008D28D0" w:rsidTr="00E74022">
        <w:tc>
          <w:tcPr>
            <w:tcW w:w="4549"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hAnsi="Arial" w:cs="Arial"/>
                <w:bCs/>
                <w:sz w:val="20"/>
                <w:szCs w:val="20"/>
              </w:rPr>
            </w:pPr>
            <w:r w:rsidRPr="008D28D0">
              <w:rPr>
                <w:rFonts w:ascii="Arial" w:hAnsi="Arial" w:cs="Arial"/>
                <w:bCs/>
                <w:sz w:val="20"/>
                <w:szCs w:val="20"/>
              </w:rPr>
              <w:t>Alpha</w:t>
            </w:r>
          </w:p>
        </w:tc>
        <w:tc>
          <w:tcPr>
            <w:tcW w:w="3073"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0.05</w:t>
            </w:r>
          </w:p>
        </w:tc>
        <w:tc>
          <w:tcPr>
            <w:tcW w:w="1954" w:type="dxa"/>
            <w:vMerge w:val="restart"/>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eastAsia="Times New Roman" w:hAnsi="Arial" w:cs="Arial"/>
                <w:bCs/>
                <w:sz w:val="20"/>
                <w:szCs w:val="20"/>
              </w:rPr>
              <w:t>Comparisons significant at the 0.05 level are indicated by ***.</w:t>
            </w:r>
          </w:p>
        </w:tc>
      </w:tr>
      <w:tr w:rsidR="00250C68" w:rsidRPr="008D28D0" w:rsidTr="00E74022">
        <w:tc>
          <w:tcPr>
            <w:tcW w:w="4549"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hAnsi="Arial" w:cs="Arial"/>
                <w:bCs/>
                <w:sz w:val="20"/>
                <w:szCs w:val="20"/>
              </w:rPr>
            </w:pPr>
            <w:r w:rsidRPr="008D28D0">
              <w:rPr>
                <w:rFonts w:ascii="Arial" w:hAnsi="Arial" w:cs="Arial"/>
                <w:bCs/>
                <w:sz w:val="20"/>
                <w:szCs w:val="20"/>
              </w:rPr>
              <w:t>Error Degrees of Freedom</w:t>
            </w:r>
          </w:p>
        </w:tc>
        <w:tc>
          <w:tcPr>
            <w:tcW w:w="3073"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0C68" w:rsidRPr="008D28D0" w:rsidRDefault="00250C68" w:rsidP="00E74022">
            <w:pPr>
              <w:rPr>
                <w:rFonts w:ascii="Arial" w:hAnsi="Arial" w:cs="Arial"/>
                <w:sz w:val="20"/>
                <w:szCs w:val="20"/>
              </w:rPr>
            </w:pPr>
          </w:p>
        </w:tc>
      </w:tr>
      <w:tr w:rsidR="00250C68" w:rsidRPr="008D28D0" w:rsidTr="00E74022">
        <w:tc>
          <w:tcPr>
            <w:tcW w:w="4549"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hAnsi="Arial" w:cs="Arial"/>
                <w:bCs/>
                <w:sz w:val="20"/>
                <w:szCs w:val="20"/>
              </w:rPr>
            </w:pPr>
            <w:r w:rsidRPr="008D28D0">
              <w:rPr>
                <w:rFonts w:ascii="Arial" w:hAnsi="Arial" w:cs="Arial"/>
                <w:bCs/>
                <w:sz w:val="20"/>
                <w:szCs w:val="20"/>
              </w:rPr>
              <w:t>Error Mean Square</w:t>
            </w:r>
          </w:p>
        </w:tc>
        <w:tc>
          <w:tcPr>
            <w:tcW w:w="3073"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0.004082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0C68" w:rsidRPr="008D28D0" w:rsidRDefault="00250C68" w:rsidP="00E74022">
            <w:pPr>
              <w:rPr>
                <w:rFonts w:ascii="Arial" w:hAnsi="Arial" w:cs="Arial"/>
                <w:sz w:val="20"/>
                <w:szCs w:val="20"/>
              </w:rPr>
            </w:pPr>
          </w:p>
        </w:tc>
      </w:tr>
      <w:tr w:rsidR="00250C68" w:rsidRPr="008D28D0" w:rsidTr="00E74022">
        <w:tc>
          <w:tcPr>
            <w:tcW w:w="4549"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hAnsi="Arial" w:cs="Arial"/>
                <w:bCs/>
                <w:sz w:val="20"/>
                <w:szCs w:val="20"/>
              </w:rPr>
            </w:pPr>
            <w:r w:rsidRPr="008D28D0">
              <w:rPr>
                <w:rFonts w:ascii="Arial" w:hAnsi="Arial" w:cs="Arial"/>
                <w:bCs/>
                <w:sz w:val="20"/>
                <w:szCs w:val="20"/>
              </w:rPr>
              <w:t>Critical Value of Studentized Range</w:t>
            </w:r>
          </w:p>
        </w:tc>
        <w:tc>
          <w:tcPr>
            <w:tcW w:w="3073"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3.91744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0C68" w:rsidRPr="008D28D0" w:rsidRDefault="00250C68" w:rsidP="00E74022">
            <w:pPr>
              <w:rPr>
                <w:rFonts w:ascii="Arial" w:hAnsi="Arial" w:cs="Arial"/>
                <w:sz w:val="20"/>
                <w:szCs w:val="20"/>
              </w:rPr>
            </w:pPr>
          </w:p>
        </w:tc>
      </w:tr>
      <w:tr w:rsidR="00250C68" w:rsidRPr="008D28D0" w:rsidTr="00E74022">
        <w:tc>
          <w:tcPr>
            <w:tcW w:w="4549"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hAnsi="Arial" w:cs="Arial"/>
                <w:bCs/>
                <w:sz w:val="20"/>
                <w:szCs w:val="20"/>
              </w:rPr>
            </w:pPr>
            <w:r w:rsidRPr="008D28D0">
              <w:rPr>
                <w:rFonts w:ascii="Arial" w:hAnsi="Arial" w:cs="Arial"/>
                <w:bCs/>
                <w:sz w:val="20"/>
                <w:szCs w:val="20"/>
              </w:rPr>
              <w:t>Minimum Significant Difference</w:t>
            </w:r>
          </w:p>
        </w:tc>
        <w:tc>
          <w:tcPr>
            <w:tcW w:w="3073"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0.0417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0C68" w:rsidRPr="008D28D0" w:rsidRDefault="00250C68" w:rsidP="00E74022">
            <w:pPr>
              <w:rPr>
                <w:rFonts w:ascii="Arial" w:hAnsi="Arial" w:cs="Arial"/>
                <w:sz w:val="20"/>
                <w:szCs w:val="20"/>
              </w:rPr>
            </w:pPr>
          </w:p>
        </w:tc>
      </w:tr>
      <w:tr w:rsidR="00250C68" w:rsidRPr="008D28D0" w:rsidTr="00E74022">
        <w:tc>
          <w:tcPr>
            <w:tcW w:w="9576" w:type="dxa"/>
            <w:gridSpan w:val="6"/>
            <w:tcBorders>
              <w:top w:val="single" w:sz="4" w:space="0" w:color="auto"/>
              <w:left w:val="single" w:sz="4" w:space="0" w:color="auto"/>
              <w:bottom w:val="single" w:sz="4" w:space="0" w:color="auto"/>
              <w:right w:val="single" w:sz="4" w:space="0" w:color="auto"/>
            </w:tcBorders>
            <w:hideMark/>
          </w:tcPr>
          <w:p w:rsidR="00250C68" w:rsidRPr="008D28D0" w:rsidRDefault="00250C68" w:rsidP="00E74022"/>
        </w:tc>
      </w:tr>
      <w:tr w:rsidR="00250C68" w:rsidRPr="008D28D0" w:rsidTr="00E74022">
        <w:tc>
          <w:tcPr>
            <w:tcW w:w="286"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rPr>
                <w:rFonts w:ascii="Arial" w:hAnsi="Arial" w:cs="Arial"/>
                <w:bCs/>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center"/>
              <w:rPr>
                <w:rFonts w:ascii="Arial" w:eastAsia="Times New Roman" w:hAnsi="Arial" w:cs="Arial"/>
                <w:bCs/>
                <w:sz w:val="20"/>
                <w:szCs w:val="20"/>
              </w:rPr>
            </w:pPr>
            <w:r w:rsidRPr="008D28D0">
              <w:rPr>
                <w:rFonts w:ascii="Arial" w:eastAsia="Times New Roman" w:hAnsi="Arial" w:cs="Arial"/>
                <w:bCs/>
                <w:sz w:val="20"/>
                <w:szCs w:val="20"/>
              </w:rPr>
              <w:t>Trtmt Comparison</w:t>
            </w:r>
          </w:p>
        </w:tc>
        <w:tc>
          <w:tcPr>
            <w:tcW w:w="2925"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eastAsia="Times New Roman" w:hAnsi="Arial" w:cs="Arial"/>
                <w:bCs/>
                <w:sz w:val="20"/>
                <w:szCs w:val="20"/>
              </w:rPr>
            </w:pPr>
            <w:r w:rsidRPr="008D28D0">
              <w:rPr>
                <w:rFonts w:ascii="Arial" w:eastAsia="Times New Roman" w:hAnsi="Arial" w:cs="Arial"/>
                <w:bCs/>
                <w:sz w:val="20"/>
                <w:szCs w:val="20"/>
              </w:rPr>
              <w:t>Difference Between Means</w:t>
            </w:r>
          </w:p>
        </w:tc>
        <w:tc>
          <w:tcPr>
            <w:tcW w:w="3716"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center"/>
              <w:rPr>
                <w:rFonts w:ascii="Arial" w:eastAsia="Times New Roman" w:hAnsi="Arial" w:cs="Arial"/>
                <w:bCs/>
                <w:sz w:val="20"/>
                <w:szCs w:val="20"/>
              </w:rPr>
            </w:pPr>
            <w:r w:rsidRPr="008D28D0">
              <w:rPr>
                <w:rFonts w:ascii="Arial" w:eastAsia="Times New Roman" w:hAnsi="Arial" w:cs="Arial"/>
                <w:bCs/>
                <w:sz w:val="20"/>
                <w:szCs w:val="20"/>
              </w:rPr>
              <w:t>95% Confidence Limits</w:t>
            </w:r>
          </w:p>
        </w:tc>
      </w:tr>
      <w:tr w:rsidR="00250C68" w:rsidRPr="008D28D0" w:rsidTr="00E74022">
        <w:tc>
          <w:tcPr>
            <w:tcW w:w="286"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rPr>
                <w:rFonts w:ascii="Arial" w:hAnsi="Arial" w:cs="Arial"/>
                <w:bCs/>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center"/>
              <w:rPr>
                <w:rFonts w:ascii="Arial" w:hAnsi="Arial" w:cs="Arial"/>
                <w:bCs/>
                <w:sz w:val="20"/>
                <w:szCs w:val="20"/>
              </w:rPr>
            </w:pPr>
            <w:r w:rsidRPr="008D28D0">
              <w:rPr>
                <w:rFonts w:ascii="Arial" w:hAnsi="Arial" w:cs="Arial"/>
                <w:bCs/>
                <w:sz w:val="20"/>
                <w:szCs w:val="20"/>
              </w:rPr>
              <w:t>0 – 30</w:t>
            </w:r>
          </w:p>
        </w:tc>
        <w:tc>
          <w:tcPr>
            <w:tcW w:w="1614"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0.44983</w:t>
            </w:r>
          </w:p>
        </w:tc>
        <w:tc>
          <w:tcPr>
            <w:tcW w:w="1311"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0.40812</w:t>
            </w:r>
          </w:p>
        </w:tc>
        <w:tc>
          <w:tcPr>
            <w:tcW w:w="3716"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0.49155</w:t>
            </w:r>
          </w:p>
        </w:tc>
      </w:tr>
      <w:tr w:rsidR="00250C68" w:rsidRPr="008D28D0" w:rsidTr="00E74022">
        <w:tc>
          <w:tcPr>
            <w:tcW w:w="286"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rPr>
                <w:rFonts w:ascii="Arial" w:hAnsi="Arial" w:cs="Arial"/>
                <w:bCs/>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center"/>
              <w:rPr>
                <w:rFonts w:ascii="Arial" w:hAnsi="Arial" w:cs="Arial"/>
                <w:bCs/>
                <w:sz w:val="20"/>
                <w:szCs w:val="20"/>
              </w:rPr>
            </w:pPr>
            <w:r w:rsidRPr="008D28D0">
              <w:rPr>
                <w:rFonts w:ascii="Arial" w:hAnsi="Arial" w:cs="Arial"/>
                <w:bCs/>
                <w:sz w:val="20"/>
                <w:szCs w:val="20"/>
              </w:rPr>
              <w:t>30 – 45</w:t>
            </w:r>
          </w:p>
        </w:tc>
        <w:tc>
          <w:tcPr>
            <w:tcW w:w="1614"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-0.01861</w:t>
            </w:r>
          </w:p>
        </w:tc>
        <w:tc>
          <w:tcPr>
            <w:tcW w:w="1311"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-0.06033</w:t>
            </w:r>
          </w:p>
        </w:tc>
        <w:tc>
          <w:tcPr>
            <w:tcW w:w="3716"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0.02310</w:t>
            </w:r>
          </w:p>
        </w:tc>
      </w:tr>
      <w:tr w:rsidR="00250C68" w:rsidRPr="008D28D0" w:rsidTr="00E74022">
        <w:tc>
          <w:tcPr>
            <w:tcW w:w="286"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rPr>
                <w:rFonts w:ascii="Arial" w:hAnsi="Arial" w:cs="Arial"/>
                <w:bCs/>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center"/>
              <w:rPr>
                <w:rFonts w:ascii="Arial" w:hAnsi="Arial" w:cs="Arial"/>
                <w:bCs/>
                <w:sz w:val="20"/>
                <w:szCs w:val="20"/>
              </w:rPr>
            </w:pPr>
            <w:r w:rsidRPr="008D28D0">
              <w:rPr>
                <w:rFonts w:ascii="Arial" w:hAnsi="Arial" w:cs="Arial"/>
                <w:bCs/>
                <w:sz w:val="20"/>
                <w:szCs w:val="20"/>
              </w:rPr>
              <w:t>45 – 75</w:t>
            </w:r>
          </w:p>
        </w:tc>
        <w:tc>
          <w:tcPr>
            <w:tcW w:w="1614"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-0.00689</w:t>
            </w:r>
          </w:p>
        </w:tc>
        <w:tc>
          <w:tcPr>
            <w:tcW w:w="1311"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-0.04860</w:t>
            </w:r>
          </w:p>
        </w:tc>
        <w:tc>
          <w:tcPr>
            <w:tcW w:w="3716"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0.03483</w:t>
            </w:r>
          </w:p>
        </w:tc>
      </w:tr>
      <w:tr w:rsidR="00250C68" w:rsidRPr="008D28D0" w:rsidTr="00E74022">
        <w:tc>
          <w:tcPr>
            <w:tcW w:w="286"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rPr>
                <w:rFonts w:ascii="Arial" w:hAnsi="Arial" w:cs="Arial"/>
                <w:bCs/>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center"/>
              <w:rPr>
                <w:rFonts w:ascii="Arial" w:hAnsi="Arial" w:cs="Arial"/>
                <w:bCs/>
                <w:sz w:val="20"/>
                <w:szCs w:val="20"/>
              </w:rPr>
            </w:pPr>
            <w:r w:rsidRPr="008D28D0">
              <w:rPr>
                <w:rFonts w:ascii="Arial" w:hAnsi="Arial" w:cs="Arial"/>
                <w:bCs/>
                <w:sz w:val="20"/>
                <w:szCs w:val="20"/>
              </w:rPr>
              <w:t>30 – 60</w:t>
            </w:r>
          </w:p>
        </w:tc>
        <w:tc>
          <w:tcPr>
            <w:tcW w:w="1614"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0.03147</w:t>
            </w:r>
          </w:p>
        </w:tc>
        <w:tc>
          <w:tcPr>
            <w:tcW w:w="1311"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-0.01024</w:t>
            </w:r>
          </w:p>
        </w:tc>
        <w:tc>
          <w:tcPr>
            <w:tcW w:w="3716"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0.07319</w:t>
            </w:r>
          </w:p>
        </w:tc>
      </w:tr>
      <w:tr w:rsidR="00250C68" w:rsidRPr="008D28D0" w:rsidTr="00E74022">
        <w:tc>
          <w:tcPr>
            <w:tcW w:w="286"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rPr>
                <w:rFonts w:ascii="Arial" w:hAnsi="Arial" w:cs="Arial"/>
                <w:bCs/>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center"/>
              <w:rPr>
                <w:rFonts w:ascii="Arial" w:hAnsi="Arial" w:cs="Arial"/>
                <w:bCs/>
                <w:sz w:val="20"/>
                <w:szCs w:val="20"/>
              </w:rPr>
            </w:pPr>
            <w:r w:rsidRPr="008D28D0">
              <w:rPr>
                <w:rFonts w:ascii="Arial" w:hAnsi="Arial" w:cs="Arial"/>
                <w:bCs/>
                <w:sz w:val="20"/>
                <w:szCs w:val="20"/>
              </w:rPr>
              <w:t>30 – 75</w:t>
            </w:r>
          </w:p>
        </w:tc>
        <w:tc>
          <w:tcPr>
            <w:tcW w:w="1614"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-0.02550</w:t>
            </w:r>
          </w:p>
        </w:tc>
        <w:tc>
          <w:tcPr>
            <w:tcW w:w="1311"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-0.06721</w:t>
            </w:r>
          </w:p>
        </w:tc>
        <w:tc>
          <w:tcPr>
            <w:tcW w:w="3716"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hAnsi="Arial" w:cs="Arial"/>
                <w:sz w:val="20"/>
                <w:szCs w:val="20"/>
              </w:rPr>
            </w:pPr>
            <w:r w:rsidRPr="008D28D0">
              <w:rPr>
                <w:rFonts w:ascii="Arial" w:hAnsi="Arial" w:cs="Arial"/>
                <w:sz w:val="20"/>
                <w:szCs w:val="20"/>
              </w:rPr>
              <w:t>0.01621</w:t>
            </w:r>
          </w:p>
        </w:tc>
      </w:tr>
    </w:tbl>
    <w:p w:rsidR="00250C68" w:rsidRDefault="00250C68" w:rsidP="00250C68">
      <w:pPr>
        <w:rPr>
          <w:rFonts w:ascii="Times New Roman" w:hAnsi="Times New Roman" w:cs="Times New Roman"/>
          <w:sz w:val="24"/>
          <w:szCs w:val="24"/>
          <w:lang w:val="hu-HU"/>
        </w:rPr>
      </w:pPr>
    </w:p>
    <w:tbl>
      <w:tblPr>
        <w:tblStyle w:val="TableGrid116"/>
        <w:tblW w:w="0" w:type="auto"/>
        <w:tblLook w:val="04A0" w:firstRow="1" w:lastRow="0" w:firstColumn="1" w:lastColumn="0" w:noHBand="0" w:noVBand="1"/>
      </w:tblPr>
      <w:tblGrid>
        <w:gridCol w:w="2088"/>
        <w:gridCol w:w="306"/>
        <w:gridCol w:w="2394"/>
        <w:gridCol w:w="754"/>
        <w:gridCol w:w="1640"/>
        <w:gridCol w:w="190"/>
        <w:gridCol w:w="2204"/>
      </w:tblGrid>
      <w:tr w:rsidR="00250C68" w:rsidRPr="008D28D0" w:rsidTr="00E74022">
        <w:trPr>
          <w:trHeight w:val="188"/>
        </w:trPr>
        <w:tc>
          <w:tcPr>
            <w:tcW w:w="9576" w:type="dxa"/>
            <w:gridSpan w:val="7"/>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contextualSpacing/>
              <w:rPr>
                <w:rFonts w:ascii="Arial" w:hAnsi="Arial" w:cs="Arial"/>
                <w:b/>
                <w:sz w:val="20"/>
              </w:rPr>
            </w:pPr>
            <w:r w:rsidRPr="008D28D0">
              <w:rPr>
                <w:rFonts w:ascii="Arial" w:hAnsi="Arial" w:cs="Arial"/>
                <w:b/>
                <w:sz w:val="20"/>
              </w:rPr>
              <w:t xml:space="preserve">Table S3 F </w:t>
            </w:r>
            <w:r w:rsidRPr="008D28D0">
              <w:rPr>
                <w:rFonts w:ascii="Arial" w:eastAsia="Times New Roman" w:hAnsi="Arial" w:cs="Arial"/>
                <w:sz w:val="20"/>
                <w:szCs w:val="20"/>
                <w:lang w:val="hu-HU"/>
              </w:rPr>
              <w:t xml:space="preserve">EMA PF Liquid Bioassay on </w:t>
            </w:r>
            <w:r w:rsidRPr="008D28D0">
              <w:rPr>
                <w:rFonts w:ascii="Arial" w:eastAsia="Times New Roman" w:hAnsi="Arial" w:cs="Arial"/>
                <w:i/>
                <w:sz w:val="20"/>
                <w:szCs w:val="20"/>
                <w:lang w:val="hu-HU"/>
              </w:rPr>
              <w:t>Agrobacterium</w:t>
            </w:r>
            <w:r w:rsidRPr="008D28D0">
              <w:rPr>
                <w:rFonts w:ascii="Arial" w:eastAsia="Times New Roman" w:hAnsi="Arial" w:cs="Arial"/>
                <w:sz w:val="20"/>
                <w:szCs w:val="20"/>
                <w:lang w:val="hu-HU"/>
              </w:rPr>
              <w:t xml:space="preserve"> strains: </w:t>
            </w:r>
            <w:r w:rsidRPr="008D28D0">
              <w:rPr>
                <w:rFonts w:ascii="Arial" w:hAnsi="Arial" w:cs="Arial"/>
                <w:sz w:val="20"/>
              </w:rPr>
              <w:t xml:space="preserve">Duncan's Multiple Range Test for ODV Values measured at 0 and 30 </w:t>
            </w:r>
            <w:r w:rsidRPr="008D28D0">
              <w:rPr>
                <w:rFonts w:ascii="Arial" w:hAnsi="Arial" w:cs="Arial"/>
                <w:color w:val="000000"/>
                <w:sz w:val="20"/>
                <w:szCs w:val="20"/>
              </w:rPr>
              <w:t xml:space="preserve">at </w:t>
            </w:r>
            <w:r w:rsidRPr="008D28D0">
              <w:rPr>
                <w:rFonts w:ascii="Arial" w:hAnsi="Arial" w:cs="Arial"/>
                <w:sz w:val="20"/>
                <w:szCs w:val="20"/>
              </w:rPr>
              <w:t>0 and 30 µg/ml Doses</w:t>
            </w:r>
            <w:r w:rsidRPr="008D28D0">
              <w:rPr>
                <w:rFonts w:ascii="Arial" w:hAnsi="Arial" w:cs="Arial"/>
                <w:sz w:val="20"/>
              </w:rPr>
              <w:t xml:space="preserve"> and Grouped by Doses (Respective ANOVA Table: Table 28B)</w:t>
            </w:r>
          </w:p>
        </w:tc>
      </w:tr>
      <w:tr w:rsidR="00250C68" w:rsidRPr="008D28D0" w:rsidTr="00E74022">
        <w:trPr>
          <w:trHeight w:val="249"/>
        </w:trPr>
        <w:tc>
          <w:tcPr>
            <w:tcW w:w="2088"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rPr>
                <w:rFonts w:ascii="Arial" w:eastAsia="Times New Roman" w:hAnsi="Arial" w:cs="Arial"/>
                <w:b/>
                <w:bCs/>
                <w:sz w:val="20"/>
              </w:rPr>
            </w:pPr>
          </w:p>
        </w:tc>
        <w:tc>
          <w:tcPr>
            <w:tcW w:w="3454"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eastAsia="Times New Roman" w:hAnsi="Arial" w:cs="Arial"/>
                <w:b/>
                <w:bCs/>
                <w:sz w:val="20"/>
              </w:rPr>
            </w:pPr>
            <w:r w:rsidRPr="008D28D0">
              <w:rPr>
                <w:rFonts w:ascii="Arial" w:eastAsia="Times New Roman" w:hAnsi="Arial" w:cs="Arial"/>
                <w:b/>
                <w:bCs/>
                <w:sz w:val="20"/>
              </w:rPr>
              <w:t>Alpha</w:t>
            </w:r>
          </w:p>
        </w:tc>
        <w:tc>
          <w:tcPr>
            <w:tcW w:w="1830"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eastAsia="Times New Roman" w:hAnsi="Arial" w:cs="Arial"/>
                <w:sz w:val="20"/>
              </w:rPr>
            </w:pPr>
            <w:r w:rsidRPr="008D28D0">
              <w:rPr>
                <w:rFonts w:ascii="Arial" w:eastAsia="Times New Roman" w:hAnsi="Arial" w:cs="Arial"/>
                <w:sz w:val="20"/>
              </w:rPr>
              <w:t>0.05</w:t>
            </w:r>
          </w:p>
        </w:tc>
        <w:tc>
          <w:tcPr>
            <w:tcW w:w="2204"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jc w:val="right"/>
              <w:rPr>
                <w:rFonts w:ascii="Arial" w:eastAsia="Times New Roman" w:hAnsi="Arial" w:cs="Arial"/>
                <w:b/>
                <w:bCs/>
                <w:sz w:val="20"/>
              </w:rPr>
            </w:pPr>
          </w:p>
        </w:tc>
      </w:tr>
      <w:tr w:rsidR="00250C68" w:rsidRPr="008D28D0" w:rsidTr="00E74022">
        <w:trPr>
          <w:trHeight w:val="249"/>
        </w:trPr>
        <w:tc>
          <w:tcPr>
            <w:tcW w:w="2088"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rPr>
                <w:rFonts w:ascii="Arial" w:eastAsia="Times New Roman" w:hAnsi="Arial" w:cs="Arial"/>
                <w:b/>
                <w:bCs/>
                <w:sz w:val="20"/>
              </w:rPr>
            </w:pPr>
          </w:p>
        </w:tc>
        <w:tc>
          <w:tcPr>
            <w:tcW w:w="3454"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eastAsia="Times New Roman" w:hAnsi="Arial" w:cs="Arial"/>
                <w:b/>
                <w:bCs/>
                <w:sz w:val="20"/>
              </w:rPr>
            </w:pPr>
            <w:r w:rsidRPr="008D28D0">
              <w:rPr>
                <w:rFonts w:ascii="Arial" w:eastAsia="Times New Roman" w:hAnsi="Arial" w:cs="Arial"/>
                <w:b/>
                <w:bCs/>
                <w:sz w:val="20"/>
              </w:rPr>
              <w:t>Error Degrees of Freedom</w:t>
            </w:r>
          </w:p>
        </w:tc>
        <w:tc>
          <w:tcPr>
            <w:tcW w:w="1830"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eastAsia="Times New Roman" w:hAnsi="Arial" w:cs="Arial"/>
                <w:sz w:val="20"/>
              </w:rPr>
            </w:pPr>
            <w:r w:rsidRPr="008D28D0">
              <w:rPr>
                <w:rFonts w:ascii="Arial" w:eastAsia="Times New Roman" w:hAnsi="Arial" w:cs="Arial"/>
                <w:sz w:val="20"/>
              </w:rPr>
              <w:t>45</w:t>
            </w:r>
          </w:p>
        </w:tc>
        <w:tc>
          <w:tcPr>
            <w:tcW w:w="2204"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jc w:val="right"/>
              <w:rPr>
                <w:rFonts w:ascii="Arial" w:eastAsia="Times New Roman" w:hAnsi="Arial" w:cs="Arial"/>
                <w:b/>
                <w:bCs/>
                <w:sz w:val="20"/>
              </w:rPr>
            </w:pPr>
          </w:p>
        </w:tc>
      </w:tr>
      <w:tr w:rsidR="00250C68" w:rsidRPr="008D28D0" w:rsidTr="00E74022">
        <w:trPr>
          <w:trHeight w:val="249"/>
        </w:trPr>
        <w:tc>
          <w:tcPr>
            <w:tcW w:w="2088"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rPr>
                <w:rFonts w:ascii="Arial" w:eastAsia="Times New Roman" w:hAnsi="Arial" w:cs="Arial"/>
                <w:b/>
                <w:bCs/>
                <w:sz w:val="20"/>
              </w:rPr>
            </w:pPr>
          </w:p>
        </w:tc>
        <w:tc>
          <w:tcPr>
            <w:tcW w:w="3454"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eastAsia="Times New Roman" w:hAnsi="Arial" w:cs="Arial"/>
                <w:b/>
                <w:bCs/>
                <w:sz w:val="20"/>
              </w:rPr>
            </w:pPr>
            <w:r w:rsidRPr="008D28D0">
              <w:rPr>
                <w:rFonts w:ascii="Arial" w:eastAsia="Times New Roman" w:hAnsi="Arial" w:cs="Arial"/>
                <w:b/>
                <w:bCs/>
                <w:sz w:val="20"/>
              </w:rPr>
              <w:t>Error Mean Square</w:t>
            </w:r>
          </w:p>
        </w:tc>
        <w:tc>
          <w:tcPr>
            <w:tcW w:w="1830"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eastAsia="Times New Roman" w:hAnsi="Arial" w:cs="Arial"/>
                <w:sz w:val="20"/>
              </w:rPr>
            </w:pPr>
            <w:r w:rsidRPr="008D28D0">
              <w:rPr>
                <w:rFonts w:ascii="Arial" w:eastAsia="Times New Roman" w:hAnsi="Arial" w:cs="Arial"/>
                <w:sz w:val="20"/>
              </w:rPr>
              <w:t>0.007667</w:t>
            </w:r>
          </w:p>
        </w:tc>
        <w:tc>
          <w:tcPr>
            <w:tcW w:w="2204"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jc w:val="right"/>
              <w:rPr>
                <w:rFonts w:ascii="Arial" w:eastAsia="Times New Roman" w:hAnsi="Arial" w:cs="Arial"/>
                <w:b/>
                <w:bCs/>
                <w:sz w:val="20"/>
              </w:rPr>
            </w:pPr>
          </w:p>
        </w:tc>
      </w:tr>
      <w:tr w:rsidR="00250C68" w:rsidRPr="008D28D0" w:rsidTr="00E74022">
        <w:trPr>
          <w:trHeight w:val="249"/>
        </w:trPr>
        <w:tc>
          <w:tcPr>
            <w:tcW w:w="2088"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rPr>
                <w:rFonts w:ascii="Arial" w:eastAsia="Times New Roman" w:hAnsi="Arial" w:cs="Arial"/>
                <w:b/>
                <w:bCs/>
                <w:sz w:val="20"/>
              </w:rPr>
            </w:pPr>
          </w:p>
        </w:tc>
        <w:tc>
          <w:tcPr>
            <w:tcW w:w="3454"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eastAsia="Times New Roman" w:hAnsi="Arial" w:cs="Arial"/>
                <w:b/>
                <w:bCs/>
                <w:sz w:val="20"/>
              </w:rPr>
            </w:pPr>
            <w:r w:rsidRPr="008D28D0">
              <w:rPr>
                <w:rFonts w:ascii="Arial" w:eastAsia="Times New Roman" w:hAnsi="Arial" w:cs="Arial"/>
                <w:b/>
                <w:bCs/>
                <w:sz w:val="20"/>
              </w:rPr>
              <w:t>Harmonic Mean of Cell Sizes</w:t>
            </w:r>
          </w:p>
        </w:tc>
        <w:tc>
          <w:tcPr>
            <w:tcW w:w="1830"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eastAsia="Times New Roman" w:hAnsi="Arial" w:cs="Arial"/>
                <w:sz w:val="20"/>
              </w:rPr>
            </w:pPr>
            <w:r w:rsidRPr="008D28D0">
              <w:rPr>
                <w:rFonts w:ascii="Arial" w:eastAsia="Times New Roman" w:hAnsi="Arial" w:cs="Arial"/>
                <w:sz w:val="20"/>
              </w:rPr>
              <w:t>35.49296</w:t>
            </w:r>
          </w:p>
        </w:tc>
        <w:tc>
          <w:tcPr>
            <w:tcW w:w="2204" w:type="dxa"/>
            <w:tcBorders>
              <w:top w:val="single" w:sz="4" w:space="0" w:color="auto"/>
              <w:left w:val="single" w:sz="4" w:space="0" w:color="auto"/>
              <w:bottom w:val="single" w:sz="4" w:space="0" w:color="auto"/>
              <w:right w:val="single" w:sz="4" w:space="0" w:color="auto"/>
            </w:tcBorders>
          </w:tcPr>
          <w:p w:rsidR="00250C68" w:rsidRPr="008D28D0" w:rsidRDefault="00250C68" w:rsidP="00E74022">
            <w:pPr>
              <w:jc w:val="right"/>
              <w:rPr>
                <w:rFonts w:ascii="Arial" w:eastAsia="Times New Roman" w:hAnsi="Arial" w:cs="Arial"/>
                <w:b/>
                <w:bCs/>
                <w:sz w:val="20"/>
              </w:rPr>
            </w:pPr>
          </w:p>
        </w:tc>
      </w:tr>
      <w:tr w:rsidR="00250C68" w:rsidRPr="008D28D0" w:rsidTr="00E74022">
        <w:trPr>
          <w:trHeight w:val="285"/>
        </w:trPr>
        <w:tc>
          <w:tcPr>
            <w:tcW w:w="4788"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hAnsi="Arial" w:cs="Arial"/>
                <w:sz w:val="20"/>
              </w:rPr>
            </w:pPr>
            <w:r w:rsidRPr="008D28D0">
              <w:rPr>
                <w:rFonts w:ascii="Arial" w:hAnsi="Arial" w:cs="Arial"/>
                <w:sz w:val="20"/>
              </w:rPr>
              <w:t>Note:</w:t>
            </w:r>
          </w:p>
        </w:tc>
        <w:tc>
          <w:tcPr>
            <w:tcW w:w="4788" w:type="dxa"/>
            <w:gridSpan w:val="4"/>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hAnsi="Arial" w:cs="Arial"/>
                <w:sz w:val="20"/>
              </w:rPr>
            </w:pPr>
            <w:r w:rsidRPr="008D28D0">
              <w:rPr>
                <w:rFonts w:ascii="Arial" w:hAnsi="Arial" w:cs="Arial"/>
                <w:sz w:val="20"/>
              </w:rPr>
              <w:t>Cell sizes are not equal.</w:t>
            </w:r>
          </w:p>
        </w:tc>
      </w:tr>
      <w:tr w:rsidR="00250C68" w:rsidRPr="008D28D0" w:rsidTr="00E74022">
        <w:trPr>
          <w:trHeight w:val="285"/>
        </w:trPr>
        <w:tc>
          <w:tcPr>
            <w:tcW w:w="4788"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hAnsi="Arial" w:cs="Arial"/>
                <w:sz w:val="20"/>
              </w:rPr>
            </w:pPr>
            <w:r w:rsidRPr="008D28D0">
              <w:rPr>
                <w:rFonts w:ascii="Arial" w:hAnsi="Arial" w:cs="Arial"/>
                <w:sz w:val="20"/>
              </w:rPr>
              <w:t>Number of Means</w:t>
            </w:r>
          </w:p>
        </w:tc>
        <w:tc>
          <w:tcPr>
            <w:tcW w:w="4788" w:type="dxa"/>
            <w:gridSpan w:val="4"/>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hAnsi="Arial" w:cs="Arial"/>
                <w:sz w:val="20"/>
              </w:rPr>
            </w:pPr>
            <w:r w:rsidRPr="008D28D0">
              <w:rPr>
                <w:rFonts w:ascii="Arial" w:hAnsi="Arial" w:cs="Arial"/>
                <w:sz w:val="20"/>
              </w:rPr>
              <w:t>2</w:t>
            </w:r>
          </w:p>
        </w:tc>
      </w:tr>
      <w:tr w:rsidR="00250C68" w:rsidRPr="008D28D0" w:rsidTr="00E74022">
        <w:trPr>
          <w:trHeight w:val="285"/>
        </w:trPr>
        <w:tc>
          <w:tcPr>
            <w:tcW w:w="4788" w:type="dxa"/>
            <w:gridSpan w:val="3"/>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hAnsi="Arial" w:cs="Arial"/>
                <w:sz w:val="20"/>
              </w:rPr>
            </w:pPr>
            <w:r w:rsidRPr="008D28D0">
              <w:rPr>
                <w:rFonts w:ascii="Arial" w:hAnsi="Arial" w:cs="Arial"/>
                <w:sz w:val="20"/>
              </w:rPr>
              <w:t>Critical Range</w:t>
            </w:r>
          </w:p>
        </w:tc>
        <w:tc>
          <w:tcPr>
            <w:tcW w:w="4788" w:type="dxa"/>
            <w:gridSpan w:val="4"/>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hAnsi="Arial" w:cs="Arial"/>
                <w:sz w:val="20"/>
              </w:rPr>
            </w:pPr>
            <w:r w:rsidRPr="008D28D0">
              <w:rPr>
                <w:rFonts w:ascii="Arial" w:hAnsi="Arial" w:cs="Arial"/>
                <w:sz w:val="20"/>
              </w:rPr>
              <w:t>.04186</w:t>
            </w:r>
          </w:p>
        </w:tc>
      </w:tr>
      <w:tr w:rsidR="00250C68" w:rsidRPr="008D28D0" w:rsidTr="00E74022">
        <w:trPr>
          <w:trHeight w:val="224"/>
        </w:trPr>
        <w:tc>
          <w:tcPr>
            <w:tcW w:w="2394"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center"/>
              <w:rPr>
                <w:rFonts w:ascii="Arial" w:eastAsia="Times New Roman" w:hAnsi="Arial" w:cs="Arial"/>
                <w:b/>
                <w:bCs/>
                <w:sz w:val="20"/>
              </w:rPr>
            </w:pPr>
            <w:r w:rsidRPr="008D28D0">
              <w:rPr>
                <w:rFonts w:ascii="Arial" w:eastAsia="Times New Roman" w:hAnsi="Arial" w:cs="Arial"/>
                <w:b/>
                <w:bCs/>
                <w:sz w:val="20"/>
              </w:rPr>
              <w:t>Duncan Grouping</w:t>
            </w:r>
          </w:p>
        </w:tc>
        <w:tc>
          <w:tcPr>
            <w:tcW w:w="2394"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eastAsia="Times New Roman" w:hAnsi="Arial" w:cs="Arial"/>
                <w:b/>
                <w:bCs/>
                <w:sz w:val="20"/>
              </w:rPr>
            </w:pPr>
            <w:r w:rsidRPr="008D28D0">
              <w:rPr>
                <w:rFonts w:ascii="Arial" w:eastAsia="Times New Roman" w:hAnsi="Arial" w:cs="Arial"/>
                <w:b/>
                <w:bCs/>
                <w:sz w:val="20"/>
              </w:rPr>
              <w:t>Mean</w:t>
            </w:r>
          </w:p>
        </w:tc>
        <w:tc>
          <w:tcPr>
            <w:tcW w:w="2394"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eastAsia="Times New Roman" w:hAnsi="Arial" w:cs="Arial"/>
                <w:b/>
                <w:bCs/>
                <w:sz w:val="20"/>
              </w:rPr>
            </w:pPr>
            <w:r w:rsidRPr="008D28D0">
              <w:rPr>
                <w:rFonts w:ascii="Arial" w:eastAsia="Times New Roman" w:hAnsi="Arial" w:cs="Arial"/>
                <w:b/>
                <w:bCs/>
                <w:sz w:val="20"/>
              </w:rPr>
              <w:t>N</w:t>
            </w:r>
          </w:p>
        </w:tc>
        <w:tc>
          <w:tcPr>
            <w:tcW w:w="2394"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eastAsia="Times New Roman" w:hAnsi="Arial" w:cs="Arial"/>
                <w:b/>
                <w:bCs/>
                <w:sz w:val="20"/>
              </w:rPr>
            </w:pPr>
            <w:r w:rsidRPr="008D28D0">
              <w:rPr>
                <w:rFonts w:ascii="Arial" w:eastAsia="Times New Roman" w:hAnsi="Arial" w:cs="Arial"/>
                <w:b/>
                <w:bCs/>
                <w:sz w:val="20"/>
              </w:rPr>
              <w:t>conct</w:t>
            </w:r>
          </w:p>
        </w:tc>
      </w:tr>
      <w:tr w:rsidR="00250C68" w:rsidRPr="008D28D0" w:rsidTr="00E74022">
        <w:trPr>
          <w:trHeight w:val="70"/>
        </w:trPr>
        <w:tc>
          <w:tcPr>
            <w:tcW w:w="2394"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eastAsia="Times New Roman" w:hAnsi="Arial" w:cs="Arial"/>
                <w:sz w:val="20"/>
              </w:rPr>
            </w:pPr>
            <w:r w:rsidRPr="008D28D0">
              <w:rPr>
                <w:rFonts w:ascii="Arial" w:eastAsia="Times New Roman" w:hAnsi="Arial" w:cs="Arial"/>
                <w:sz w:val="20"/>
              </w:rPr>
              <w:t>A</w:t>
            </w:r>
          </w:p>
        </w:tc>
        <w:tc>
          <w:tcPr>
            <w:tcW w:w="2394"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eastAsia="Times New Roman" w:hAnsi="Arial" w:cs="Arial"/>
                <w:sz w:val="20"/>
              </w:rPr>
            </w:pPr>
            <w:r w:rsidRPr="008D28D0">
              <w:rPr>
                <w:rFonts w:ascii="Arial" w:eastAsia="Times New Roman" w:hAnsi="Arial" w:cs="Arial"/>
                <w:sz w:val="20"/>
              </w:rPr>
              <w:t>0.90880</w:t>
            </w:r>
          </w:p>
        </w:tc>
        <w:tc>
          <w:tcPr>
            <w:tcW w:w="2394"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eastAsia="Times New Roman" w:hAnsi="Arial" w:cs="Arial"/>
                <w:sz w:val="20"/>
              </w:rPr>
            </w:pPr>
            <w:r w:rsidRPr="008D28D0">
              <w:rPr>
                <w:rFonts w:ascii="Arial" w:eastAsia="Times New Roman" w:hAnsi="Arial" w:cs="Arial"/>
                <w:sz w:val="20"/>
              </w:rPr>
              <w:t>36</w:t>
            </w:r>
          </w:p>
        </w:tc>
        <w:tc>
          <w:tcPr>
            <w:tcW w:w="2394"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eastAsia="Times New Roman" w:hAnsi="Arial" w:cs="Arial"/>
                <w:sz w:val="20"/>
              </w:rPr>
            </w:pPr>
            <w:r w:rsidRPr="008D28D0">
              <w:rPr>
                <w:rFonts w:ascii="Arial" w:eastAsia="Times New Roman" w:hAnsi="Arial" w:cs="Arial"/>
                <w:sz w:val="20"/>
              </w:rPr>
              <w:t>0</w:t>
            </w:r>
          </w:p>
        </w:tc>
      </w:tr>
      <w:tr w:rsidR="00250C68" w:rsidRPr="008D28D0" w:rsidTr="00E74022">
        <w:trPr>
          <w:trHeight w:val="70"/>
        </w:trPr>
        <w:tc>
          <w:tcPr>
            <w:tcW w:w="2394"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rPr>
                <w:rFonts w:ascii="Arial" w:eastAsia="Times New Roman" w:hAnsi="Arial" w:cs="Arial"/>
                <w:sz w:val="20"/>
              </w:rPr>
            </w:pPr>
            <w:r w:rsidRPr="008D28D0">
              <w:rPr>
                <w:rFonts w:ascii="Arial" w:eastAsia="Times New Roman" w:hAnsi="Arial" w:cs="Arial"/>
                <w:sz w:val="20"/>
              </w:rPr>
              <w:t>B</w:t>
            </w:r>
          </w:p>
        </w:tc>
        <w:tc>
          <w:tcPr>
            <w:tcW w:w="2394" w:type="dxa"/>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eastAsia="Times New Roman" w:hAnsi="Arial" w:cs="Arial"/>
                <w:sz w:val="20"/>
              </w:rPr>
            </w:pPr>
            <w:r w:rsidRPr="008D28D0">
              <w:rPr>
                <w:rFonts w:ascii="Arial" w:eastAsia="Times New Roman" w:hAnsi="Arial" w:cs="Arial"/>
                <w:sz w:val="20"/>
              </w:rPr>
              <w:t>0.45783</w:t>
            </w:r>
          </w:p>
        </w:tc>
        <w:tc>
          <w:tcPr>
            <w:tcW w:w="2394" w:type="dxa"/>
            <w:gridSpan w:val="2"/>
            <w:tcBorders>
              <w:top w:val="single" w:sz="4" w:space="0" w:color="auto"/>
              <w:left w:val="single" w:sz="4" w:space="0" w:color="auto"/>
              <w:bottom w:val="single" w:sz="4" w:space="0" w:color="auto"/>
              <w:right w:val="single" w:sz="4" w:space="0" w:color="auto"/>
            </w:tcBorders>
            <w:hideMark/>
          </w:tcPr>
          <w:p w:rsidR="00250C68" w:rsidRPr="008D28D0" w:rsidRDefault="00250C68" w:rsidP="00E74022">
            <w:pPr>
              <w:jc w:val="right"/>
              <w:rPr>
                <w:rFonts w:ascii="Arial" w:eastAsia="Times New Roman" w:hAnsi="Arial" w:cs="Arial"/>
                <w:sz w:val="20"/>
              </w:rPr>
            </w:pPr>
            <w:r w:rsidRPr="008D28D0">
              <w:rPr>
                <w:rFonts w:ascii="Arial" w:eastAsia="Times New Roman" w:hAnsi="Arial" w:cs="Arial"/>
                <w:sz w:val="20"/>
              </w:rPr>
              <w:t>36</w:t>
            </w:r>
          </w:p>
        </w:tc>
        <w:tc>
          <w:tcPr>
            <w:tcW w:w="2394" w:type="dxa"/>
            <w:gridSpan w:val="2"/>
            <w:tcBorders>
              <w:top w:val="single" w:sz="4" w:space="0" w:color="auto"/>
              <w:left w:val="single" w:sz="4" w:space="0" w:color="auto"/>
              <w:bottom w:val="single" w:sz="4" w:space="0" w:color="auto"/>
              <w:right w:val="single" w:sz="4" w:space="0" w:color="auto"/>
            </w:tcBorders>
          </w:tcPr>
          <w:p w:rsidR="00250C68" w:rsidRPr="008D28D0" w:rsidRDefault="00250C68" w:rsidP="00E74022">
            <w:pPr>
              <w:rPr>
                <w:rFonts w:ascii="Arial" w:eastAsia="Times New Roman" w:hAnsi="Arial" w:cs="Arial"/>
                <w:sz w:val="20"/>
              </w:rPr>
            </w:pPr>
            <w:r w:rsidRPr="008D28D0">
              <w:rPr>
                <w:rFonts w:ascii="Arial" w:eastAsia="Times New Roman" w:hAnsi="Arial" w:cs="Arial"/>
                <w:sz w:val="20"/>
              </w:rPr>
              <w:t>30</w:t>
            </w:r>
          </w:p>
        </w:tc>
      </w:tr>
    </w:tbl>
    <w:p w:rsidR="00250C68" w:rsidRDefault="00250C68" w:rsidP="00250C68">
      <w:pPr>
        <w:rPr>
          <w:rFonts w:ascii="Times New Roman" w:hAnsi="Times New Roman" w:cs="Times New Roman"/>
          <w:sz w:val="24"/>
          <w:szCs w:val="24"/>
          <w:lang w:val="hu-HU"/>
        </w:rPr>
      </w:pPr>
      <w:r>
        <w:rPr>
          <w:rFonts w:ascii="Times New Roman" w:hAnsi="Times New Roman" w:cs="Times New Roman"/>
          <w:sz w:val="24"/>
          <w:szCs w:val="24"/>
          <w:lang w:val="hu-HU"/>
        </w:rPr>
        <w:t>.</w:t>
      </w:r>
    </w:p>
    <w:p w:rsidR="00250C68" w:rsidRDefault="00250C68" w:rsidP="00250C68">
      <w:pPr>
        <w:rPr>
          <w:rFonts w:ascii="Times New Roman" w:hAnsi="Times New Roman" w:cs="Times New Roman"/>
          <w:sz w:val="24"/>
          <w:szCs w:val="24"/>
          <w:lang w:val="hu-HU"/>
        </w:rPr>
      </w:pPr>
      <w:r w:rsidRPr="008D28D0">
        <w:rPr>
          <w:rFonts w:ascii="Times New Roman" w:hAnsi="Times New Roman" w:cs="Times New Roman"/>
          <w:b/>
          <w:sz w:val="24"/>
          <w:szCs w:val="24"/>
          <w:lang w:val="hu-HU"/>
        </w:rPr>
        <w:t xml:space="preserve">Footnotes to / Captive to Table S3: </w:t>
      </w:r>
      <w:r w:rsidRPr="008D28D0">
        <w:rPr>
          <w:rFonts w:ascii="Times New Roman" w:hAnsi="Times New Roman" w:cs="Times New Roman"/>
          <w:sz w:val="24"/>
          <w:szCs w:val="24"/>
          <w:lang w:val="hu-HU"/>
        </w:rPr>
        <w:t xml:space="preserve"> The data analysis was performed using [SAS/STAT] software, Version [9.4] of the SAS System for [Windows X 64 Based Systems]; (Copyright © [2013 of copyright]; SAS Institute Inc. SAS, Cary, NC, USA. We used ANOVA and GLM Procedures alternatively following the instructionspropositions of the SAS 9.4 Software. The design of the experiment was a randomized complete block, design with the number of the respective treatments, concentrations and replicates. Data have been averaged as to allow the analysis of variance (ANOVA).The significance of differences of the means (α = 0.05) waswere determined by using t (LSD) tests or Duncan’s Multiple Range Tests, depending upon the experiment  Anova Table S3A summarizes the results of Anova Procedure for all the 180 OD values of (36 untreated control and 144 treated) </w:t>
      </w:r>
      <w:r w:rsidRPr="00463D0E">
        <w:rPr>
          <w:rFonts w:ascii="Times New Roman" w:hAnsi="Times New Roman" w:cs="Times New Roman"/>
          <w:i/>
          <w:sz w:val="24"/>
          <w:szCs w:val="24"/>
          <w:lang w:val="hu-HU"/>
        </w:rPr>
        <w:t>Agrobacterium</w:t>
      </w:r>
      <w:r w:rsidRPr="008D28D0">
        <w:rPr>
          <w:rFonts w:ascii="Times New Roman" w:hAnsi="Times New Roman" w:cs="Times New Roman"/>
          <w:sz w:val="24"/>
          <w:szCs w:val="24"/>
          <w:lang w:val="hu-HU"/>
        </w:rPr>
        <w:t xml:space="preserve"> cultures, (as dependent variable), measured in Liquid Culture Bioassay of EMA PF on 12 </w:t>
      </w:r>
      <w:r w:rsidRPr="00463D0E">
        <w:rPr>
          <w:rFonts w:ascii="Times New Roman" w:hAnsi="Times New Roman" w:cs="Times New Roman"/>
          <w:i/>
          <w:sz w:val="24"/>
          <w:szCs w:val="24"/>
          <w:lang w:val="hu-HU"/>
        </w:rPr>
        <w:t>Agrobacterium</w:t>
      </w:r>
      <w:r w:rsidRPr="008D28D0">
        <w:rPr>
          <w:rFonts w:ascii="Times New Roman" w:hAnsi="Times New Roman" w:cs="Times New Roman"/>
          <w:sz w:val="24"/>
          <w:szCs w:val="24"/>
          <w:lang w:val="hu-HU"/>
        </w:rPr>
        <w:t xml:space="preserve"> strains (HP1836 HP1837 HP1838 HP1839 HP1840 HP1841 HP1842 HP1843 SZL1 SZL2 SZL3 SZL4, as “treatment”, trtm); at 5 different (0, 30, 45, 60 and 75 ug / ml) concentrations; in 3 replicates. It shows that the (at least in treated – untreated relastions)  the PF acted in a dose-dependent manner (F= 360.59; </w:t>
      </w:r>
      <w:r w:rsidRPr="008D28D0">
        <w:rPr>
          <w:rFonts w:ascii="Times New Roman" w:hAnsi="Times New Roman" w:cs="Times New Roman"/>
          <w:sz w:val="24"/>
          <w:szCs w:val="24"/>
          <w:lang w:val="hu-HU"/>
        </w:rPr>
        <w:lastRenderedPageBreak/>
        <w:t>Pr&gt;F; &lt;.0001) and the strains responded differently (F= 263.25; Pr&gt;F; &lt;.0001). The Duncan Multiple Range test (Table S3C) scored the controls to Group A but the grouping of thhe treated cultures did not seem to prove dose – effect relations within the range of 30-75  µg/ml EMA PF doses. To learn more about the dose – effect relations, OD values measured in cultures of untreated (at 0) and treated differently treatedtreated (with (30, 45, 60 and - 75 µg / ml  doses) Agrobacterium cultures handled as independent, separate data pools, and compared. We didaccomplished 4 different ANOVA procedures restricted only 0 &amp; 30; 0 &amp; 45; 0 &amp; 60 and 0 &amp; 75 µg/ml EMA PF doses. Since the results were very similar, we present here the results of  only one of them.  Anova Table S3B  restricted to OD values determined at 0 and 30 µg/ml EMA PF doses concentrations confirm that the OD values measured at untreated (at 0) and treated with 30 µug / ml concentrations comprise different data pools. This was confirmed by Duncan’s Multiple Range Test (Table S3F). The Duncan’s Multiple Range test for all OD values (OD 0-75)  measured in 0, 30, 45, 69 and 75 µg / ml doses  in in the Liquid Bioassay of EMA PF on Agrobacterium by Duncan Multiple Range Test (Table S3C), showed that the OD values of the controls (Mean: 0.90767) sharply separated (Duncan Group A) from those of the rest: Means = 0.48333 (for 75); 0.46094 (for 45); 0.45783 (for 30) (scored Duncan’s Group B) to and from 0.42636 (for 60 µg ml), scored to Duncan’s Group C. Despite the minor differences between the means of the OD values of the 4 treated groups,  the lowest value (0.42636 (in 60 µg ml) was statistically lower than those of the other 3 treated groups, and this was confirmed by  t (LSD) tests as well (Table S3D). The HSD test did not show significant differences between the (30, 45, 60 and 75 µg and ml) treated Agrobacterium cultures. Tukay’s (HSD) test ((Table S3E). We considered as experimental-wise error, which could not influence the conclusions, that within the range of of 30-75 µg/ml EMA PF doses, no significant dose-effect relations should be considered, and we are pooled the OD values measured in this range ofof each strains forand  comparisonng. We have been considering the Duncan’s Multiple Range test as the most accurate to distingish between experimental groups reacting differently to the same treatmemnts. The means wihithin a given Duncan’s Group labelled with a a letter, say, with letter A, may differ from each other, but the SD values overlap; but differ significantly from those belonging to another Duncan’s Group, labelled, say, letter B, are significvantly different at the P=0.05 level. We overcheacked each case with the t(LSD) test as well (data are not given), and found that the Duncan’s Multiple Range Tests were completely fair.</w:t>
      </w:r>
      <w:r>
        <w:rPr>
          <w:rFonts w:ascii="Times New Roman" w:hAnsi="Times New Roman" w:cs="Times New Roman"/>
          <w:sz w:val="24"/>
          <w:szCs w:val="24"/>
          <w:lang w:val="hu-HU"/>
        </w:rPr>
        <w:br/>
      </w:r>
    </w:p>
    <w:p w:rsidR="000759DB" w:rsidRPr="00250C68" w:rsidRDefault="000759DB">
      <w:pPr>
        <w:rPr>
          <w:rFonts w:ascii="Times New Roman" w:hAnsi="Times New Roman" w:cs="Times New Roman"/>
          <w:sz w:val="24"/>
          <w:szCs w:val="24"/>
          <w:lang w:val="hu-HU"/>
        </w:rPr>
      </w:pPr>
      <w:bookmarkStart w:id="0" w:name="_GoBack"/>
      <w:bookmarkEnd w:id="0"/>
    </w:p>
    <w:sectPr w:rsidR="000759DB" w:rsidRPr="00250C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68"/>
    <w:rsid w:val="000759DB"/>
    <w:rsid w:val="0025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01">
    <w:name w:val="Table Grid301"/>
    <w:basedOn w:val="TableNormal"/>
    <w:uiPriority w:val="59"/>
    <w:rsid w:val="0025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25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01">
    <w:name w:val="Table Grid301"/>
    <w:basedOn w:val="TableNormal"/>
    <w:uiPriority w:val="59"/>
    <w:rsid w:val="0025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25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2018-03-31T02:04:00Z</dcterms:created>
  <dcterms:modified xsi:type="dcterms:W3CDTF">2018-03-31T02:06:00Z</dcterms:modified>
</cp:coreProperties>
</file>