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257" w:rsidRPr="006F7B2A" w:rsidRDefault="00AE5F8D" w:rsidP="00607257">
      <w:pPr>
        <w:pStyle w:val="Textoindependiente"/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Supplemental </w:t>
      </w:r>
      <w:bookmarkStart w:id="0" w:name="_GoBack"/>
      <w:bookmarkEnd w:id="0"/>
      <w:r w:rsidR="00607257" w:rsidRPr="006F7B2A">
        <w:rPr>
          <w:rFonts w:ascii="Times New Roman" w:hAnsi="Times New Roman" w:cs="Times New Roman"/>
          <w:b/>
          <w:lang w:val="en-US"/>
        </w:rPr>
        <w:t xml:space="preserve">Table </w:t>
      </w:r>
      <w:r w:rsidR="00607257">
        <w:rPr>
          <w:rFonts w:ascii="Times New Roman" w:hAnsi="Times New Roman" w:cs="Times New Roman"/>
          <w:b/>
          <w:lang w:val="en-US"/>
        </w:rPr>
        <w:t>S</w:t>
      </w:r>
      <w:r w:rsidR="00D96D75">
        <w:rPr>
          <w:rFonts w:ascii="Times New Roman" w:hAnsi="Times New Roman" w:cs="Times New Roman"/>
          <w:b/>
          <w:lang w:val="en-US"/>
        </w:rPr>
        <w:t>3</w:t>
      </w:r>
      <w:r w:rsidR="00607257" w:rsidRPr="006F7B2A">
        <w:rPr>
          <w:rFonts w:ascii="Times New Roman" w:hAnsi="Times New Roman" w:cs="Times New Roman"/>
          <w:b/>
          <w:lang w:val="en-US"/>
        </w:rPr>
        <w:t>.</w:t>
      </w:r>
      <w:r w:rsidR="00607257" w:rsidRPr="006F7B2A">
        <w:rPr>
          <w:rFonts w:ascii="Times New Roman" w:hAnsi="Times New Roman" w:cs="Times New Roman"/>
          <w:lang w:val="en-US"/>
        </w:rPr>
        <w:t xml:space="preserve"> Population differentiation estimated by pairwise F</w:t>
      </w:r>
      <w:r w:rsidR="00607257" w:rsidRPr="006F7B2A">
        <w:rPr>
          <w:rFonts w:ascii="Times New Roman" w:hAnsi="Times New Roman" w:cs="Times New Roman"/>
          <w:kern w:val="22"/>
          <w:vertAlign w:val="subscript"/>
          <w:lang w:val="en-US"/>
        </w:rPr>
        <w:t>ST</w:t>
      </w:r>
      <w:r w:rsidR="00607257" w:rsidRPr="006F7B2A">
        <w:rPr>
          <w:rFonts w:ascii="Times New Roman" w:hAnsi="Times New Roman" w:cs="Times New Roman"/>
          <w:lang w:val="en-US"/>
        </w:rPr>
        <w:t xml:space="preserve"> values for microsatellite </w:t>
      </w:r>
      <w:r w:rsidR="00607257">
        <w:rPr>
          <w:rFonts w:ascii="Times New Roman" w:hAnsi="Times New Roman" w:cs="Times New Roman"/>
          <w:lang w:val="en-US"/>
        </w:rPr>
        <w:t xml:space="preserve">data before </w:t>
      </w:r>
      <w:r w:rsidR="00607257" w:rsidRPr="006F7B2A">
        <w:rPr>
          <w:rFonts w:ascii="Times New Roman" w:hAnsi="Times New Roman" w:cs="Times New Roman"/>
          <w:lang w:val="en-US"/>
        </w:rPr>
        <w:t xml:space="preserve">(below diagonal) and </w:t>
      </w:r>
      <w:r w:rsidR="00607257">
        <w:rPr>
          <w:rFonts w:ascii="Times New Roman" w:hAnsi="Times New Roman" w:cs="Times New Roman"/>
          <w:lang w:val="en-US"/>
        </w:rPr>
        <w:t xml:space="preserve">after </w:t>
      </w:r>
      <w:r w:rsidR="00607257" w:rsidRPr="006F7B2A">
        <w:rPr>
          <w:rFonts w:ascii="Times New Roman" w:hAnsi="Times New Roman" w:cs="Times New Roman"/>
          <w:lang w:val="en-US"/>
        </w:rPr>
        <w:t xml:space="preserve">(above diagonal) </w:t>
      </w:r>
      <w:r w:rsidR="00607257">
        <w:rPr>
          <w:rFonts w:ascii="Times New Roman" w:hAnsi="Times New Roman" w:cs="Times New Roman"/>
          <w:lang w:val="en-US"/>
        </w:rPr>
        <w:t xml:space="preserve">applying the Excluding Null Allele (ENA) correction method proposed by </w:t>
      </w:r>
      <w:proofErr w:type="spellStart"/>
      <w:r w:rsidR="00607257">
        <w:rPr>
          <w:rFonts w:ascii="Times New Roman" w:hAnsi="Times New Roman" w:cs="Times New Roman"/>
          <w:lang w:val="en-US"/>
        </w:rPr>
        <w:t>Chapuis</w:t>
      </w:r>
      <w:proofErr w:type="spellEnd"/>
      <w:r w:rsidR="00607257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="00607257">
        <w:rPr>
          <w:rFonts w:ascii="Times New Roman" w:hAnsi="Times New Roman" w:cs="Times New Roman"/>
          <w:lang w:val="en-US"/>
        </w:rPr>
        <w:t>Estoup</w:t>
      </w:r>
      <w:proofErr w:type="spellEnd"/>
      <w:r w:rsidR="00607257">
        <w:rPr>
          <w:rFonts w:ascii="Times New Roman" w:hAnsi="Times New Roman" w:cs="Times New Roman"/>
          <w:lang w:val="en-US"/>
        </w:rPr>
        <w:t xml:space="preserve"> (2007)</w:t>
      </w:r>
      <w:r w:rsidR="00607257" w:rsidRPr="006F7B2A">
        <w:rPr>
          <w:rFonts w:ascii="Times New Roman" w:hAnsi="Times New Roman" w:cs="Times New Roman"/>
          <w:lang w:val="en-US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72"/>
        <w:gridCol w:w="1772"/>
        <w:gridCol w:w="1772"/>
        <w:gridCol w:w="1772"/>
      </w:tblGrid>
      <w:tr w:rsidR="00607257" w:rsidRPr="006F7B2A" w:rsidTr="00590531">
        <w:tc>
          <w:tcPr>
            <w:tcW w:w="1809" w:type="dxa"/>
            <w:tcBorders>
              <w:top w:val="nil"/>
              <w:left w:val="nil"/>
              <w:bottom w:val="single" w:sz="4" w:space="0" w:color="auto"/>
            </w:tcBorders>
          </w:tcPr>
          <w:p w:rsidR="00607257" w:rsidRPr="006F7B2A" w:rsidRDefault="00607257" w:rsidP="00590531">
            <w:pPr>
              <w:tabs>
                <w:tab w:val="left" w:pos="3885"/>
              </w:tabs>
              <w:snapToGrid w:val="0"/>
              <w:spacing w:line="360" w:lineRule="auto"/>
              <w:ind w:left="165" w:right="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:rsidR="00607257" w:rsidRPr="006F7B2A" w:rsidRDefault="00607257" w:rsidP="00590531">
            <w:pPr>
              <w:pStyle w:val="Contedodetabela"/>
              <w:suppressLineNumbers w:val="0"/>
              <w:snapToGrid w:val="0"/>
              <w:spacing w:line="360" w:lineRule="auto"/>
              <w:ind w:left="29" w:right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Cuba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:rsidR="00607257" w:rsidRPr="006F7B2A" w:rsidRDefault="00607257" w:rsidP="00590531">
            <w:pPr>
              <w:pStyle w:val="Contedodetabela"/>
              <w:suppressLineNumbers w:val="0"/>
              <w:snapToGrid w:val="0"/>
              <w:spacing w:line="360" w:lineRule="auto"/>
              <w:ind w:left="42" w:right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B2A">
              <w:rPr>
                <w:rFonts w:ascii="Times New Roman" w:hAnsi="Times New Roman" w:cs="Times New Roman"/>
                <w:b/>
                <w:bCs/>
              </w:rPr>
              <w:t>Quintana Roo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7257" w:rsidRPr="006F7B2A" w:rsidRDefault="00607257" w:rsidP="00590531">
            <w:pPr>
              <w:pStyle w:val="Contedodetabela"/>
              <w:suppressLineNumbers w:val="0"/>
              <w:snapToGrid w:val="0"/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Tabasco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7257" w:rsidRPr="006F7B2A" w:rsidRDefault="00607257" w:rsidP="00590531">
            <w:pPr>
              <w:pStyle w:val="Contedodetabela"/>
              <w:suppressLineNumbers w:val="0"/>
              <w:snapToGrid w:val="0"/>
              <w:spacing w:line="360" w:lineRule="auto"/>
              <w:ind w:left="-111" w:right="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7B2A">
              <w:rPr>
                <w:rFonts w:ascii="Times New Roman" w:hAnsi="Times New Roman" w:cs="Times New Roman"/>
                <w:b/>
                <w:bCs/>
              </w:rPr>
              <w:t>Captive-born</w:t>
            </w:r>
            <w:proofErr w:type="spellEnd"/>
          </w:p>
        </w:tc>
      </w:tr>
      <w:tr w:rsidR="00607257" w:rsidRPr="006F7B2A" w:rsidTr="00590531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257" w:rsidRPr="006F7B2A" w:rsidRDefault="00607257" w:rsidP="00590531">
            <w:pPr>
              <w:tabs>
                <w:tab w:val="left" w:pos="3885"/>
              </w:tabs>
              <w:snapToGrid w:val="0"/>
              <w:spacing w:line="360" w:lineRule="auto"/>
              <w:ind w:left="83" w:righ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Cuba </w:t>
            </w:r>
            <w:r w:rsidRPr="006F7B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57" w:rsidRPr="006F7B2A" w:rsidRDefault="00607257" w:rsidP="00590531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F7B2A">
              <w:rPr>
                <w:rFonts w:ascii="Times New Roman" w:hAnsi="Times New Roman" w:cs="Times New Roman"/>
                <w:lang w:val="es-ES"/>
              </w:rPr>
              <w:t>****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57" w:rsidRDefault="00607257" w:rsidP="00590531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231F20"/>
                <w:lang w:val="en-US"/>
              </w:rPr>
            </w:pPr>
            <w:r w:rsidRPr="00F64C09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0.004</w:t>
            </w:r>
          </w:p>
          <w:p w:rsidR="00607257" w:rsidRPr="006F7B2A" w:rsidRDefault="00607257" w:rsidP="00590531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(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-0.028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 xml:space="preserve"> - 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50)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57" w:rsidRDefault="00607257" w:rsidP="00590531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231F20"/>
                <w:lang w:val="en-US"/>
              </w:rPr>
            </w:pPr>
            <w:r w:rsidRPr="00F64C09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0.01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3</w:t>
            </w:r>
          </w:p>
          <w:p w:rsidR="00607257" w:rsidRPr="006F7B2A" w:rsidRDefault="00607257" w:rsidP="00590531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(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-0.026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 xml:space="preserve"> - 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0.05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5)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257" w:rsidRDefault="00607257" w:rsidP="00590531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231F20"/>
                <w:lang w:val="en-US"/>
              </w:rPr>
            </w:pPr>
            <w:r w:rsidRPr="00F64C09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-0.003</w:t>
            </w:r>
          </w:p>
          <w:p w:rsidR="00607257" w:rsidRPr="006F7B2A" w:rsidRDefault="00607257" w:rsidP="00590531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(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-0.01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 xml:space="preserve">7 - 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0.010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)</w:t>
            </w:r>
          </w:p>
        </w:tc>
      </w:tr>
      <w:tr w:rsidR="00607257" w:rsidRPr="006F7B2A" w:rsidTr="00590531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257" w:rsidRPr="006F7B2A" w:rsidRDefault="00607257" w:rsidP="00590531">
            <w:pPr>
              <w:tabs>
                <w:tab w:val="left" w:pos="3885"/>
              </w:tabs>
              <w:snapToGrid w:val="0"/>
              <w:spacing w:line="360" w:lineRule="auto"/>
              <w:ind w:left="83" w:right="1"/>
              <w:rPr>
                <w:rFonts w:ascii="Times New Roman" w:hAnsi="Times New Roman" w:cs="Times New Roman"/>
                <w:b/>
              </w:rPr>
            </w:pPr>
            <w:r w:rsidRPr="006F7B2A">
              <w:rPr>
                <w:rFonts w:ascii="Times New Roman" w:hAnsi="Times New Roman" w:cs="Times New Roman"/>
                <w:b/>
              </w:rPr>
              <w:t>Quintana Roo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57" w:rsidRDefault="00607257" w:rsidP="00590531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231F20"/>
                <w:lang w:val="en-US"/>
              </w:rPr>
            </w:pPr>
            <w:r w:rsidRPr="00F64C09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-0.013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 xml:space="preserve"> </w:t>
            </w:r>
          </w:p>
          <w:p w:rsidR="00607257" w:rsidRPr="006F7B2A" w:rsidRDefault="00607257" w:rsidP="00590531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(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-0.045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 xml:space="preserve"> - 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0.03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3)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57" w:rsidRPr="006F7B2A" w:rsidRDefault="00607257" w:rsidP="00590531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F7B2A">
              <w:rPr>
                <w:rFonts w:ascii="Times New Roman" w:hAnsi="Times New Roman" w:cs="Times New Roman"/>
                <w:lang w:val="es-ES"/>
              </w:rPr>
              <w:t>****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57" w:rsidRDefault="00607257" w:rsidP="00590531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231F20"/>
                <w:lang w:val="en-US"/>
              </w:rPr>
            </w:pPr>
            <w:r w:rsidRPr="00F64C09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-0.004</w:t>
            </w:r>
          </w:p>
          <w:p w:rsidR="00607257" w:rsidRPr="006F7B2A" w:rsidRDefault="00607257" w:rsidP="005905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(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-0.03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 xml:space="preserve">1 - 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0.030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257" w:rsidRDefault="00607257" w:rsidP="00590531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231F20"/>
                <w:lang w:val="en-US"/>
              </w:rPr>
            </w:pPr>
            <w:r w:rsidRPr="00F64C09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0.00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1</w:t>
            </w:r>
          </w:p>
          <w:p w:rsidR="00607257" w:rsidRPr="006F7B2A" w:rsidRDefault="00607257" w:rsidP="00590531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(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-0.021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 xml:space="preserve"> - 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0.026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)</w:t>
            </w:r>
          </w:p>
        </w:tc>
      </w:tr>
      <w:tr w:rsidR="00607257" w:rsidRPr="006F7B2A" w:rsidTr="00590531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257" w:rsidRPr="006F7B2A" w:rsidRDefault="00607257" w:rsidP="00590531">
            <w:pPr>
              <w:tabs>
                <w:tab w:val="left" w:pos="3885"/>
              </w:tabs>
              <w:snapToGrid w:val="0"/>
              <w:spacing w:line="360" w:lineRule="auto"/>
              <w:ind w:left="83" w:righ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Tabasco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57" w:rsidRDefault="00607257" w:rsidP="00590531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231F20"/>
                <w:lang w:val="en-US"/>
              </w:rPr>
            </w:pPr>
            <w:r w:rsidRPr="00F64C09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0.002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 xml:space="preserve"> </w:t>
            </w:r>
          </w:p>
          <w:p w:rsidR="00607257" w:rsidRPr="006F7B2A" w:rsidRDefault="00607257" w:rsidP="00590531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(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-0.035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 xml:space="preserve"> - 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0.043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57" w:rsidRDefault="00607257" w:rsidP="00590531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231F20"/>
                <w:lang w:val="en-US"/>
              </w:rPr>
            </w:pPr>
            <w:r w:rsidRPr="00F64C09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-0.02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2</w:t>
            </w:r>
          </w:p>
          <w:p w:rsidR="00607257" w:rsidRPr="006F7B2A" w:rsidRDefault="00607257" w:rsidP="00590531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(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-0.056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 xml:space="preserve"> - 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0.014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57" w:rsidRPr="006F7B2A" w:rsidRDefault="00607257" w:rsidP="00590531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F7B2A">
              <w:rPr>
                <w:rFonts w:ascii="Times New Roman" w:hAnsi="Times New Roman" w:cs="Times New Roman"/>
                <w:lang w:val="es-ES"/>
              </w:rPr>
              <w:t>****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257" w:rsidRDefault="00607257" w:rsidP="00590531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231F20"/>
                <w:lang w:val="en-US"/>
              </w:rPr>
            </w:pPr>
            <w:r w:rsidRPr="00F64C09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0.01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1</w:t>
            </w:r>
          </w:p>
          <w:p w:rsidR="00607257" w:rsidRPr="006F7B2A" w:rsidRDefault="00607257" w:rsidP="00590531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(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-0.015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 xml:space="preserve"> - 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0.035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 xml:space="preserve">) </w:t>
            </w:r>
          </w:p>
        </w:tc>
      </w:tr>
      <w:tr w:rsidR="00607257" w:rsidRPr="006F7B2A" w:rsidTr="00590531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7257" w:rsidRPr="006F7B2A" w:rsidRDefault="00607257" w:rsidP="00590531">
            <w:pPr>
              <w:tabs>
                <w:tab w:val="left" w:pos="3885"/>
              </w:tabs>
              <w:snapToGrid w:val="0"/>
              <w:spacing w:line="360" w:lineRule="auto"/>
              <w:ind w:left="83" w:right="1"/>
              <w:rPr>
                <w:rFonts w:ascii="Times New Roman" w:hAnsi="Times New Roman" w:cs="Times New Roman"/>
                <w:b/>
              </w:rPr>
            </w:pPr>
            <w:proofErr w:type="spellStart"/>
            <w:r w:rsidRPr="006F7B2A">
              <w:rPr>
                <w:rFonts w:ascii="Times New Roman" w:hAnsi="Times New Roman" w:cs="Times New Roman"/>
                <w:b/>
                <w:bCs/>
              </w:rPr>
              <w:t>Captive-born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257" w:rsidRDefault="00607257" w:rsidP="00590531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231F20"/>
                <w:lang w:val="en-US"/>
              </w:rPr>
            </w:pPr>
            <w:r w:rsidRPr="00F64C09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-0.008</w:t>
            </w:r>
          </w:p>
          <w:p w:rsidR="00607257" w:rsidRPr="006F7B2A" w:rsidRDefault="00607257" w:rsidP="00590531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(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-0.029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 xml:space="preserve"> - 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0.01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3)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257" w:rsidRDefault="00607257" w:rsidP="00590531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231F20"/>
                <w:lang w:val="en-US"/>
              </w:rPr>
            </w:pPr>
            <w:r w:rsidRPr="00F64C09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-0.006</w:t>
            </w:r>
          </w:p>
          <w:p w:rsidR="00607257" w:rsidRPr="006F7B2A" w:rsidRDefault="00607257" w:rsidP="00590531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(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-0.029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 xml:space="preserve"> - 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0.027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257" w:rsidRDefault="00607257" w:rsidP="00590531">
            <w:pPr>
              <w:spacing w:line="360" w:lineRule="auto"/>
              <w:jc w:val="center"/>
              <w:rPr>
                <w:rFonts w:ascii="Times New Roman" w:eastAsia="TimesNewRoman" w:hAnsi="Times New Roman" w:cs="Times New Roman"/>
                <w:color w:val="231F20"/>
                <w:lang w:val="en-US"/>
              </w:rPr>
            </w:pPr>
            <w:r w:rsidRPr="00F64C09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0.002</w:t>
            </w:r>
          </w:p>
          <w:p w:rsidR="00607257" w:rsidRPr="006F7B2A" w:rsidRDefault="00607257" w:rsidP="00590531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(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-0.0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 xml:space="preserve">20 - </w:t>
            </w:r>
            <w:r w:rsidRPr="00C115C2">
              <w:rPr>
                <w:rFonts w:ascii="Times New Roman" w:eastAsia="TimesNewRoman" w:hAnsi="Times New Roman" w:cs="Times New Roman"/>
                <w:color w:val="231F20"/>
                <w:lang w:val="en-US"/>
              </w:rPr>
              <w:t>0.022</w:t>
            </w:r>
            <w:r>
              <w:rPr>
                <w:rFonts w:ascii="Times New Roman" w:eastAsia="TimesNewRoman" w:hAnsi="Times New Roman" w:cs="Times New Roman"/>
                <w:color w:val="231F20"/>
                <w:lang w:val="en-US"/>
              </w:rPr>
              <w:t xml:space="preserve">)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7257" w:rsidRPr="006F7B2A" w:rsidRDefault="00607257" w:rsidP="00590531">
            <w:pPr>
              <w:spacing w:line="36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F7B2A">
              <w:rPr>
                <w:rFonts w:ascii="Times New Roman" w:hAnsi="Times New Roman" w:cs="Times New Roman"/>
                <w:lang w:val="es-ES"/>
              </w:rPr>
              <w:t>****</w:t>
            </w:r>
          </w:p>
        </w:tc>
      </w:tr>
    </w:tbl>
    <w:p w:rsidR="00607257" w:rsidRPr="00DB5980" w:rsidRDefault="00607257" w:rsidP="00607257">
      <w:pPr>
        <w:tabs>
          <w:tab w:val="left" w:pos="3885"/>
        </w:tabs>
        <w:spacing w:line="480" w:lineRule="auto"/>
        <w:jc w:val="both"/>
        <w:rPr>
          <w:rFonts w:ascii="Times New Roman" w:eastAsia="TimesNewRoman" w:hAnsi="Times New Roman" w:cs="Times New Roman"/>
          <w:color w:val="231F20"/>
          <w:sz w:val="22"/>
          <w:szCs w:val="22"/>
          <w:lang w:val="en-US"/>
        </w:rPr>
      </w:pPr>
      <w:r w:rsidRPr="00DB5980">
        <w:rPr>
          <w:rFonts w:ascii="Times New Roman" w:hAnsi="Times New Roman" w:cs="Times New Roman"/>
          <w:sz w:val="22"/>
          <w:szCs w:val="22"/>
          <w:lang w:val="en-US"/>
        </w:rPr>
        <w:t>In parenthesis, values for 95% confidence interval after bootstrap resampling over loci.</w:t>
      </w:r>
    </w:p>
    <w:sectPr w:rsidR="00607257" w:rsidRPr="00DB5980" w:rsidSect="00804470">
      <w:pgSz w:w="12240" w:h="15840"/>
      <w:pgMar w:top="1417" w:right="127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586"/>
    <w:rsid w:val="000164D3"/>
    <w:rsid w:val="00034062"/>
    <w:rsid w:val="00074F24"/>
    <w:rsid w:val="00080950"/>
    <w:rsid w:val="000947CB"/>
    <w:rsid w:val="00115DE1"/>
    <w:rsid w:val="00175385"/>
    <w:rsid w:val="00196BBD"/>
    <w:rsid w:val="00211D57"/>
    <w:rsid w:val="002F0D90"/>
    <w:rsid w:val="00332FCF"/>
    <w:rsid w:val="00333807"/>
    <w:rsid w:val="003629DE"/>
    <w:rsid w:val="00380D92"/>
    <w:rsid w:val="00385055"/>
    <w:rsid w:val="003929A9"/>
    <w:rsid w:val="003A73C5"/>
    <w:rsid w:val="004821E8"/>
    <w:rsid w:val="00527ABE"/>
    <w:rsid w:val="00590531"/>
    <w:rsid w:val="00607257"/>
    <w:rsid w:val="00686EC3"/>
    <w:rsid w:val="006A4C21"/>
    <w:rsid w:val="006B6FED"/>
    <w:rsid w:val="00756B0C"/>
    <w:rsid w:val="007625F5"/>
    <w:rsid w:val="007C186B"/>
    <w:rsid w:val="00801095"/>
    <w:rsid w:val="00804470"/>
    <w:rsid w:val="00862A63"/>
    <w:rsid w:val="008646CF"/>
    <w:rsid w:val="008C27B6"/>
    <w:rsid w:val="008D1AC5"/>
    <w:rsid w:val="0090424B"/>
    <w:rsid w:val="009869DC"/>
    <w:rsid w:val="009D1F1C"/>
    <w:rsid w:val="009E0AED"/>
    <w:rsid w:val="00A50176"/>
    <w:rsid w:val="00AC78F7"/>
    <w:rsid w:val="00AE5F8D"/>
    <w:rsid w:val="00B02A05"/>
    <w:rsid w:val="00B050CE"/>
    <w:rsid w:val="00B97991"/>
    <w:rsid w:val="00BB7C44"/>
    <w:rsid w:val="00BC1943"/>
    <w:rsid w:val="00C115C2"/>
    <w:rsid w:val="00C2136E"/>
    <w:rsid w:val="00C44586"/>
    <w:rsid w:val="00C62E93"/>
    <w:rsid w:val="00C752F4"/>
    <w:rsid w:val="00C96BA6"/>
    <w:rsid w:val="00CD0824"/>
    <w:rsid w:val="00D07847"/>
    <w:rsid w:val="00D710AA"/>
    <w:rsid w:val="00D82AF1"/>
    <w:rsid w:val="00D937F4"/>
    <w:rsid w:val="00D96D75"/>
    <w:rsid w:val="00DA30FF"/>
    <w:rsid w:val="00DB5980"/>
    <w:rsid w:val="00DD3535"/>
    <w:rsid w:val="00E45E47"/>
    <w:rsid w:val="00E47F77"/>
    <w:rsid w:val="00E72A60"/>
    <w:rsid w:val="00EF7139"/>
    <w:rsid w:val="00F22553"/>
    <w:rsid w:val="00F22D44"/>
    <w:rsid w:val="00F64C09"/>
    <w:rsid w:val="00F72406"/>
    <w:rsid w:val="00F87F88"/>
    <w:rsid w:val="00FC7458"/>
    <w:rsid w:val="00FD079C"/>
    <w:rsid w:val="00FD5CFA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325B5"/>
  <w15:docId w15:val="{2E14517B-5FDC-4A04-A153-1A1CD5B2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586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sz w:val="24"/>
      <w:szCs w:val="24"/>
      <w:lang w:val="pt-BR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F64C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C09"/>
    <w:rPr>
      <w:rFonts w:ascii="Calibri" w:eastAsia="SimSun" w:hAnsi="Calibri" w:cs="Mangal"/>
      <w:kern w:val="1"/>
      <w:sz w:val="24"/>
      <w:szCs w:val="24"/>
      <w:lang w:val="pt-BR" w:eastAsia="hi-IN" w:bidi="hi-IN"/>
    </w:rPr>
  </w:style>
  <w:style w:type="paragraph" w:customStyle="1" w:styleId="Contedodetabela">
    <w:name w:val="Conteúdo de tabela"/>
    <w:basedOn w:val="Normal"/>
    <w:rsid w:val="00F64C0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2018-04-13T21:10:00Z</dcterms:created>
  <dcterms:modified xsi:type="dcterms:W3CDTF">2018-04-13T21:10:00Z</dcterms:modified>
</cp:coreProperties>
</file>