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4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1242"/>
        <w:gridCol w:w="1540"/>
        <w:gridCol w:w="1540"/>
        <w:gridCol w:w="1540"/>
        <w:gridCol w:w="1540"/>
      </w:tblGrid>
      <w:tr w:rsidR="00110805" w:rsidRPr="00DD3E42" w:rsidTr="00A026EE">
        <w:trPr>
          <w:trHeight w:val="285"/>
        </w:trPr>
        <w:tc>
          <w:tcPr>
            <w:tcW w:w="194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Plant compartments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Sampling </w:t>
            </w:r>
          </w:p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Locations</w:t>
            </w:r>
          </w:p>
        </w:tc>
        <w:tc>
          <w:tcPr>
            <w:tcW w:w="30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Before removing contamination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  <w:tc>
          <w:tcPr>
            <w:tcW w:w="308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After removing contamination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  <w:vertAlign w:val="superscript"/>
              </w:rPr>
              <w:t>*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Total read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Effective reads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Total read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Effective reads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Leaf endo</w:t>
            </w:r>
            <w:r w:rsidRPr="00DD3E42">
              <w:rPr>
                <w:rFonts w:eastAsiaTheme="minorEastAsia" w:cs="Times New Roman"/>
                <w:sz w:val="21"/>
                <w:szCs w:val="21"/>
              </w:rPr>
              <w:t>sphere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62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166 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60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370 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38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312 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36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517 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62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239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60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811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26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888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25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460 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58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967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56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205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41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476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38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714 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58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762 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54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333 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49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757 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45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328 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Root endo</w:t>
            </w:r>
            <w:r w:rsidRPr="00DD3E42">
              <w:rPr>
                <w:rFonts w:eastAsiaTheme="minorEastAsia" w:cs="Times New Roman"/>
                <w:sz w:val="21"/>
                <w:szCs w:val="21"/>
              </w:rPr>
              <w:t>sphere</w:t>
            </w:r>
          </w:p>
        </w:tc>
        <w:tc>
          <w:tcPr>
            <w:tcW w:w="1242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55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915 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54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264 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55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652 </w:t>
            </w:r>
          </w:p>
        </w:tc>
        <w:tc>
          <w:tcPr>
            <w:tcW w:w="1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54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001 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52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349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49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837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51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970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49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457 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56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079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543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23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55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654 </w:t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53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898 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63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847 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61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113 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63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748 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61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014 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Rhizosphere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52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980 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46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218 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52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923 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46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161 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/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56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650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48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627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56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605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48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582 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/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57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052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49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174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56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985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49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108 </w:t>
            </w:r>
          </w:p>
        </w:tc>
      </w:tr>
      <w:tr w:rsidR="00110805" w:rsidRPr="00DD3E42" w:rsidTr="00A026EE">
        <w:trPr>
          <w:trHeight w:val="285"/>
        </w:trPr>
        <w:tc>
          <w:tcPr>
            <w:tcW w:w="1940" w:type="dxa"/>
            <w:vMerge/>
            <w:shd w:val="clear" w:color="auto" w:fill="auto"/>
            <w:noWrap/>
            <w:vAlign w:val="center"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</w:p>
        </w:tc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54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654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47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084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54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579 </w:t>
            </w:r>
          </w:p>
        </w:tc>
        <w:tc>
          <w:tcPr>
            <w:tcW w:w="1540" w:type="dxa"/>
            <w:shd w:val="clear" w:color="auto" w:fill="auto"/>
            <w:noWrap/>
            <w:vAlign w:val="center"/>
            <w:hideMark/>
          </w:tcPr>
          <w:p w:rsidR="00110805" w:rsidRPr="00DD3E42" w:rsidRDefault="00110805" w:rsidP="00A026EE">
            <w:pPr>
              <w:spacing w:after="0" w:line="240" w:lineRule="auto"/>
              <w:jc w:val="center"/>
              <w:rPr>
                <w:rFonts w:eastAsiaTheme="minorEastAsia" w:cs="Times New Roman"/>
                <w:color w:val="000000"/>
                <w:sz w:val="21"/>
                <w:szCs w:val="21"/>
              </w:rPr>
            </w:pP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>47</w:t>
            </w:r>
            <w:r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 </w:t>
            </w:r>
            <w:r w:rsidRPr="00DD3E42">
              <w:rPr>
                <w:rFonts w:eastAsiaTheme="minorEastAsia" w:cs="Times New Roman"/>
                <w:color w:val="000000"/>
                <w:sz w:val="21"/>
                <w:szCs w:val="21"/>
              </w:rPr>
              <w:t xml:space="preserve">009 </w:t>
            </w:r>
          </w:p>
        </w:tc>
      </w:tr>
    </w:tbl>
    <w:p w:rsidR="00E174B7" w:rsidRDefault="00110805">
      <w:bookmarkStart w:id="0" w:name="_GoBack"/>
      <w:bookmarkEnd w:id="0"/>
    </w:p>
    <w:sectPr w:rsidR="00E174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805"/>
    <w:rsid w:val="0000338A"/>
    <w:rsid w:val="00110805"/>
    <w:rsid w:val="00457D56"/>
    <w:rsid w:val="004E1FBF"/>
    <w:rsid w:val="00715470"/>
    <w:rsid w:val="00736860"/>
    <w:rsid w:val="00890882"/>
    <w:rsid w:val="00913C1A"/>
    <w:rsid w:val="00980EAE"/>
    <w:rsid w:val="00A32BC3"/>
    <w:rsid w:val="00C3330D"/>
    <w:rsid w:val="00CA284C"/>
    <w:rsid w:val="00D46D6E"/>
    <w:rsid w:val="00F8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C49C3-467D-4643-BBAD-F2E0B94B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dandan cheng</dc:creator>
  <cp:keywords/>
  <dc:description/>
  <cp:lastModifiedBy>dandan cheng</cp:lastModifiedBy>
  <cp:revision>1</cp:revision>
  <dcterms:created xsi:type="dcterms:W3CDTF">2018-02-22T10:11:00Z</dcterms:created>
  <dcterms:modified xsi:type="dcterms:W3CDTF">2018-02-22T10:12:00Z</dcterms:modified>
</cp:coreProperties>
</file>