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C485" w14:textId="1BDA89E8" w:rsidR="00B67AFD" w:rsidRPr="009D1A02" w:rsidRDefault="00B67AFD" w:rsidP="00B67AFD">
      <w:pPr>
        <w:suppressAutoHyphens/>
        <w:spacing w:before="160" w:line="480" w:lineRule="auto"/>
        <w:outlineLvl w:val="0"/>
        <w:rPr>
          <w:rFonts w:ascii="Times New Roman" w:hAnsi="Times New Roman" w:cs="Times New Roman"/>
        </w:rPr>
      </w:pPr>
      <w:r w:rsidRPr="009D1A02">
        <w:rPr>
          <w:rFonts w:ascii="Times New Roman" w:hAnsi="Times New Roman" w:cs="Times New Roman"/>
        </w:rPr>
        <w:t>Primers used in this study. Illumina adaptors are underlined whereas primer sequence are shown in regular font.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09"/>
        <w:gridCol w:w="10106"/>
        <w:gridCol w:w="1405"/>
      </w:tblGrid>
      <w:tr w:rsidR="00B67AFD" w:rsidRPr="009D1A02" w14:paraId="6D9867DA" w14:textId="77777777" w:rsidTr="00A17DEA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5F30F21D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D1A02">
              <w:rPr>
                <w:rFonts w:ascii="Times New Roman" w:hAnsi="Times New Roman" w:cs="Times New Roman"/>
                <w:b/>
              </w:rPr>
              <w:t>Target Amplicon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73C52D88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D1A02">
              <w:rPr>
                <w:rFonts w:ascii="Times New Roman" w:hAnsi="Times New Roman" w:cs="Times New Roman"/>
                <w:b/>
              </w:rPr>
              <w:t xml:space="preserve">Direction </w:t>
            </w:r>
          </w:p>
        </w:tc>
        <w:tc>
          <w:tcPr>
            <w:tcW w:w="10106" w:type="dxa"/>
            <w:tcBorders>
              <w:top w:val="single" w:sz="4" w:space="0" w:color="auto"/>
              <w:bottom w:val="single" w:sz="4" w:space="0" w:color="auto"/>
            </w:tcBorders>
          </w:tcPr>
          <w:p w14:paraId="6E70A2EE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D1A02">
              <w:rPr>
                <w:rFonts w:ascii="Times New Roman" w:hAnsi="Times New Roman" w:cs="Times New Roman"/>
                <w:b/>
              </w:rPr>
              <w:t>Illumina adaptor + Primer sequence (5’-3’)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72276D48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D1A02">
              <w:rPr>
                <w:rFonts w:ascii="Times New Roman" w:hAnsi="Times New Roman" w:cs="Times New Roman"/>
                <w:b/>
              </w:rPr>
              <w:t>References for Primers</w:t>
            </w:r>
          </w:p>
        </w:tc>
      </w:tr>
      <w:tr w:rsidR="00B67AFD" w:rsidRPr="009D1A02" w14:paraId="47227FA5" w14:textId="77777777" w:rsidTr="00A17DEA">
        <w:tc>
          <w:tcPr>
            <w:tcW w:w="1217" w:type="dxa"/>
            <w:tcBorders>
              <w:top w:val="single" w:sz="4" w:space="0" w:color="auto"/>
            </w:tcBorders>
          </w:tcPr>
          <w:p w14:paraId="0AD50A6A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9D1A02">
              <w:rPr>
                <w:rFonts w:ascii="Times New Roman" w:hAnsi="Times New Roman" w:cs="Times New Roman"/>
                <w:i/>
              </w:rPr>
              <w:t>ITS2</w:t>
            </w:r>
          </w:p>
          <w:p w14:paraId="29FD2D7F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(350bp)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70C72252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0106" w:type="dxa"/>
            <w:tcBorders>
              <w:top w:val="single" w:sz="4" w:space="0" w:color="auto"/>
            </w:tcBorders>
          </w:tcPr>
          <w:p w14:paraId="227CA50B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  <w:u w:val="single"/>
              </w:rPr>
              <w:t>TCGTCGGCAGCGTCAGATGTGTATAAGAGACAG</w:t>
            </w:r>
            <w:r w:rsidRPr="009D1A02">
              <w:rPr>
                <w:rFonts w:ascii="Times New Roman" w:hAnsi="Times New Roman" w:cs="Times New Roman"/>
              </w:rPr>
              <w:t>ATGCGATACTTGGTGTGAAT  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22D45736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 xml:space="preserve">Chen </w:t>
            </w:r>
            <w:r w:rsidRPr="009D1A02">
              <w:rPr>
                <w:rFonts w:ascii="Times New Roman" w:hAnsi="Times New Roman" w:cs="Times New Roman"/>
                <w:i/>
              </w:rPr>
              <w:t>et al.</w:t>
            </w:r>
            <w:r w:rsidRPr="009D1A02">
              <w:rPr>
                <w:rFonts w:ascii="Times New Roman" w:hAnsi="Times New Roman" w:cs="Times New Roman"/>
              </w:rPr>
              <w:t xml:space="preserve"> (2010)</w:t>
            </w:r>
          </w:p>
        </w:tc>
      </w:tr>
      <w:tr w:rsidR="00B67AFD" w:rsidRPr="009D1A02" w14:paraId="2E3E7556" w14:textId="77777777" w:rsidTr="00A17DEA">
        <w:tc>
          <w:tcPr>
            <w:tcW w:w="1217" w:type="dxa"/>
          </w:tcPr>
          <w:p w14:paraId="1187AC4B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9D1A02">
              <w:rPr>
                <w:rFonts w:ascii="Times New Roman" w:hAnsi="Times New Roman" w:cs="Times New Roman"/>
                <w:i/>
              </w:rPr>
              <w:t>ITS2</w:t>
            </w:r>
          </w:p>
          <w:p w14:paraId="1CE97A70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(350bp)</w:t>
            </w:r>
          </w:p>
        </w:tc>
        <w:tc>
          <w:tcPr>
            <w:tcW w:w="1209" w:type="dxa"/>
          </w:tcPr>
          <w:p w14:paraId="440ACF36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0106" w:type="dxa"/>
          </w:tcPr>
          <w:p w14:paraId="6DBC311E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  <w:u w:val="single"/>
              </w:rPr>
              <w:t>GTCTCGTGGGCTCGGAGATGTGTATAAGAGACAG</w:t>
            </w:r>
            <w:r w:rsidRPr="009D1A02">
              <w:rPr>
                <w:rFonts w:ascii="Times New Roman" w:hAnsi="Times New Roman" w:cs="Times New Roman"/>
              </w:rPr>
              <w:t>TCCTCCGCTTATTGATATGC </w:t>
            </w:r>
          </w:p>
        </w:tc>
        <w:tc>
          <w:tcPr>
            <w:tcW w:w="1405" w:type="dxa"/>
          </w:tcPr>
          <w:p w14:paraId="67B53851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 xml:space="preserve">White </w:t>
            </w:r>
            <w:r w:rsidRPr="009D1A02">
              <w:rPr>
                <w:rFonts w:ascii="Times New Roman" w:hAnsi="Times New Roman" w:cs="Times New Roman"/>
                <w:i/>
              </w:rPr>
              <w:t>et al.</w:t>
            </w:r>
            <w:r w:rsidRPr="009D1A02">
              <w:rPr>
                <w:rFonts w:ascii="Times New Roman" w:hAnsi="Times New Roman" w:cs="Times New Roman"/>
              </w:rPr>
              <w:t xml:space="preserve"> (1990)</w:t>
            </w:r>
          </w:p>
        </w:tc>
      </w:tr>
      <w:tr w:rsidR="00B67AFD" w:rsidRPr="009D1A02" w14:paraId="1835DDFF" w14:textId="77777777" w:rsidTr="00A17DEA">
        <w:tc>
          <w:tcPr>
            <w:tcW w:w="1217" w:type="dxa"/>
          </w:tcPr>
          <w:p w14:paraId="2D282C06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9D1A02">
              <w:rPr>
                <w:rFonts w:ascii="Times New Roman" w:hAnsi="Times New Roman" w:cs="Times New Roman"/>
                <w:i/>
              </w:rPr>
              <w:t>rbcL</w:t>
            </w:r>
            <w:proofErr w:type="spellEnd"/>
          </w:p>
          <w:p w14:paraId="792DBC77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(600bp)</w:t>
            </w:r>
          </w:p>
        </w:tc>
        <w:tc>
          <w:tcPr>
            <w:tcW w:w="1209" w:type="dxa"/>
          </w:tcPr>
          <w:p w14:paraId="6AA41CB6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0106" w:type="dxa"/>
          </w:tcPr>
          <w:p w14:paraId="34EE5925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  <w:u w:val="single"/>
              </w:rPr>
              <w:t>TCGTCGGCAGCGTCAGATGTGTATAAGAGACAG</w:t>
            </w:r>
            <w:r w:rsidRPr="009D1A02">
              <w:rPr>
                <w:rFonts w:ascii="Times New Roman" w:hAnsi="Times New Roman" w:cs="Times New Roman"/>
              </w:rPr>
              <w:t>ATGTCACCACAAACAGAGACTAAAGC </w:t>
            </w:r>
          </w:p>
        </w:tc>
        <w:tc>
          <w:tcPr>
            <w:tcW w:w="1405" w:type="dxa"/>
          </w:tcPr>
          <w:p w14:paraId="36DEB0EA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Kress and Erickson (2007)</w:t>
            </w:r>
          </w:p>
        </w:tc>
      </w:tr>
      <w:tr w:rsidR="00B67AFD" w:rsidRPr="009D1A02" w14:paraId="1B0D1DCC" w14:textId="77777777" w:rsidTr="00A17DEA">
        <w:tc>
          <w:tcPr>
            <w:tcW w:w="1217" w:type="dxa"/>
            <w:tcBorders>
              <w:bottom w:val="single" w:sz="4" w:space="0" w:color="auto"/>
            </w:tcBorders>
          </w:tcPr>
          <w:p w14:paraId="65924312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9D1A02">
              <w:rPr>
                <w:rFonts w:ascii="Times New Roman" w:hAnsi="Times New Roman" w:cs="Times New Roman"/>
                <w:i/>
              </w:rPr>
              <w:t>rbcL</w:t>
            </w:r>
            <w:proofErr w:type="spellEnd"/>
          </w:p>
          <w:p w14:paraId="3723F5A9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(600bp)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7994325A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0106" w:type="dxa"/>
            <w:tcBorders>
              <w:bottom w:val="single" w:sz="4" w:space="0" w:color="auto"/>
            </w:tcBorders>
          </w:tcPr>
          <w:p w14:paraId="455C9E5B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  <w:u w:val="single"/>
              </w:rPr>
              <w:t>GTCTCGTGGGCTCGGAGATGTGTATAAGAGACAG</w:t>
            </w:r>
            <w:r w:rsidRPr="009D1A02">
              <w:rPr>
                <w:rFonts w:ascii="Times New Roman" w:hAnsi="Times New Roman" w:cs="Times New Roman"/>
              </w:rPr>
              <w:t>AGTCCACCGCGTAGACATTCAT   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0D33E60C" w14:textId="77777777" w:rsidR="00B67AFD" w:rsidRPr="009D1A02" w:rsidRDefault="00B67AFD" w:rsidP="00A17DEA">
            <w:pPr>
              <w:suppressAutoHyphens/>
              <w:spacing w:before="160" w:line="360" w:lineRule="auto"/>
              <w:outlineLvl w:val="0"/>
              <w:rPr>
                <w:rFonts w:ascii="Times New Roman" w:hAnsi="Times New Roman" w:cs="Times New Roman"/>
              </w:rPr>
            </w:pPr>
            <w:r w:rsidRPr="009D1A02">
              <w:rPr>
                <w:rFonts w:ascii="Times New Roman" w:hAnsi="Times New Roman" w:cs="Times New Roman"/>
              </w:rPr>
              <w:t xml:space="preserve">de Vere </w:t>
            </w:r>
            <w:r w:rsidRPr="009D1A02">
              <w:rPr>
                <w:rFonts w:ascii="Times New Roman" w:hAnsi="Times New Roman" w:cs="Times New Roman"/>
                <w:i/>
              </w:rPr>
              <w:t>et al.</w:t>
            </w:r>
            <w:r w:rsidRPr="009D1A02">
              <w:rPr>
                <w:rFonts w:ascii="Times New Roman" w:hAnsi="Times New Roman" w:cs="Times New Roman"/>
              </w:rPr>
              <w:t xml:space="preserve"> (2012)</w:t>
            </w:r>
          </w:p>
        </w:tc>
      </w:tr>
    </w:tbl>
    <w:p w14:paraId="613CE0DE" w14:textId="77777777" w:rsidR="00B67AFD" w:rsidRDefault="00B67AFD" w:rsidP="00B67AFD">
      <w:pPr>
        <w:suppressAutoHyphens/>
        <w:spacing w:before="160" w:line="480" w:lineRule="auto"/>
        <w:outlineLvl w:val="0"/>
        <w:rPr>
          <w:rFonts w:ascii="Times New Roman" w:hAnsi="Times New Roman" w:cs="Times New Roman"/>
        </w:rPr>
      </w:pPr>
    </w:p>
    <w:p w14:paraId="63D3A3ED" w14:textId="77777777" w:rsidR="00867AEF" w:rsidRDefault="00867AEF" w:rsidP="00B67AFD">
      <w:pPr>
        <w:suppressAutoHyphens/>
        <w:spacing w:before="160" w:line="480" w:lineRule="auto"/>
        <w:outlineLvl w:val="0"/>
        <w:rPr>
          <w:rFonts w:ascii="Times New Roman" w:hAnsi="Times New Roman" w:cs="Times New Roman"/>
        </w:rPr>
      </w:pPr>
    </w:p>
    <w:p w14:paraId="49449D8E" w14:textId="77777777" w:rsidR="00867AEF" w:rsidRDefault="00867AEF" w:rsidP="00B67AFD">
      <w:pPr>
        <w:suppressAutoHyphens/>
        <w:spacing w:before="160" w:line="480" w:lineRule="auto"/>
        <w:outlineLvl w:val="0"/>
        <w:rPr>
          <w:rFonts w:ascii="Times New Roman" w:hAnsi="Times New Roman" w:cs="Times New Roman"/>
        </w:rPr>
      </w:pPr>
    </w:p>
    <w:p w14:paraId="685D1DFC" w14:textId="197F3613" w:rsidR="00867AEF" w:rsidRDefault="00867AEF" w:rsidP="00B67AFD">
      <w:pPr>
        <w:suppressAutoHyphens/>
        <w:spacing w:before="160" w:line="480" w:lineRule="auto"/>
        <w:outlineLvl w:val="0"/>
        <w:rPr>
          <w:rFonts w:ascii="Times New Roman" w:hAnsi="Times New Roman" w:cs="Times New Roman"/>
          <w:b/>
          <w:u w:val="single"/>
        </w:rPr>
      </w:pPr>
      <w:r w:rsidRPr="00867AEF">
        <w:rPr>
          <w:rFonts w:ascii="Times New Roman" w:hAnsi="Times New Roman" w:cs="Times New Roman"/>
          <w:b/>
          <w:u w:val="single"/>
        </w:rPr>
        <w:lastRenderedPageBreak/>
        <w:t>Reference:</w:t>
      </w:r>
    </w:p>
    <w:p w14:paraId="617CF412" w14:textId="77777777" w:rsidR="00867AEF" w:rsidRPr="009D1A02" w:rsidRDefault="00867AEF" w:rsidP="00867AEF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r w:rsidRPr="009D1A02">
        <w:rPr>
          <w:rFonts w:ascii="Times New Roman" w:hAnsi="Times New Roman" w:cs="Times New Roman"/>
        </w:rPr>
        <w:t xml:space="preserve">Chen, S., Yao, H., Han, J., Liu, C., Song, J., Shi, L., ... &amp; Luo, K. (2010). Validation of the ITS2 region as a novel DNA barcode for identifying medicinal plant species. </w:t>
      </w:r>
      <w:proofErr w:type="spellStart"/>
      <w:r w:rsidRPr="00AD72E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L</w:t>
      </w:r>
      <w:r w:rsidRPr="00AD72E9">
        <w:rPr>
          <w:rFonts w:ascii="Times New Roman" w:hAnsi="Times New Roman" w:cs="Times New Roman"/>
          <w:i/>
        </w:rPr>
        <w:t>oS</w:t>
      </w:r>
      <w:proofErr w:type="spellEnd"/>
      <w:r w:rsidRPr="00AD72E9">
        <w:rPr>
          <w:rFonts w:ascii="Times New Roman" w:hAnsi="Times New Roman" w:cs="Times New Roman"/>
          <w:i/>
        </w:rPr>
        <w:t xml:space="preserve"> one</w:t>
      </w:r>
      <w:r w:rsidRPr="009D1A02">
        <w:rPr>
          <w:rFonts w:ascii="Times New Roman" w:hAnsi="Times New Roman" w:cs="Times New Roman"/>
        </w:rPr>
        <w:t>, 5(1), e8613.</w:t>
      </w:r>
    </w:p>
    <w:p w14:paraId="3F663CB5" w14:textId="5033D0C2" w:rsidR="00867AEF" w:rsidRDefault="00867AEF" w:rsidP="00867AEF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D1A02">
        <w:rPr>
          <w:rFonts w:ascii="Times New Roman" w:hAnsi="Times New Roman" w:cs="Times New Roman"/>
        </w:rPr>
        <w:t xml:space="preserve">de Vere, N., Rich, T. C., Ford, C. R., </w:t>
      </w:r>
      <w:proofErr w:type="spellStart"/>
      <w:r w:rsidRPr="009D1A02">
        <w:rPr>
          <w:rFonts w:ascii="Times New Roman" w:hAnsi="Times New Roman" w:cs="Times New Roman"/>
        </w:rPr>
        <w:t>Trinder</w:t>
      </w:r>
      <w:proofErr w:type="spellEnd"/>
      <w:r w:rsidRPr="009D1A02">
        <w:rPr>
          <w:rFonts w:ascii="Times New Roman" w:hAnsi="Times New Roman" w:cs="Times New Roman"/>
        </w:rPr>
        <w:t xml:space="preserve">, S. A., Long, C., Moore, C. W., ... &amp; </w:t>
      </w:r>
      <w:proofErr w:type="spellStart"/>
      <w:r w:rsidRPr="009D1A02">
        <w:rPr>
          <w:rFonts w:ascii="Times New Roman" w:hAnsi="Times New Roman" w:cs="Times New Roman"/>
        </w:rPr>
        <w:t>Tatarinova</w:t>
      </w:r>
      <w:proofErr w:type="spellEnd"/>
      <w:r w:rsidRPr="009D1A02">
        <w:rPr>
          <w:rFonts w:ascii="Times New Roman" w:hAnsi="Times New Roman" w:cs="Times New Roman"/>
        </w:rPr>
        <w:t xml:space="preserve">, T. (2012). DNA barcoding the native flowering plants and conifers of Wales. </w:t>
      </w:r>
      <w:proofErr w:type="spellStart"/>
      <w:r w:rsidRPr="00AD72E9">
        <w:rPr>
          <w:rFonts w:ascii="Times New Roman" w:hAnsi="Times New Roman" w:cs="Times New Roman"/>
          <w:i/>
        </w:rPr>
        <w:t>PLoS</w:t>
      </w:r>
      <w:proofErr w:type="spellEnd"/>
      <w:r w:rsidRPr="00AD72E9">
        <w:rPr>
          <w:rFonts w:ascii="Times New Roman" w:hAnsi="Times New Roman" w:cs="Times New Roman"/>
          <w:i/>
        </w:rPr>
        <w:t xml:space="preserve"> One</w:t>
      </w:r>
      <w:r w:rsidRPr="009D1A02">
        <w:rPr>
          <w:rFonts w:ascii="Times New Roman" w:hAnsi="Times New Roman" w:cs="Times New Roman"/>
        </w:rPr>
        <w:t>, 7(6), e37945.</w:t>
      </w:r>
    </w:p>
    <w:p w14:paraId="778AE571" w14:textId="77777777" w:rsidR="00867AEF" w:rsidRPr="009D1A02" w:rsidRDefault="00867AEF" w:rsidP="00867AEF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r w:rsidRPr="009D1A02">
        <w:rPr>
          <w:rFonts w:ascii="Times New Roman" w:hAnsi="Times New Roman" w:cs="Times New Roman"/>
        </w:rPr>
        <w:t xml:space="preserve">Kress, W. J., &amp; Erickson, D. L. (2007). A two-locus global DNA barcode for land plants: the coding </w:t>
      </w:r>
      <w:proofErr w:type="spellStart"/>
      <w:r w:rsidRPr="009D1A02">
        <w:rPr>
          <w:rFonts w:ascii="Times New Roman" w:hAnsi="Times New Roman" w:cs="Times New Roman"/>
        </w:rPr>
        <w:t>rbcL</w:t>
      </w:r>
      <w:proofErr w:type="spellEnd"/>
      <w:r w:rsidRPr="009D1A02">
        <w:rPr>
          <w:rFonts w:ascii="Times New Roman" w:hAnsi="Times New Roman" w:cs="Times New Roman"/>
        </w:rPr>
        <w:t xml:space="preserve"> gene complements the non-coding </w:t>
      </w:r>
      <w:proofErr w:type="spellStart"/>
      <w:r w:rsidRPr="009D1A02">
        <w:rPr>
          <w:rFonts w:ascii="Times New Roman" w:hAnsi="Times New Roman" w:cs="Times New Roman"/>
        </w:rPr>
        <w:t>trnH-psbA</w:t>
      </w:r>
      <w:proofErr w:type="spellEnd"/>
      <w:r w:rsidRPr="009D1A02">
        <w:rPr>
          <w:rFonts w:ascii="Times New Roman" w:hAnsi="Times New Roman" w:cs="Times New Roman"/>
        </w:rPr>
        <w:t xml:space="preserve"> spacer region. </w:t>
      </w:r>
      <w:proofErr w:type="spellStart"/>
      <w:r w:rsidRPr="00AD72E9">
        <w:rPr>
          <w:rFonts w:ascii="Times New Roman" w:hAnsi="Times New Roman" w:cs="Times New Roman"/>
          <w:i/>
        </w:rPr>
        <w:t>PLoS</w:t>
      </w:r>
      <w:proofErr w:type="spellEnd"/>
      <w:r w:rsidRPr="00AD72E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</w:t>
      </w:r>
      <w:r w:rsidRPr="00AD72E9">
        <w:rPr>
          <w:rFonts w:ascii="Times New Roman" w:hAnsi="Times New Roman" w:cs="Times New Roman"/>
          <w:i/>
        </w:rPr>
        <w:t>ne</w:t>
      </w:r>
      <w:r w:rsidRPr="009D1A02">
        <w:rPr>
          <w:rFonts w:ascii="Times New Roman" w:hAnsi="Times New Roman" w:cs="Times New Roman"/>
        </w:rPr>
        <w:t xml:space="preserve">, </w:t>
      </w:r>
      <w:r w:rsidRPr="00AD72E9">
        <w:rPr>
          <w:rFonts w:ascii="Times New Roman" w:hAnsi="Times New Roman" w:cs="Times New Roman"/>
          <w:i/>
        </w:rPr>
        <w:t>2</w:t>
      </w:r>
      <w:r w:rsidRPr="009D1A02">
        <w:rPr>
          <w:rFonts w:ascii="Times New Roman" w:hAnsi="Times New Roman" w:cs="Times New Roman"/>
        </w:rPr>
        <w:t>(6), e508.</w:t>
      </w:r>
    </w:p>
    <w:p w14:paraId="38547A09" w14:textId="77777777" w:rsidR="00867AEF" w:rsidRPr="009D1A02" w:rsidRDefault="00867AEF" w:rsidP="00867AEF">
      <w:pPr>
        <w:suppressAutoHyphens/>
        <w:spacing w:before="160" w:line="480" w:lineRule="auto"/>
        <w:ind w:left="567" w:hanging="567"/>
        <w:outlineLvl w:val="0"/>
        <w:rPr>
          <w:rFonts w:ascii="Times New Roman" w:hAnsi="Times New Roman" w:cs="Times New Roman"/>
        </w:rPr>
      </w:pPr>
      <w:r w:rsidRPr="009D1A02">
        <w:rPr>
          <w:rFonts w:ascii="Times New Roman" w:hAnsi="Times New Roman" w:cs="Times New Roman"/>
        </w:rPr>
        <w:t xml:space="preserve">White, T. J., </w:t>
      </w:r>
      <w:proofErr w:type="spellStart"/>
      <w:r w:rsidRPr="009D1A02">
        <w:rPr>
          <w:rFonts w:ascii="Times New Roman" w:hAnsi="Times New Roman" w:cs="Times New Roman"/>
        </w:rPr>
        <w:t>Bruns</w:t>
      </w:r>
      <w:proofErr w:type="spellEnd"/>
      <w:r w:rsidRPr="009D1A02">
        <w:rPr>
          <w:rFonts w:ascii="Times New Roman" w:hAnsi="Times New Roman" w:cs="Times New Roman"/>
        </w:rPr>
        <w:t xml:space="preserve">, T., Lee, S. J. W. T., &amp; Taylor, J. W. (1990). Amplification and direct sequencing of fungal ribosomal RNA genes for </w:t>
      </w:r>
      <w:proofErr w:type="spellStart"/>
      <w:r w:rsidRPr="009D1A02">
        <w:rPr>
          <w:rFonts w:ascii="Times New Roman" w:hAnsi="Times New Roman" w:cs="Times New Roman"/>
        </w:rPr>
        <w:t>phylogenetics</w:t>
      </w:r>
      <w:proofErr w:type="spellEnd"/>
      <w:r w:rsidRPr="009D1A02">
        <w:rPr>
          <w:rFonts w:ascii="Times New Roman" w:hAnsi="Times New Roman" w:cs="Times New Roman"/>
        </w:rPr>
        <w:t xml:space="preserve">. </w:t>
      </w:r>
      <w:r w:rsidRPr="00AD72E9">
        <w:rPr>
          <w:rFonts w:ascii="Times New Roman" w:hAnsi="Times New Roman" w:cs="Times New Roman"/>
          <w:i/>
        </w:rPr>
        <w:t>PCR protocols: a guide to methods and applications, 18</w:t>
      </w:r>
      <w:r w:rsidRPr="009D1A02">
        <w:rPr>
          <w:rFonts w:ascii="Times New Roman" w:hAnsi="Times New Roman" w:cs="Times New Roman"/>
        </w:rPr>
        <w:t>(1), 315-322.</w:t>
      </w:r>
    </w:p>
    <w:p w14:paraId="7CF75A69" w14:textId="77777777" w:rsidR="00867AEF" w:rsidRPr="009D1A02" w:rsidRDefault="00867AEF" w:rsidP="00B67AFD">
      <w:pPr>
        <w:suppressAutoHyphens/>
        <w:spacing w:before="160" w:line="480" w:lineRule="auto"/>
        <w:outlineLvl w:val="0"/>
        <w:rPr>
          <w:rFonts w:ascii="Times New Roman" w:hAnsi="Times New Roman" w:cs="Times New Roman"/>
        </w:rPr>
      </w:pPr>
    </w:p>
    <w:sectPr w:rsidR="00867AEF" w:rsidRPr="009D1A02" w:rsidSect="00B67AFD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D"/>
    <w:rsid w:val="0000076C"/>
    <w:rsid w:val="003172F7"/>
    <w:rsid w:val="003D1D0F"/>
    <w:rsid w:val="00411FF9"/>
    <w:rsid w:val="00497059"/>
    <w:rsid w:val="00597A3E"/>
    <w:rsid w:val="005E65AB"/>
    <w:rsid w:val="007D498A"/>
    <w:rsid w:val="00807F9E"/>
    <w:rsid w:val="00867AEF"/>
    <w:rsid w:val="00926547"/>
    <w:rsid w:val="00957A18"/>
    <w:rsid w:val="00A700A4"/>
    <w:rsid w:val="00A844DD"/>
    <w:rsid w:val="00AC62AF"/>
    <w:rsid w:val="00B31B29"/>
    <w:rsid w:val="00B67AFD"/>
    <w:rsid w:val="00BA1B90"/>
    <w:rsid w:val="00C224D1"/>
    <w:rsid w:val="00DE76BA"/>
    <w:rsid w:val="00F0715D"/>
    <w:rsid w:val="00F36120"/>
    <w:rsid w:val="00F54294"/>
    <w:rsid w:val="00F925DE"/>
    <w:rsid w:val="00FD792E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62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Macintosh Word</Application>
  <DocSecurity>0</DocSecurity>
  <Lines>10</Lines>
  <Paragraphs>2</Paragraphs>
  <ScaleCrop>false</ScaleCrop>
  <Company>University of Malaya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Lim</dc:creator>
  <cp:keywords/>
  <dc:description/>
  <cp:lastModifiedBy>VC Lim</cp:lastModifiedBy>
  <cp:revision>2</cp:revision>
  <dcterms:created xsi:type="dcterms:W3CDTF">2017-11-18T02:30:00Z</dcterms:created>
  <dcterms:modified xsi:type="dcterms:W3CDTF">2018-01-10T04:50:00Z</dcterms:modified>
</cp:coreProperties>
</file>