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D0" w:rsidRDefault="00AB24D0" w:rsidP="00AB24D0">
      <w:pPr>
        <w:spacing w:line="480" w:lineRule="auto"/>
        <w:jc w:val="left"/>
        <w:rPr>
          <w:color w:val="000000" w:themeColor="text1"/>
          <w:sz w:val="24"/>
        </w:rPr>
      </w:pPr>
      <w:bookmarkStart w:id="0" w:name="_GoBack"/>
      <w:bookmarkEnd w:id="0"/>
      <w:r>
        <w:rPr>
          <w:rFonts w:hint="eastAsia"/>
          <w:color w:val="000000" w:themeColor="text1"/>
          <w:sz w:val="24"/>
        </w:rPr>
        <w:t>Online supplement materials</w:t>
      </w:r>
    </w:p>
    <w:p w:rsidR="00AB24D0" w:rsidRDefault="00AB24D0" w:rsidP="00AB24D0">
      <w:pPr>
        <w:autoSpaceDE w:val="0"/>
        <w:autoSpaceDN w:val="0"/>
        <w:adjustRightInd w:val="0"/>
        <w:jc w:val="left"/>
        <w:rPr>
          <w:rFonts w:eastAsia="俵俽 俹僑僔僢僋"/>
          <w:kern w:val="0"/>
          <w:sz w:val="24"/>
        </w:rPr>
      </w:pPr>
      <w:r>
        <w:rPr>
          <w:rFonts w:eastAsia="俵俽 俹僑僔僢僋"/>
          <w:noProof/>
          <w:kern w:val="0"/>
          <w:sz w:val="24"/>
        </w:rPr>
        <w:drawing>
          <wp:inline distT="0" distB="0" distL="0" distR="0" wp14:anchorId="23E7BCD7" wp14:editId="0C44485E">
            <wp:extent cx="5547600" cy="434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7496" r="16408" b="49920"/>
                    <a:stretch/>
                  </pic:blipFill>
                  <pic:spPr bwMode="auto">
                    <a:xfrm>
                      <a:off x="0" y="0"/>
                      <a:ext cx="5547600" cy="43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F" w:rsidRDefault="00AB24D0" w:rsidP="00AB24D0">
      <w:pPr>
        <w:widowControl/>
        <w:jc w:val="left"/>
        <w:rPr>
          <w:sz w:val="24"/>
        </w:rPr>
      </w:pPr>
      <w:r>
        <w:rPr>
          <w:rFonts w:hint="eastAsia"/>
          <w:b/>
          <w:sz w:val="24"/>
        </w:rPr>
        <w:t>Fig. s1</w:t>
      </w:r>
      <w:r w:rsidRPr="00417694">
        <w:rPr>
          <w:rFonts w:hint="eastAsia"/>
          <w:b/>
          <w:sz w:val="24"/>
        </w:rPr>
        <w:t>.</w:t>
      </w:r>
      <w:r w:rsidRPr="00417694">
        <w:rPr>
          <w:rFonts w:hint="eastAsia"/>
          <w:sz w:val="24"/>
        </w:rPr>
        <w:t xml:space="preserve"> Total N, </w:t>
      </w:r>
      <w:r w:rsidRPr="00417694">
        <w:rPr>
          <w:sz w:val="24"/>
        </w:rPr>
        <w:t>available</w:t>
      </w:r>
      <w:r w:rsidRPr="00417694">
        <w:rPr>
          <w:rFonts w:hint="eastAsia"/>
          <w:sz w:val="24"/>
        </w:rPr>
        <w:t xml:space="preserve"> N in soil contrarily correlated with SOC and SIC.</w:t>
      </w:r>
      <w:r w:rsidR="006C365A">
        <w:rPr>
          <w:rFonts w:hint="eastAsia"/>
          <w:sz w:val="24"/>
        </w:rPr>
        <w:t xml:space="preserve"> </w:t>
      </w:r>
      <w:r w:rsidR="006C365A">
        <w:rPr>
          <w:sz w:val="24"/>
        </w:rPr>
        <w:t>D</w:t>
      </w:r>
      <w:r w:rsidR="006C365A">
        <w:rPr>
          <w:rFonts w:hint="eastAsia"/>
          <w:sz w:val="24"/>
        </w:rPr>
        <w:t xml:space="preserve">ata were from </w:t>
      </w:r>
      <w:r w:rsidR="006C365A" w:rsidRPr="006C365A">
        <w:rPr>
          <w:sz w:val="24"/>
        </w:rPr>
        <w:t>Institute of Soil Science CAS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1978)</w:t>
      </w:r>
      <w:r w:rsidR="006C365A">
        <w:rPr>
          <w:rFonts w:hint="eastAsia"/>
          <w:sz w:val="24"/>
        </w:rPr>
        <w:t>,</w:t>
      </w:r>
      <w:r w:rsidR="006C365A" w:rsidRPr="006C365A">
        <w:rPr>
          <w:sz w:val="24"/>
        </w:rPr>
        <w:t xml:space="preserve"> Wei</w:t>
      </w:r>
      <w:r w:rsidR="006C365A">
        <w:rPr>
          <w:rFonts w:hint="eastAsia"/>
          <w:sz w:val="24"/>
        </w:rPr>
        <w:t xml:space="preserve"> (</w:t>
      </w:r>
      <w:r w:rsidR="006C365A" w:rsidRPr="006C365A">
        <w:rPr>
          <w:sz w:val="24"/>
        </w:rPr>
        <w:t>1979)</w:t>
      </w:r>
      <w:r w:rsidR="006C365A">
        <w:rPr>
          <w:rFonts w:hint="eastAsia"/>
          <w:sz w:val="24"/>
        </w:rPr>
        <w:t>,</w:t>
      </w:r>
      <w:r w:rsidR="006C365A" w:rsidRPr="006C365A">
        <w:rPr>
          <w:sz w:val="24"/>
        </w:rPr>
        <w:t xml:space="preserve"> ASDIS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1982), HLJTR editorial committee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1992), JLTR editorial committee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1992), Jia</w:t>
      </w:r>
      <w:r w:rsidR="006C365A">
        <w:rPr>
          <w:rFonts w:hint="eastAsia"/>
          <w:sz w:val="24"/>
        </w:rPr>
        <w:t xml:space="preserve"> (</w:t>
      </w:r>
      <w:r w:rsidR="006C365A" w:rsidRPr="006C365A">
        <w:rPr>
          <w:sz w:val="24"/>
        </w:rPr>
        <w:t>1992), Wang et al.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1994), Yan et al.</w:t>
      </w:r>
      <w:r w:rsidR="006C365A">
        <w:rPr>
          <w:rFonts w:hint="eastAsia"/>
          <w:sz w:val="24"/>
        </w:rPr>
        <w:t>(</w:t>
      </w:r>
      <w:r w:rsidR="006C365A">
        <w:rPr>
          <w:sz w:val="24"/>
        </w:rPr>
        <w:t>1994)</w:t>
      </w:r>
      <w:r w:rsidR="006C365A">
        <w:rPr>
          <w:rFonts w:hint="eastAsia"/>
          <w:sz w:val="24"/>
        </w:rPr>
        <w:t xml:space="preserve"> </w:t>
      </w:r>
      <w:r w:rsidR="006C365A" w:rsidRPr="006C365A">
        <w:rPr>
          <w:sz w:val="24"/>
        </w:rPr>
        <w:t>and ARZOQ</w:t>
      </w:r>
      <w:r w:rsidR="006C365A">
        <w:rPr>
          <w:rFonts w:hint="eastAsia"/>
          <w:sz w:val="24"/>
        </w:rPr>
        <w:t>(</w:t>
      </w:r>
      <w:r w:rsidR="006C365A" w:rsidRPr="006C365A">
        <w:rPr>
          <w:sz w:val="24"/>
        </w:rPr>
        <w:t>1997).</w:t>
      </w:r>
    </w:p>
    <w:p w:rsidR="00CE1C3F" w:rsidRDefault="00CE1C3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B24D0" w:rsidRDefault="00AB24D0" w:rsidP="00AB24D0">
      <w:pPr>
        <w:jc w:val="left"/>
        <w:rPr>
          <w:b/>
          <w:sz w:val="24"/>
        </w:rPr>
      </w:pPr>
    </w:p>
    <w:p w:rsidR="00AB24D0" w:rsidRDefault="00AB24D0" w:rsidP="00AB24D0">
      <w:pPr>
        <w:jc w:val="left"/>
        <w:rPr>
          <w:b/>
          <w:sz w:val="24"/>
        </w:rPr>
      </w:pPr>
    </w:p>
    <w:p w:rsidR="00AB24D0" w:rsidRDefault="00AB24D0" w:rsidP="00AB24D0">
      <w:pPr>
        <w:jc w:val="left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329903D5" wp14:editId="3334D95F">
            <wp:extent cx="5605200" cy="4345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2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7" t="9729" r="15790" b="48484"/>
                    <a:stretch/>
                  </pic:blipFill>
                  <pic:spPr bwMode="auto">
                    <a:xfrm>
                      <a:off x="0" y="0"/>
                      <a:ext cx="5605200" cy="43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D0" w:rsidRDefault="00AB24D0" w:rsidP="00AB24D0">
      <w:pPr>
        <w:jc w:val="left"/>
        <w:rPr>
          <w:b/>
          <w:sz w:val="24"/>
        </w:rPr>
      </w:pPr>
    </w:p>
    <w:p w:rsidR="00CE1C3F" w:rsidRDefault="00AB24D0" w:rsidP="006C365A">
      <w:pPr>
        <w:widowControl/>
        <w:jc w:val="left"/>
        <w:rPr>
          <w:sz w:val="24"/>
        </w:rPr>
      </w:pPr>
      <w:r>
        <w:rPr>
          <w:rFonts w:hint="eastAsia"/>
          <w:b/>
          <w:sz w:val="24"/>
        </w:rPr>
        <w:t>Fig. s2</w:t>
      </w:r>
      <w:r w:rsidRPr="00417694">
        <w:rPr>
          <w:rFonts w:hint="eastAsia"/>
          <w:b/>
          <w:sz w:val="24"/>
        </w:rPr>
        <w:t>.</w:t>
      </w:r>
      <w:r w:rsidRPr="00417694">
        <w:rPr>
          <w:rFonts w:hint="eastAsia"/>
          <w:sz w:val="24"/>
        </w:rPr>
        <w:t xml:space="preserve"> Correlations between total P, </w:t>
      </w:r>
      <w:r w:rsidRPr="00417694">
        <w:rPr>
          <w:sz w:val="24"/>
        </w:rPr>
        <w:t>available</w:t>
      </w:r>
      <w:r w:rsidRPr="00417694">
        <w:rPr>
          <w:rFonts w:hint="eastAsia"/>
          <w:sz w:val="24"/>
        </w:rPr>
        <w:t xml:space="preserve"> P in soil and content of SOC and SIC.</w:t>
      </w:r>
      <w:r w:rsidR="006C365A" w:rsidRPr="006C365A">
        <w:rPr>
          <w:sz w:val="24"/>
        </w:rPr>
        <w:t xml:space="preserve"> </w:t>
      </w:r>
      <w:r w:rsidR="006C365A">
        <w:rPr>
          <w:sz w:val="24"/>
        </w:rPr>
        <w:t>D</w:t>
      </w:r>
      <w:r w:rsidR="006C365A">
        <w:rPr>
          <w:rFonts w:hint="eastAsia"/>
          <w:sz w:val="24"/>
        </w:rPr>
        <w:t>ata origin is the same to Fig.s1.</w:t>
      </w:r>
      <w:r w:rsidR="006C365A" w:rsidRPr="006C365A">
        <w:rPr>
          <w:sz w:val="24"/>
        </w:rPr>
        <w:t xml:space="preserve"> </w:t>
      </w:r>
    </w:p>
    <w:p w:rsidR="00CE1C3F" w:rsidRDefault="00CE1C3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B24D0" w:rsidRPr="006C365A" w:rsidRDefault="00AB24D0" w:rsidP="006C365A">
      <w:pPr>
        <w:widowControl/>
        <w:jc w:val="left"/>
        <w:rPr>
          <w:sz w:val="24"/>
        </w:rPr>
      </w:pPr>
    </w:p>
    <w:p w:rsidR="00AB24D0" w:rsidRPr="00417694" w:rsidRDefault="00AB24D0" w:rsidP="00AB24D0">
      <w:pPr>
        <w:widowControl/>
        <w:jc w:val="left"/>
        <w:rPr>
          <w:rStyle w:val="shorttext1"/>
          <w:sz w:val="24"/>
        </w:rPr>
      </w:pPr>
      <w:r>
        <w:rPr>
          <w:noProof/>
          <w:sz w:val="24"/>
        </w:rPr>
        <w:drawing>
          <wp:inline distT="0" distB="0" distL="0" distR="0" wp14:anchorId="0D83E6EF" wp14:editId="183F1500">
            <wp:extent cx="5673600" cy="43452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3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6" t="7496" r="15170" b="50239"/>
                    <a:stretch/>
                  </pic:blipFill>
                  <pic:spPr bwMode="auto">
                    <a:xfrm>
                      <a:off x="0" y="0"/>
                      <a:ext cx="5673600" cy="43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3F" w:rsidRDefault="00AB24D0" w:rsidP="00AB24D0">
      <w:pPr>
        <w:jc w:val="left"/>
        <w:rPr>
          <w:sz w:val="24"/>
        </w:rPr>
      </w:pPr>
      <w:r>
        <w:rPr>
          <w:rFonts w:hint="eastAsia"/>
          <w:b/>
          <w:sz w:val="24"/>
        </w:rPr>
        <w:t>Fig. s3</w:t>
      </w:r>
      <w:r w:rsidRPr="00417694">
        <w:rPr>
          <w:rFonts w:hint="eastAsia"/>
          <w:b/>
          <w:sz w:val="24"/>
        </w:rPr>
        <w:t xml:space="preserve">. </w:t>
      </w:r>
      <w:r w:rsidRPr="00417694">
        <w:rPr>
          <w:rFonts w:hint="eastAsia"/>
          <w:sz w:val="24"/>
        </w:rPr>
        <w:t xml:space="preserve">Correlations between total K, </w:t>
      </w:r>
      <w:r w:rsidRPr="00417694">
        <w:rPr>
          <w:sz w:val="24"/>
        </w:rPr>
        <w:t>available</w:t>
      </w:r>
      <w:r w:rsidRPr="00417694">
        <w:rPr>
          <w:rFonts w:hint="eastAsia"/>
          <w:sz w:val="24"/>
        </w:rPr>
        <w:t xml:space="preserve"> K in soil and content of SOC and SIC.</w:t>
      </w:r>
      <w:r w:rsidR="006C365A" w:rsidRPr="006C365A">
        <w:rPr>
          <w:sz w:val="24"/>
        </w:rPr>
        <w:t xml:space="preserve"> </w:t>
      </w:r>
      <w:r w:rsidR="006C365A">
        <w:rPr>
          <w:sz w:val="24"/>
        </w:rPr>
        <w:t>D</w:t>
      </w:r>
      <w:r w:rsidR="006C365A">
        <w:rPr>
          <w:rFonts w:hint="eastAsia"/>
          <w:sz w:val="24"/>
        </w:rPr>
        <w:t>ata origin is the same to Fig.s1.</w:t>
      </w:r>
    </w:p>
    <w:p w:rsidR="00CE1C3F" w:rsidRDefault="00CE1C3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B24D0" w:rsidRPr="00417694" w:rsidRDefault="00AB24D0" w:rsidP="00AB24D0">
      <w:pPr>
        <w:jc w:val="left"/>
        <w:rPr>
          <w:sz w:val="24"/>
        </w:rPr>
      </w:pPr>
    </w:p>
    <w:p w:rsidR="00AB24D0" w:rsidRPr="00417694" w:rsidRDefault="00AB24D0" w:rsidP="00AB24D0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471560FD" wp14:editId="1A36A866">
            <wp:extent cx="5673600" cy="43452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4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8134" r="15997" b="49920"/>
                    <a:stretch/>
                  </pic:blipFill>
                  <pic:spPr bwMode="auto">
                    <a:xfrm>
                      <a:off x="0" y="0"/>
                      <a:ext cx="5673600" cy="43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D0" w:rsidRPr="00417694" w:rsidRDefault="00AB24D0" w:rsidP="00AB24D0">
      <w:pPr>
        <w:jc w:val="left"/>
        <w:rPr>
          <w:sz w:val="24"/>
        </w:rPr>
      </w:pPr>
      <w:r>
        <w:rPr>
          <w:rFonts w:hint="eastAsia"/>
          <w:b/>
          <w:sz w:val="24"/>
        </w:rPr>
        <w:t>Fig. s4</w:t>
      </w:r>
      <w:r w:rsidRPr="00417694">
        <w:rPr>
          <w:rFonts w:hint="eastAsia"/>
          <w:b/>
          <w:sz w:val="24"/>
        </w:rPr>
        <w:t>.</w:t>
      </w:r>
      <w:r w:rsidRPr="00417694">
        <w:rPr>
          <w:rFonts w:hint="eastAsia"/>
          <w:sz w:val="24"/>
        </w:rPr>
        <w:t xml:space="preserve"> Soil pH, CEC contrarily </w:t>
      </w:r>
      <w:r w:rsidRPr="00417694">
        <w:rPr>
          <w:sz w:val="24"/>
        </w:rPr>
        <w:t>correlated</w:t>
      </w:r>
      <w:r w:rsidRPr="00417694">
        <w:rPr>
          <w:rFonts w:hint="eastAsia"/>
          <w:sz w:val="24"/>
        </w:rPr>
        <w:t xml:space="preserve"> with SOC and SIC.</w:t>
      </w:r>
      <w:r w:rsidR="006C365A" w:rsidRPr="006C365A">
        <w:rPr>
          <w:sz w:val="24"/>
        </w:rPr>
        <w:t xml:space="preserve"> </w:t>
      </w:r>
      <w:r w:rsidR="006C365A">
        <w:rPr>
          <w:sz w:val="24"/>
        </w:rPr>
        <w:t>D</w:t>
      </w:r>
      <w:r w:rsidR="006C365A">
        <w:rPr>
          <w:rFonts w:hint="eastAsia"/>
          <w:sz w:val="24"/>
        </w:rPr>
        <w:t>ata origin is the same to Fig.s1.</w:t>
      </w:r>
    </w:p>
    <w:p w:rsidR="00AB24D0" w:rsidRPr="00417694" w:rsidRDefault="00AB24D0" w:rsidP="00AB24D0">
      <w:pPr>
        <w:widowControl/>
        <w:jc w:val="left"/>
        <w:rPr>
          <w:rStyle w:val="shorttext1"/>
          <w:sz w:val="24"/>
        </w:rPr>
      </w:pPr>
    </w:p>
    <w:p w:rsidR="00AB24D0" w:rsidRPr="00FD0A05" w:rsidRDefault="00AB24D0" w:rsidP="00AB24D0">
      <w:pPr>
        <w:autoSpaceDE w:val="0"/>
        <w:autoSpaceDN w:val="0"/>
        <w:adjustRightInd w:val="0"/>
        <w:jc w:val="left"/>
        <w:rPr>
          <w:szCs w:val="21"/>
        </w:rPr>
      </w:pPr>
    </w:p>
    <w:p w:rsidR="00AB24D0" w:rsidRDefault="00AB24D0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FF7B78" w:rsidRDefault="00FF7B78" w:rsidP="00F11615">
      <w:pPr>
        <w:jc w:val="center"/>
        <w:rPr>
          <w:szCs w:val="21"/>
        </w:rPr>
      </w:pPr>
    </w:p>
    <w:p w:rsidR="00F11615" w:rsidRDefault="00F11615" w:rsidP="00F11615">
      <w:pPr>
        <w:jc w:val="center"/>
        <w:rPr>
          <w:szCs w:val="21"/>
        </w:rPr>
      </w:pPr>
      <w:r>
        <w:rPr>
          <w:szCs w:val="21"/>
        </w:rPr>
        <w:t xml:space="preserve">Table </w:t>
      </w:r>
      <w:r>
        <w:rPr>
          <w:rFonts w:hint="eastAsia"/>
          <w:szCs w:val="21"/>
        </w:rPr>
        <w:t>S</w:t>
      </w:r>
      <w:r>
        <w:rPr>
          <w:szCs w:val="21"/>
        </w:rPr>
        <w:t>1</w:t>
      </w:r>
      <w:r w:rsidRPr="00F67F38">
        <w:rPr>
          <w:szCs w:val="21"/>
        </w:rPr>
        <w:t xml:space="preserve"> </w:t>
      </w:r>
      <w:r>
        <w:rPr>
          <w:rFonts w:hint="eastAsia"/>
          <w:szCs w:val="21"/>
        </w:rPr>
        <w:t>Concurrent measurement of SOC and SIC under variable soil fertilization and management</w:t>
      </w:r>
      <w:r w:rsidRPr="00F67F38">
        <w:rPr>
          <w:szCs w:val="21"/>
        </w:rPr>
        <w:t xml:space="preserve"> </w:t>
      </w:r>
      <w:r>
        <w:rPr>
          <w:rFonts w:hint="eastAsia"/>
          <w:szCs w:val="21"/>
        </w:rPr>
        <w:t>practices</w:t>
      </w:r>
      <w:r w:rsidRPr="00F67F38">
        <w:rPr>
          <w:szCs w:val="21"/>
        </w:rPr>
        <w:t xml:space="preserve"> in designed experiments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851"/>
        <w:gridCol w:w="850"/>
        <w:gridCol w:w="993"/>
        <w:gridCol w:w="1134"/>
        <w:gridCol w:w="1134"/>
        <w:gridCol w:w="708"/>
      </w:tblGrid>
      <w:tr w:rsidR="00F11615" w:rsidRPr="00802F44" w:rsidTr="008201D0">
        <w:trPr>
          <w:trHeight w:val="3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Depth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Treatment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SOC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SIC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SIC+SOC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Method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Sites</w:t>
            </w:r>
            <w:r w:rsidR="008235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/soil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802F44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Ref.</w:t>
            </w: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0-20cm#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5.67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6.54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term fertilization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Hebei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/Fluvo-aquic soils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 2006</w:t>
            </w: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5.53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11.93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5.99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12.29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5.97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6.86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12.83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5.64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6.69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12.33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6.34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11.72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20-40cm#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4.34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10.96</w:t>
            </w:r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longterm fertilization</w:t>
            </w:r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Hebei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/Fluvo-aquic soils</w:t>
            </w:r>
          </w:p>
        </w:tc>
        <w:tc>
          <w:tcPr>
            <w:tcW w:w="708" w:type="dxa"/>
            <w:vMerge w:val="restart"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 2006</w:t>
            </w: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4.99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5.96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10.95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11.42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4.59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6.99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11.58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6.80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11.02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B046A0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4.21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6.79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B046A0" w:rsidRDefault="00823544" w:rsidP="00B046A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046A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11.00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0-20cm#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8.41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20.81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25-yr long-term fertilization site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Tianjin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cinnamon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8.84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22.44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9D73D8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6.43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21.63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8.44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21.84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N+manure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6.27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26.37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N+straw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6.48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21.98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N+green 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5.93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18.83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Fallow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5.52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28.42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0-7.5cm#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16.03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32.06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longterm fertilization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Gansu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Calcareous irrigation desert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Zeng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et al. 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2008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31.50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17.02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31.45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29.48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matue+ 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32.16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 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31.79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31.21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 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16.08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29.48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30.48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Faryard+Green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31.60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15.74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31.40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manure+N+Straw+Green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32.46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29.72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7.5-15cm#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15.95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31.08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longterm fertilization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Gansu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Calcareous irrigation desert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Zeng et al.,2008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30.28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30.93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28.59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 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31.67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 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31.45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15.97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30.43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 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29.34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16.76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30.19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Faryard+Green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30.96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15.92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31.25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manure+N+Straw+Green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32.26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17.44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29.00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90C1D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15-30cm#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29.51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longterm fertilization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Gansu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Calcareous irrigation desert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Zeng et al.,2008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16.97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30.07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29.24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27.70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matue+ 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29.91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 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28.92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28.83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 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28.47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17.03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29.39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Faryard+Green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16.84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29.50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29.08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manure+N+Straw+Green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30.16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28.74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90C1D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30-50cm#</w:t>
            </w:r>
          </w:p>
        </w:tc>
        <w:tc>
          <w:tcPr>
            <w:tcW w:w="2268" w:type="dxa"/>
            <w:shd w:val="clear" w:color="auto" w:fill="auto"/>
            <w:noWrap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20.22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90C1D" w:rsidRPr="00E7009E" w:rsidRDefault="00590C1D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29.48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18-year longterm fertilization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Gansu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Calcareous irrigation desert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590C1D" w:rsidRPr="00802F44" w:rsidRDefault="00590C1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Zeng et al.,2008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8.86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22.39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31.25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8.86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21.30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30.16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23.38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32.04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21.66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30.96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matue+ 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20.12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29.28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 straw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8.63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20.48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29.11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8.76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20.83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29.59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green manure +N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29.34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Straw+N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22.78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32.04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yard+Green Manure+N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20.33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29.26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21.60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30.86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Farmyard manure+N+Straw+Green manure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23544" w:rsidRPr="00E7009E" w:rsidRDefault="00823544" w:rsidP="00E7009E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7009E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30.52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0-10cm#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590C1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</w:t>
            </w:r>
            <w:r w:rsidR="00590C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7.87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10.07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17.94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15-yr longterm experiment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Shanxi</w:t>
            </w:r>
            <w:r w:rsidR="00590C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590C1D">
              <w:t xml:space="preserve"> </w:t>
            </w:r>
            <w:r w:rsidR="00590C1D"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cinnamon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10.24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9.87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20.11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10.44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10.21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20.65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NT-12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10.57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10.96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21.53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10-20cm#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590C1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</w:t>
            </w:r>
            <w:r w:rsidR="00590C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5.75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10.30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16.05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15-yr longterm experiment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Shanxi</w:t>
            </w:r>
            <w:r w:rsidR="00590C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590C1D">
              <w:t xml:space="preserve"> </w:t>
            </w:r>
            <w:r w:rsidR="00590C1D" w:rsidRPr="008235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cinnamon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6.36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10.22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16.58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6.55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17.69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NT-12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6.97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11.61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18.58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0-40cm*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bookmarkStart w:id="1" w:name="RANGE!C137"/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  <w:bookmarkEnd w:id="1"/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4.52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0.54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5.06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5-yr longterm experiment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bookmarkStart w:id="2" w:name="OLE_LINK4"/>
            <w:bookmarkStart w:id="3" w:name="OLE_LINK5"/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Shaanxi</w:t>
            </w:r>
            <w:r w:rsidR="009312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9312C0" w:rsidRPr="009312C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Earth-cumuli-Orthic Anthrosols</w:t>
            </w:r>
            <w:bookmarkEnd w:id="2"/>
            <w:bookmarkEnd w:id="3"/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Li 2008</w:t>
            </w:r>
          </w:p>
        </w:tc>
      </w:tr>
      <w:tr w:rsidR="00823544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Plastic film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4.32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4.91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0.52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5.06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0-10cm*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5-yr longterm experiment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Shaanxi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Pr="009312C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Earth-cumuli-Orthic Anthrosols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Li 2008</w:t>
            </w: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Plastic film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142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10-20cm*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9312C0" w:rsidRPr="00802F44" w:rsidRDefault="009312C0" w:rsidP="009312C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Plastic film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20-30cm*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Plastic film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30-40cm*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1.21</w:t>
            </w:r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Plastic film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Straw covering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0-30cm#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Farmland(CK)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17.93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0.052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17.98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Paired sampling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Inner mongolia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>
              <w:t xml:space="preserve"> </w:t>
            </w:r>
            <w:r w:rsidRPr="009312C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chestnut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Geng et al., 2008</w:t>
            </w: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Grassland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22.87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0.006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22.88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0-30cm#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Grassland enclosure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0.005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15.40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9312C0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Grassland grazing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15.67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0.005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15.67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9312C0" w:rsidRPr="00802F44" w:rsidRDefault="009312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bookmarkStart w:id="4" w:name="RANGE!B168"/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0-30cm*</w:t>
            </w:r>
            <w:bookmarkEnd w:id="4"/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Farmland(CK)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3.68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3.83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Paired sampling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Inner mongolia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9312C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chestnut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2007</w:t>
            </w:r>
          </w:p>
        </w:tc>
      </w:tr>
      <w:tr w:rsidR="00823544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Forest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4.37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0D082D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0-40cm*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Farmland(CK)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0.073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1.09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Paired sampling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Heilongjiang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/dark brown forest soil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An et al</w:t>
            </w: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201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2a,b</w:t>
            </w:r>
          </w:p>
        </w:tc>
      </w:tr>
      <w:tr w:rsidR="000D082D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Forest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0.070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0D082D" w:rsidRPr="00802F44" w:rsidTr="008201D0">
        <w:trPr>
          <w:trHeight w:val="28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0-20cm*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Clearcut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0.062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0.83</w:t>
            </w:r>
          </w:p>
        </w:tc>
        <w:tc>
          <w:tcPr>
            <w:tcW w:w="1134" w:type="dxa"/>
            <w:vMerge/>
            <w:shd w:val="clear" w:color="auto" w:fill="auto"/>
            <w:noWrap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0D082D" w:rsidRPr="00802F44" w:rsidTr="008201D0">
        <w:trPr>
          <w:trHeight w:val="27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Forest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0.94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0.056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1.00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0D082D" w:rsidRPr="00802F44" w:rsidRDefault="000D082D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0-20cm#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CK(farmland)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6.69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10.82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20 year long-term fertilization 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0D082D" w:rsidRPr="00802F44" w:rsidRDefault="00823544" w:rsidP="000D082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Beijing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Fluvo-aquic soils</w:t>
            </w:r>
          </w:p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Huang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Low NP addition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7.75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3.67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11.42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2.90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11.97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8.46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3.37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11.83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28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 +Low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8.48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3.11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11.59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Manure+high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9.39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2.54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11.93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20-40cm#</w:t>
            </w:r>
          </w:p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CK(farmland)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6.04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4.01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10.05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20 year long-term 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 xml:space="preserve">fertilization 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Beijing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Fluvo-aquic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soils</w:t>
            </w:r>
          </w:p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Huang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lastRenderedPageBreak/>
              <w:t>2006</w:t>
            </w:r>
          </w:p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Low NP addition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6.79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2.82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9.61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3.20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10.86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7.49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3.52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11.01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 +Low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7.95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2.69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10.64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Manure+high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8.34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2.28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10.62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40-70cm#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CK(farmland)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3.64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8.24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20 year long-term fertilization 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Beijing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Fluvo-aquic soils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Huang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Low NP addition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5.22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2.35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7.57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5.55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3.23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8.78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5.19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3.04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8.23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 +Low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2.50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8.52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Manure+high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6.51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2.58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9.09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70-100cm#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CK(farmland)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2.36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8.51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10.87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20 year long-term fertilization 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Beijing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Fluvo-aquic soils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Huang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2006</w:t>
            </w: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Low NP addition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3.81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4.55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8.36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3.68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5.53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9.21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3.18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6.11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9.29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15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 +Low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3.32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8.32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Manure+high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3.62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6.66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10.28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0-100cm*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CK(farmland)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7.90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14.70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20 year long-term fertilization 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Beijing</w:t>
            </w:r>
            <w:r w:rsidR="000D082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/</w:t>
            </w:r>
            <w:r w:rsidR="000D082D">
              <w:t xml:space="preserve"> </w:t>
            </w:r>
            <w:r w:rsidR="000D082D" w:rsidRPr="000D082D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Fluvo-aquic soils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Huang et al.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2006</w:t>
            </w: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Low NP addition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13.30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5.80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14.70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6.10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14.30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 +Low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13.70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823544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Manure+high NP addition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9.40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5.60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15.00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hideMark/>
          </w:tcPr>
          <w:p w:rsidR="00823544" w:rsidRPr="00802F44" w:rsidRDefault="00823544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E56BDC" w:rsidRPr="00802F44" w:rsidTr="008201D0">
        <w:trPr>
          <w:trHeight w:val="300"/>
        </w:trPr>
        <w:tc>
          <w:tcPr>
            <w:tcW w:w="675" w:type="dxa"/>
            <w:vMerge w:val="restart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Mean for #</w:t>
            </w:r>
          </w:p>
        </w:tc>
        <w:tc>
          <w:tcPr>
            <w:tcW w:w="2268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CK#</w:t>
            </w:r>
          </w:p>
        </w:tc>
        <w:tc>
          <w:tcPr>
            <w:tcW w:w="851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8.99</w:t>
            </w:r>
          </w:p>
        </w:tc>
        <w:tc>
          <w:tcPr>
            <w:tcW w:w="850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12.64</w:t>
            </w:r>
          </w:p>
        </w:tc>
        <w:tc>
          <w:tcPr>
            <w:tcW w:w="993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21.64</w:t>
            </w: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E56BDC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treatment#</w:t>
            </w:r>
          </w:p>
        </w:tc>
        <w:tc>
          <w:tcPr>
            <w:tcW w:w="851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10.64</w:t>
            </w:r>
          </w:p>
        </w:tc>
        <w:tc>
          <w:tcPr>
            <w:tcW w:w="850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11.83</w:t>
            </w:r>
          </w:p>
        </w:tc>
        <w:tc>
          <w:tcPr>
            <w:tcW w:w="993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22.46</w:t>
            </w: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E56BDC" w:rsidRPr="00802F44" w:rsidTr="008201D0">
        <w:trPr>
          <w:trHeight w:val="300"/>
        </w:trPr>
        <w:tc>
          <w:tcPr>
            <w:tcW w:w="675" w:type="dxa"/>
            <w:vMerge w:val="restart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Mean for *</w:t>
            </w:r>
          </w:p>
        </w:tc>
        <w:tc>
          <w:tcPr>
            <w:tcW w:w="2268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CK*</w:t>
            </w:r>
          </w:p>
        </w:tc>
        <w:tc>
          <w:tcPr>
            <w:tcW w:w="851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3.20</w:t>
            </w:r>
          </w:p>
        </w:tc>
        <w:tc>
          <w:tcPr>
            <w:tcW w:w="850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2.33</w:t>
            </w:r>
          </w:p>
        </w:tc>
        <w:tc>
          <w:tcPr>
            <w:tcW w:w="993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5.53</w:t>
            </w: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E56BDC" w:rsidRPr="00802F44" w:rsidTr="008201D0">
        <w:trPr>
          <w:trHeight w:val="300"/>
        </w:trPr>
        <w:tc>
          <w:tcPr>
            <w:tcW w:w="675" w:type="dxa"/>
            <w:vMerge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treatment*</w:t>
            </w:r>
          </w:p>
        </w:tc>
        <w:tc>
          <w:tcPr>
            <w:tcW w:w="851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3.75</w:t>
            </w:r>
          </w:p>
        </w:tc>
        <w:tc>
          <w:tcPr>
            <w:tcW w:w="850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1.70</w:t>
            </w:r>
          </w:p>
        </w:tc>
        <w:tc>
          <w:tcPr>
            <w:tcW w:w="993" w:type="dxa"/>
            <w:shd w:val="clear" w:color="auto" w:fill="auto"/>
            <w:noWrap/>
          </w:tcPr>
          <w:p w:rsidR="00E56BDC" w:rsidRPr="008201D0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8201D0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5.41</w:t>
            </w: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56BDC" w:rsidRPr="00802F44" w:rsidRDefault="00E56BDC" w:rsidP="008201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E56BDC" w:rsidRPr="00802F44" w:rsidRDefault="00E56BDC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</w:tbl>
    <w:p w:rsidR="00F11615" w:rsidRDefault="00F11615" w:rsidP="00F11615">
      <w:pPr>
        <w:rPr>
          <w:szCs w:val="21"/>
        </w:rPr>
      </w:pPr>
      <w:r w:rsidRPr="00F67F38">
        <w:rPr>
          <w:szCs w:val="21"/>
        </w:rPr>
        <w:t>*: unit is kg m</w:t>
      </w:r>
      <w:r w:rsidRPr="00F67F38">
        <w:rPr>
          <w:szCs w:val="21"/>
          <w:vertAlign w:val="superscript"/>
        </w:rPr>
        <w:t>-2</w:t>
      </w:r>
      <w:r w:rsidRPr="00F67F38">
        <w:rPr>
          <w:szCs w:val="21"/>
        </w:rPr>
        <w:t xml:space="preserve">; </w:t>
      </w:r>
      <w:r>
        <w:rPr>
          <w:rFonts w:hint="eastAsia"/>
          <w:szCs w:val="21"/>
        </w:rPr>
        <w:t>#: unit</w:t>
      </w:r>
      <w:r w:rsidRPr="00F67F38">
        <w:rPr>
          <w:szCs w:val="21"/>
        </w:rPr>
        <w:t xml:space="preserve"> g kg</w:t>
      </w:r>
      <w:r w:rsidRPr="00F67F38">
        <w:rPr>
          <w:szCs w:val="21"/>
          <w:vertAlign w:val="superscript"/>
        </w:rPr>
        <w:t>-1</w:t>
      </w:r>
      <w:r w:rsidRPr="00F67F38">
        <w:rPr>
          <w:szCs w:val="21"/>
        </w:rPr>
        <w:t>.</w:t>
      </w:r>
    </w:p>
    <w:p w:rsidR="00F11615" w:rsidRDefault="00F11615" w:rsidP="00F11615">
      <w:pPr>
        <w:widowControl/>
        <w:jc w:val="left"/>
      </w:pPr>
      <w:r>
        <w:br w:type="page"/>
      </w:r>
    </w:p>
    <w:p w:rsidR="00F11615" w:rsidRDefault="00F11615" w:rsidP="00F11615">
      <w:pPr>
        <w:jc w:val="center"/>
      </w:pPr>
      <w:r>
        <w:rPr>
          <w:rFonts w:hint="eastAsia"/>
        </w:rPr>
        <w:lastRenderedPageBreak/>
        <w:t>Table S2 Separated measurements of SIC changing rate in variable sites and soils of China</w:t>
      </w:r>
    </w:p>
    <w:p w:rsidR="00F11615" w:rsidRPr="005E4817" w:rsidRDefault="00F11615" w:rsidP="00F11615">
      <w:pPr>
        <w:widowControl/>
        <w:jc w:val="left"/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65"/>
        <w:gridCol w:w="2404"/>
        <w:gridCol w:w="2422"/>
        <w:gridCol w:w="222"/>
        <w:gridCol w:w="1115"/>
        <w:gridCol w:w="1693"/>
      </w:tblGrid>
      <w:tr w:rsidR="000E49C0" w:rsidRPr="00802F44" w:rsidTr="006037FE">
        <w:trPr>
          <w:trHeight w:val="35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Sites and soil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6037FE" w:rsidP="000E49C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SI</w:t>
            </w:r>
            <w:r w:rsidR="000E49C0"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C 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Changing rate</w:t>
            </w:r>
            <w:r w:rsidR="000E49C0"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(g  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-2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yr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r w:rsidR="000E49C0"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data 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references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gridSpan w:val="6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D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issolution rate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Yichun,heilongjiang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-52.08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Changchun, Jilin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-28.08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Beijing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-2.04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jinan, Henan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-1.08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Binxian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，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-2.40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Geermu, Xinjiang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-0.84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Guilin, Guangxi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-70.80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Guanzhou, Guangdong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-5.52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Liuzhou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，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guangXi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-11.40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Huanjiang, Guanxi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-28.32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Guiyang, Guizhou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-12.24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Kunming, Yunan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-32.16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Yuan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1994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Cumulanthorsol in Shaanxi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-3.90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Isohumisol in Gansu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Shaanxi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-1.20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Calcic aridsol in Lanzou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-0.18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Alfisol in Shandong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-0.42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Fluvent in Shanghai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-6.00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802F44" w:rsidRDefault="000E49C0" w:rsidP="00AB24D0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Paleosol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Luoshuan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of 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Shaanxi 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-1.27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Pan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Yellow soil in Shanxi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-0.30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Duan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.,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black earth in NE China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-0.10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Wang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 xml:space="preserve">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.,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201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laboratory simulation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-358.85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Liu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.</w:t>
            </w:r>
            <w:r w:rsidRPr="005B5594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,1998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Grassland across China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-26.8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noWrap/>
          </w:tcPr>
          <w:p w:rsidR="000E49C0" w:rsidRPr="00802F4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Yang et al., 2012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1858E2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econdary deposition rate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Yellow soil in Upland of Shanxi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>Duan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.,</w:t>
            </w: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33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Yellow soil in Upland of Shanxi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2.56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>Duan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.,</w:t>
            </w: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33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Yellow soil in Upland of Shanxi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6.55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>Duan et al</w:t>
            </w: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.,</w:t>
            </w:r>
            <w:r w:rsidRPr="005B5594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345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Paleosol,Luochuan Shaanxi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0.20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42161F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>Sheng&amp; Wang</w:t>
            </w:r>
            <w:r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, 1989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Yellow soil,Luochuan Shaanxi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42161F"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  <w:t>Sheng&amp; Wang</w:t>
            </w:r>
            <w:r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, 1989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Alfisol,Loess Plateau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3.84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Alfisol,Shandong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Vertisol,Gaomi,Shandong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1.44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Cambisol,North Anhui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Cryoaridisol,North Tibet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Aridisol,Qinghai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4.56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Aridisol,Gansu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1.80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85"/>
        </w:trPr>
        <w:tc>
          <w:tcPr>
            <w:tcW w:w="0" w:type="auto"/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Aridisol,Lanzhou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1.50</w:t>
            </w:r>
          </w:p>
        </w:tc>
        <w:tc>
          <w:tcPr>
            <w:tcW w:w="0" w:type="auto"/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  <w:tr w:rsidR="000E49C0" w:rsidRPr="00802F44" w:rsidTr="006037FE">
        <w:trPr>
          <w:trHeight w:val="27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9D73D8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Isohumisol,Inner Mogonia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0E49C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E49C0" w:rsidRPr="005B559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5B55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:rsidR="000E49C0" w:rsidRPr="00802F44" w:rsidRDefault="000E49C0" w:rsidP="00AB24D0">
            <w:pPr>
              <w:widowControl/>
              <w:spacing w:before="100" w:beforeAutospacing="1" w:after="100" w:afterAutospacing="1"/>
              <w:rPr>
                <w:rFonts w:ascii="Arial Unicode MS" w:eastAsia="Arial Unicode MS" w:hAnsi="Arial Unicode MS" w:cs="Arial Unicode MS"/>
                <w:color w:val="000000" w:themeColor="text1"/>
                <w:kern w:val="0"/>
                <w:sz w:val="16"/>
                <w:szCs w:val="16"/>
              </w:rPr>
            </w:pPr>
            <w:r w:rsidRPr="00802F4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>Pan,</w:t>
            </w:r>
            <w:r w:rsidRPr="005B5594">
              <w:rPr>
                <w:rFonts w:ascii="Arial Unicode MS" w:eastAsia="Arial Unicode MS" w:hAnsi="Arial Unicode MS" w:cs="Arial Unicode MS" w:hint="eastAsia"/>
                <w:color w:val="000000" w:themeColor="text1"/>
                <w:kern w:val="0"/>
                <w:sz w:val="16"/>
                <w:szCs w:val="16"/>
              </w:rPr>
              <w:t xml:space="preserve"> 1999</w:t>
            </w:r>
          </w:p>
        </w:tc>
      </w:tr>
    </w:tbl>
    <w:p w:rsidR="00F11615" w:rsidRDefault="00F11615" w:rsidP="00F11615">
      <w:pPr>
        <w:widowControl/>
        <w:jc w:val="left"/>
      </w:pPr>
      <w:r>
        <w:br w:type="page"/>
      </w:r>
      <w:r>
        <w:rPr>
          <w:rFonts w:hint="eastAsia"/>
        </w:rPr>
        <w:lastRenderedPageBreak/>
        <w:t xml:space="preserve">Table S3 Separated measurements of SOC changing rate during variable fertilizing </w:t>
      </w:r>
      <w:r>
        <w:t>treatment</w:t>
      </w:r>
      <w:r>
        <w:rPr>
          <w:rFonts w:hint="eastAsia"/>
        </w:rPr>
        <w:t xml:space="preserve"> in China</w:t>
      </w:r>
    </w:p>
    <w:tbl>
      <w:tblPr>
        <w:tblW w:w="5156" w:type="pct"/>
        <w:tblInd w:w="-17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2"/>
        <w:gridCol w:w="710"/>
        <w:gridCol w:w="1403"/>
        <w:gridCol w:w="1213"/>
        <w:gridCol w:w="842"/>
        <w:gridCol w:w="840"/>
        <w:gridCol w:w="1157"/>
        <w:gridCol w:w="923"/>
      </w:tblGrid>
      <w:tr w:rsidR="00F11615" w:rsidRPr="00B60DD9" w:rsidTr="00AB24D0">
        <w:trPr>
          <w:trHeight w:val="270"/>
        </w:trPr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Layer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Treatment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Duration (yr)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SOC(g kg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changing rate(mg kg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yr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bulk density (g cm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-3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SOC storage( g m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-2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changing rate (g m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 xml:space="preserve">-2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yr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References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79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13.5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3484.6</w:t>
            </w:r>
          </w:p>
        </w:tc>
        <w:tc>
          <w:tcPr>
            <w:tcW w:w="65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Suo &amp; Han,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2009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13.92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46.7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3585.8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14.66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128.9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3763.0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15.3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200.0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3915.3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47.9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13.99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3602.6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ind w:left="80" w:hangingChars="50" w:hanging="80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Song et al.,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2007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14.34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31.8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3686.5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82.7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3820.2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14.35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3688.9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37.3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3700.9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14.46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42.7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3715.3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NPK+M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15.67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152.7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4002.8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36.4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0E49C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NPK+</w:t>
            </w:r>
            <w:r w:rsidR="000E49C0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15.75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160.0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4021.7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38.1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20-40cm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11.31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2950.2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Song et al.,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2007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10.61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-87.5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2776.9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-21.7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10.21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-137.5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2677.4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-34.1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11.61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3024.1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12.09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3141.9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24.0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11.64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41.3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3031.5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NPK+M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11.37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2965.0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6B370D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NPK+</w:t>
            </w:r>
            <w:r w:rsidR="006B370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straw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11.84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66.2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3080.6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1992.5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ind w:left="80" w:hangingChars="50" w:hanging="80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Zhang et al.,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2006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N-90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2094.7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N-180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2145.7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P-39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7.25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-12.5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1928.4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P-79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1966.8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3291.2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Wang &amp; Wang,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2006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mature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addition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14.09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1.09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3071.6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-43.9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Straw mature addition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14.27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1.07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3053.8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-47.5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harvest at 20cm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13.79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3254.4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-7.4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Straw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mulch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13.89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3111.4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-36.0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straw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mulch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and plough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13.97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1.16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3241.0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-10.0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Tillage layer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9.86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2590.1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Sun &amp; Suo,20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9.45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-16.21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2488.3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-4.1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9.40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-18.53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2473.7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-4.7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8.99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-34.77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2371.5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-8.7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12.45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103.74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3230.7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13.07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128.34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3380.2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31.6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13.17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132.28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3404.1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12.82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118.36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3319.7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Tillage layer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4.02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1.35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1085.7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Meng et al.,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2005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OM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9.08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361.71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2394.7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93.5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0.5OM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7.28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233.07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1936.6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60.8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5.55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109.29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1488.0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28.7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5.55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109.29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1488.0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28.7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4.90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63.14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1318.9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4.29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19.57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1.35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1158.2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3.77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1.58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1191.3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Yin &amp; Cai,2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006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5.28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107.9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1.52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1605.1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0.5OM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6.63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204.3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1.46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1936.0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53.2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OM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309.3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1.42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2300.4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79.2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0-15cm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 (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NF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16.18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2669.7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Pan et al.,2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006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17.43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69.4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3085.1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CF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+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anure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19.38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177.8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3430.3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42.3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CF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+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traw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19.24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1.14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3290.0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34.5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2312.8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Li,2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007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9.3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20.8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2444.6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low straw+CF+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fallow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34.8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2532.0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low straw+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10.0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48.7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2619.1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low straw+CF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10.8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83.5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2835.7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Middle straw +CF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11.7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116.0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3036.1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28.9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High straw+CF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13.1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171.6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1.29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3376.0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42.5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21.8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5409.4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ind w:left="80" w:hangingChars="50" w:hanging="80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Zhang et al.,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2003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Straw return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22.4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58.0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1.24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5550.6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NP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addition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20.8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-89.7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5189.3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-20.0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Organic manure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23.3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131.8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5729.1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29.1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illage layer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19.6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4913.2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Zhu et al.,1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995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20.9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260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5206.5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58.7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MNPK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23.4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760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1.23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5759.7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169.3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k (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N0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6.4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Guo et al., 2009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N45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6.9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38.9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N90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48.0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086C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E2771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N135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57.1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086C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E2771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9.0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N180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7.2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59.9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086CE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Default="00F11615" w:rsidP="00AB24D0">
            <w:pPr>
              <w:jc w:val="center"/>
            </w:pPr>
            <w:r w:rsidRPr="00E2771F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9.6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CK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6.47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1727.4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ind w:left="80" w:hangingChars="50" w:hanging="80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Ma et al.,1994</w:t>
            </w: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8.22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437.5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2176.2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112.2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NPM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9.51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760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2502.2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193.7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NPMStraw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9.37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725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2467.0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184.9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NPStraw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9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9.21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685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1.32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2426.7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174.8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F11615" w:rsidRPr="00B60DD9" w:rsidTr="00AB24D0">
        <w:trPr>
          <w:trHeight w:val="270"/>
        </w:trPr>
        <w:tc>
          <w:tcPr>
            <w:tcW w:w="323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old growth forest</w:t>
            </w:r>
          </w:p>
        </w:tc>
        <w:tc>
          <w:tcPr>
            <w:tcW w:w="404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1967" w:type="pct"/>
            <w:gridSpan w:val="3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61.0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F11615" w:rsidRPr="00B60DD9" w:rsidRDefault="00F11615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Zhou et al.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2006</w:t>
            </w: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0-10cm</w:t>
            </w:r>
          </w:p>
        </w:tc>
        <w:tc>
          <w:tcPr>
            <w:tcW w:w="644" w:type="pct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Returned farmland to forests</w:t>
            </w:r>
          </w:p>
        </w:tc>
        <w:tc>
          <w:tcPr>
            <w:tcW w:w="404" w:type="pct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1967" w:type="pct"/>
            <w:gridSpan w:val="3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  <w:t>P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aired sampling</w:t>
            </w:r>
          </w:p>
        </w:tc>
        <w:tc>
          <w:tcPr>
            <w:tcW w:w="478" w:type="pct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17.3</w:t>
            </w:r>
          </w:p>
        </w:tc>
        <w:tc>
          <w:tcPr>
            <w:tcW w:w="525" w:type="pct"/>
            <w:shd w:val="clear" w:color="auto" w:fill="auto"/>
            <w:noWrap/>
          </w:tcPr>
          <w:p w:rsidR="00521A8A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Wei et al., 2012</w:t>
            </w: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0-20cm</w:t>
            </w:r>
          </w:p>
        </w:tc>
        <w:tc>
          <w:tcPr>
            <w:tcW w:w="644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return farmland to plantation forests</w:t>
            </w: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94.8</w:t>
            </w: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521A8A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W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ang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 et al. 2011</w:t>
            </w: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65.8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139.4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124.2</w:t>
            </w:r>
          </w:p>
        </w:tc>
        <w:tc>
          <w:tcPr>
            <w:tcW w:w="525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0-80cm</w:t>
            </w:r>
          </w:p>
        </w:tc>
        <w:tc>
          <w:tcPr>
            <w:tcW w:w="644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return farmland to plantation forests</w:t>
            </w: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81.2</w:t>
            </w:r>
          </w:p>
        </w:tc>
        <w:tc>
          <w:tcPr>
            <w:tcW w:w="525" w:type="pct"/>
            <w:vMerge w:val="restar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Wang et al., 2011</w:t>
            </w: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42.2</w:t>
            </w:r>
          </w:p>
        </w:tc>
        <w:tc>
          <w:tcPr>
            <w:tcW w:w="525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227.3</w:t>
            </w:r>
          </w:p>
        </w:tc>
        <w:tc>
          <w:tcPr>
            <w:tcW w:w="525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  <w:tr w:rsidR="00521A8A" w:rsidRPr="00B60DD9" w:rsidTr="00AB24D0">
        <w:trPr>
          <w:trHeight w:val="270"/>
        </w:trPr>
        <w:tc>
          <w:tcPr>
            <w:tcW w:w="323" w:type="pct"/>
            <w:vMerge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44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49" w:type="pct"/>
            <w:gridSpan w:val="5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chronosequence and long-term plot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, </w:t>
            </w: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Linear regression analysis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B60DD9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154.8</w:t>
            </w:r>
          </w:p>
        </w:tc>
        <w:tc>
          <w:tcPr>
            <w:tcW w:w="525" w:type="pct"/>
            <w:vMerge/>
            <w:shd w:val="clear" w:color="auto" w:fill="auto"/>
            <w:noWrap/>
          </w:tcPr>
          <w:p w:rsidR="00521A8A" w:rsidRPr="00B60DD9" w:rsidRDefault="00521A8A" w:rsidP="00AB24D0">
            <w:pPr>
              <w:widowControl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</w:p>
        </w:tc>
      </w:tr>
    </w:tbl>
    <w:p w:rsidR="00AB24D0" w:rsidRDefault="00AB24D0"/>
    <w:p w:rsidR="0081388B" w:rsidRDefault="0081388B" w:rsidP="00CF1609">
      <w:pPr>
        <w:widowControl/>
        <w:jc w:val="left"/>
      </w:pPr>
    </w:p>
    <w:sectPr w:rsidR="0081388B" w:rsidSect="00AB24D0">
      <w:head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395" w:rsidRDefault="00A73395">
      <w:r>
        <w:separator/>
      </w:r>
    </w:p>
  </w:endnote>
  <w:endnote w:type="continuationSeparator" w:id="0">
    <w:p w:rsidR="00A73395" w:rsidRDefault="00A73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俵俽 俹僑僔僢僋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395" w:rsidRDefault="00A73395">
      <w:r>
        <w:separator/>
      </w:r>
    </w:p>
  </w:footnote>
  <w:footnote w:type="continuationSeparator" w:id="0">
    <w:p w:rsidR="00A73395" w:rsidRDefault="00A733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C0" w:rsidRDefault="000E49C0" w:rsidP="00AB24D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596A"/>
    <w:multiLevelType w:val="singleLevel"/>
    <w:tmpl w:val="12405FD8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762268"/>
    <w:multiLevelType w:val="hybridMultilevel"/>
    <w:tmpl w:val="42D2EC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1D5A33"/>
    <w:multiLevelType w:val="hybridMultilevel"/>
    <w:tmpl w:val="48228F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444656"/>
    <w:multiLevelType w:val="hybridMultilevel"/>
    <w:tmpl w:val="62F83C80"/>
    <w:lvl w:ilvl="0" w:tplc="A7700102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46F461D4">
      <w:start w:val="1"/>
      <w:numFmt w:val="decimal"/>
      <w:lvlText w:val="%2）"/>
      <w:lvlJc w:val="left"/>
      <w:pPr>
        <w:tabs>
          <w:tab w:val="num" w:pos="1380"/>
        </w:tabs>
        <w:ind w:left="1380" w:hanging="720"/>
      </w:pPr>
      <w:rPr>
        <w:rFonts w:ascii="Times New Roman" w:eastAsia="宋体" w:hAnsi="Times New Roman" w:cs="Times New Roman" w:hint="default"/>
        <w:b w:val="0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4">
    <w:nsid w:val="23CF68AE"/>
    <w:multiLevelType w:val="hybridMultilevel"/>
    <w:tmpl w:val="3B2EDC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4381FC8"/>
    <w:multiLevelType w:val="multilevel"/>
    <w:tmpl w:val="D57A6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3D4409"/>
    <w:multiLevelType w:val="multilevel"/>
    <w:tmpl w:val="D5A23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D7437"/>
    <w:multiLevelType w:val="multilevel"/>
    <w:tmpl w:val="6D3E6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E811B1"/>
    <w:multiLevelType w:val="multilevel"/>
    <w:tmpl w:val="F22629E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440"/>
      </w:pPr>
      <w:rPr>
        <w:rFonts w:hint="default"/>
      </w:rPr>
    </w:lvl>
  </w:abstractNum>
  <w:abstractNum w:abstractNumId="9">
    <w:nsid w:val="6A9C3D12"/>
    <w:multiLevelType w:val="hybridMultilevel"/>
    <w:tmpl w:val="AAFE7044"/>
    <w:lvl w:ilvl="0" w:tplc="6D54BC5A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CC50F90"/>
    <w:multiLevelType w:val="hybridMultilevel"/>
    <w:tmpl w:val="BF70BBD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10"/>
  </w:num>
  <w:num w:numId="6">
    <w:abstractNumId w:val="8"/>
  </w:num>
  <w:num w:numId="7">
    <w:abstractNumId w:val="2"/>
  </w:num>
  <w:num w:numId="8">
    <w:abstractNumId w:val="1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615"/>
    <w:rsid w:val="000D082D"/>
    <w:rsid w:val="000E49C0"/>
    <w:rsid w:val="001858E2"/>
    <w:rsid w:val="001D1399"/>
    <w:rsid w:val="00242F9A"/>
    <w:rsid w:val="00360CE3"/>
    <w:rsid w:val="003B28C5"/>
    <w:rsid w:val="003B53BF"/>
    <w:rsid w:val="004417B3"/>
    <w:rsid w:val="00466BFF"/>
    <w:rsid w:val="00476D5E"/>
    <w:rsid w:val="004C2D5B"/>
    <w:rsid w:val="00521A8A"/>
    <w:rsid w:val="00551246"/>
    <w:rsid w:val="00590C1D"/>
    <w:rsid w:val="005920E2"/>
    <w:rsid w:val="006037FE"/>
    <w:rsid w:val="00630535"/>
    <w:rsid w:val="00675CD7"/>
    <w:rsid w:val="006B370D"/>
    <w:rsid w:val="006C365A"/>
    <w:rsid w:val="007541C5"/>
    <w:rsid w:val="0081388B"/>
    <w:rsid w:val="008201D0"/>
    <w:rsid w:val="00823544"/>
    <w:rsid w:val="00841CA8"/>
    <w:rsid w:val="009312C0"/>
    <w:rsid w:val="009529F2"/>
    <w:rsid w:val="009A7FEC"/>
    <w:rsid w:val="009D73D8"/>
    <w:rsid w:val="00A507B1"/>
    <w:rsid w:val="00A73395"/>
    <w:rsid w:val="00AB24D0"/>
    <w:rsid w:val="00B046A0"/>
    <w:rsid w:val="00CB533D"/>
    <w:rsid w:val="00CE1C3F"/>
    <w:rsid w:val="00CF1609"/>
    <w:rsid w:val="00E56BDC"/>
    <w:rsid w:val="00E7009E"/>
    <w:rsid w:val="00EA4F52"/>
    <w:rsid w:val="00F11615"/>
    <w:rsid w:val="00F41177"/>
    <w:rsid w:val="00F61CC0"/>
    <w:rsid w:val="00FA0388"/>
    <w:rsid w:val="00FC0D88"/>
    <w:rsid w:val="00FC23E8"/>
    <w:rsid w:val="00FF7B78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15"/>
    <w:pPr>
      <w:widowControl w:val="0"/>
      <w:jc w:val="both"/>
    </w:pPr>
    <w:rPr>
      <w:rFonts w:ascii="Times New Roman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1615"/>
    <w:pPr>
      <w:keepNext/>
      <w:ind w:firstLineChars="200" w:firstLine="482"/>
      <w:outlineLvl w:val="0"/>
    </w:pPr>
    <w:rPr>
      <w:b/>
      <w:bCs/>
      <w:color w:val="FF0000"/>
      <w:sz w:val="24"/>
    </w:rPr>
  </w:style>
  <w:style w:type="paragraph" w:styleId="2">
    <w:name w:val="heading 2"/>
    <w:basedOn w:val="a"/>
    <w:next w:val="a"/>
    <w:link w:val="2Char"/>
    <w:semiHidden/>
    <w:unhideWhenUsed/>
    <w:qFormat/>
    <w:rsid w:val="00F116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semiHidden/>
    <w:unhideWhenUsed/>
    <w:qFormat/>
    <w:rsid w:val="00F116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semiHidden/>
    <w:unhideWhenUsed/>
    <w:qFormat/>
    <w:rsid w:val="00F1161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11615"/>
    <w:rPr>
      <w:rFonts w:ascii="Times New Roman" w:hAnsi="Times New Roman" w:cs="Times New Roman"/>
      <w:b/>
      <w:bCs/>
      <w:color w:val="FF0000"/>
      <w:sz w:val="24"/>
      <w:szCs w:val="24"/>
    </w:rPr>
  </w:style>
  <w:style w:type="character" w:customStyle="1" w:styleId="2Char">
    <w:name w:val="标题 2 Char"/>
    <w:basedOn w:val="a0"/>
    <w:link w:val="2"/>
    <w:semiHidden/>
    <w:rsid w:val="00F116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semiHidden/>
    <w:rsid w:val="00F11615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4Char">
    <w:name w:val="标题 4 Char"/>
    <w:basedOn w:val="a0"/>
    <w:link w:val="4"/>
    <w:semiHidden/>
    <w:rsid w:val="00F1161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shorttext">
    <w:name w:val="short_text"/>
    <w:basedOn w:val="a0"/>
    <w:rsid w:val="00F11615"/>
  </w:style>
  <w:style w:type="character" w:customStyle="1" w:styleId="shorttext1">
    <w:name w:val="short_text1"/>
    <w:basedOn w:val="a0"/>
    <w:rsid w:val="00F11615"/>
    <w:rPr>
      <w:sz w:val="19"/>
      <w:szCs w:val="19"/>
    </w:rPr>
  </w:style>
  <w:style w:type="paragraph" w:styleId="a3">
    <w:name w:val="Block Text"/>
    <w:basedOn w:val="a"/>
    <w:rsid w:val="00F11615"/>
    <w:pPr>
      <w:ind w:left="567" w:rightChars="400" w:right="840" w:firstLine="284"/>
    </w:pPr>
    <w:rPr>
      <w:sz w:val="15"/>
    </w:rPr>
  </w:style>
  <w:style w:type="character" w:customStyle="1" w:styleId="gt-icon-text1">
    <w:name w:val="gt-icon-text1"/>
    <w:basedOn w:val="a0"/>
    <w:rsid w:val="00F11615"/>
  </w:style>
  <w:style w:type="paragraph" w:styleId="a4">
    <w:name w:val="header"/>
    <w:basedOn w:val="a"/>
    <w:link w:val="Char"/>
    <w:uiPriority w:val="99"/>
    <w:rsid w:val="00F11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11615"/>
    <w:rPr>
      <w:rFonts w:ascii="Times New Roman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F11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11615"/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Char1"/>
    <w:rsid w:val="00F11615"/>
    <w:rPr>
      <w:sz w:val="18"/>
      <w:szCs w:val="18"/>
    </w:rPr>
  </w:style>
  <w:style w:type="character" w:customStyle="1" w:styleId="Char1">
    <w:name w:val="批注框文本 Char"/>
    <w:basedOn w:val="a0"/>
    <w:link w:val="a6"/>
    <w:rsid w:val="00F11615"/>
    <w:rPr>
      <w:rFonts w:ascii="Times New Roman" w:hAnsi="Times New Roman" w:cs="Times New Roman"/>
      <w:sz w:val="18"/>
      <w:szCs w:val="18"/>
    </w:rPr>
  </w:style>
  <w:style w:type="character" w:styleId="a7">
    <w:name w:val="annotation reference"/>
    <w:basedOn w:val="a0"/>
    <w:rsid w:val="00F11615"/>
    <w:rPr>
      <w:sz w:val="21"/>
      <w:szCs w:val="21"/>
    </w:rPr>
  </w:style>
  <w:style w:type="paragraph" w:styleId="a8">
    <w:name w:val="annotation text"/>
    <w:basedOn w:val="a"/>
    <w:link w:val="Char2"/>
    <w:rsid w:val="00F11615"/>
    <w:pPr>
      <w:jc w:val="left"/>
    </w:pPr>
    <w:rPr>
      <w:rFonts w:ascii="Arial" w:hAnsi="Arial"/>
    </w:rPr>
  </w:style>
  <w:style w:type="character" w:customStyle="1" w:styleId="Char2">
    <w:name w:val="批注文字 Char"/>
    <w:basedOn w:val="a0"/>
    <w:link w:val="a8"/>
    <w:rsid w:val="00F11615"/>
    <w:rPr>
      <w:rFonts w:ascii="Arial" w:hAnsi="Arial" w:cs="Times New Roman"/>
      <w:szCs w:val="24"/>
    </w:rPr>
  </w:style>
  <w:style w:type="paragraph" w:styleId="a9">
    <w:name w:val="annotation subject"/>
    <w:basedOn w:val="a8"/>
    <w:next w:val="a8"/>
    <w:link w:val="Char3"/>
    <w:rsid w:val="00F11615"/>
    <w:rPr>
      <w:b/>
      <w:bCs/>
    </w:rPr>
  </w:style>
  <w:style w:type="character" w:customStyle="1" w:styleId="Char3">
    <w:name w:val="批注主题 Char"/>
    <w:basedOn w:val="Char2"/>
    <w:link w:val="a9"/>
    <w:rsid w:val="00F11615"/>
    <w:rPr>
      <w:rFonts w:ascii="Arial" w:hAnsi="Arial" w:cs="Times New Roman"/>
      <w:b/>
      <w:bCs/>
      <w:szCs w:val="24"/>
    </w:rPr>
  </w:style>
  <w:style w:type="character" w:customStyle="1" w:styleId="hps">
    <w:name w:val="hps"/>
    <w:basedOn w:val="a0"/>
    <w:rsid w:val="00F11615"/>
  </w:style>
  <w:style w:type="character" w:styleId="aa">
    <w:name w:val="Emphasis"/>
    <w:basedOn w:val="a0"/>
    <w:qFormat/>
    <w:rsid w:val="00F11615"/>
    <w:rPr>
      <w:rFonts w:cs="Times New Roman"/>
      <w:i/>
      <w:iCs/>
    </w:rPr>
  </w:style>
  <w:style w:type="paragraph" w:customStyle="1" w:styleId="10">
    <w:name w:val="列出段落1"/>
    <w:basedOn w:val="a"/>
    <w:rsid w:val="00F11615"/>
    <w:pPr>
      <w:ind w:firstLineChars="200" w:firstLine="420"/>
    </w:pPr>
  </w:style>
  <w:style w:type="character" w:customStyle="1" w:styleId="def">
    <w:name w:val="def"/>
    <w:basedOn w:val="a0"/>
    <w:rsid w:val="00F11615"/>
  </w:style>
  <w:style w:type="paragraph" w:styleId="ab">
    <w:name w:val="List Paragraph"/>
    <w:basedOn w:val="a"/>
    <w:uiPriority w:val="34"/>
    <w:qFormat/>
    <w:rsid w:val="00F11615"/>
    <w:pPr>
      <w:ind w:firstLineChars="200" w:firstLine="420"/>
    </w:pPr>
    <w:rPr>
      <w:rFonts w:ascii="Calibri" w:hAnsi="Calibri"/>
      <w:szCs w:val="22"/>
    </w:rPr>
  </w:style>
  <w:style w:type="character" w:styleId="ac">
    <w:name w:val="line number"/>
    <w:basedOn w:val="a0"/>
    <w:rsid w:val="00F11615"/>
  </w:style>
  <w:style w:type="table" w:styleId="ad">
    <w:name w:val="Table Grid"/>
    <w:basedOn w:val="a1"/>
    <w:rsid w:val="00F11615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F11615"/>
    <w:rPr>
      <w:rFonts w:ascii="Times New Roman" w:hAnsi="Times New Roman" w:cs="Times New Roman"/>
      <w:szCs w:val="24"/>
    </w:rPr>
  </w:style>
  <w:style w:type="character" w:styleId="af">
    <w:name w:val="Hyperlink"/>
    <w:basedOn w:val="a0"/>
    <w:uiPriority w:val="99"/>
    <w:rsid w:val="00F11615"/>
    <w:rPr>
      <w:color w:val="0000FF" w:themeColor="hyperlink"/>
      <w:u w:val="single"/>
    </w:rPr>
  </w:style>
  <w:style w:type="character" w:styleId="HTML">
    <w:name w:val="HTML Cite"/>
    <w:basedOn w:val="a0"/>
    <w:uiPriority w:val="99"/>
    <w:unhideWhenUsed/>
    <w:rsid w:val="00F11615"/>
    <w:rPr>
      <w:b/>
      <w:bCs/>
      <w:i w:val="0"/>
      <w:iCs w:val="0"/>
    </w:rPr>
  </w:style>
  <w:style w:type="paragraph" w:customStyle="1" w:styleId="norm4">
    <w:name w:val="norm4"/>
    <w:basedOn w:val="a"/>
    <w:rsid w:val="00F11615"/>
    <w:pPr>
      <w:widowControl/>
      <w:spacing w:before="240" w:after="240"/>
      <w:jc w:val="left"/>
    </w:pPr>
    <w:rPr>
      <w:rFonts w:ascii="宋体" w:eastAsia="宋体" w:hAnsi="宋体" w:cs="宋体"/>
      <w:kern w:val="0"/>
      <w:sz w:val="22"/>
      <w:szCs w:val="22"/>
    </w:rPr>
  </w:style>
  <w:style w:type="character" w:styleId="af0">
    <w:name w:val="Placeholder Text"/>
    <w:basedOn w:val="a0"/>
    <w:uiPriority w:val="99"/>
    <w:semiHidden/>
    <w:rsid w:val="00F11615"/>
    <w:rPr>
      <w:color w:val="808080"/>
    </w:rPr>
  </w:style>
  <w:style w:type="character" w:customStyle="1" w:styleId="st1">
    <w:name w:val="st1"/>
    <w:basedOn w:val="a0"/>
    <w:rsid w:val="00F116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15"/>
    <w:pPr>
      <w:widowControl w:val="0"/>
      <w:jc w:val="both"/>
    </w:pPr>
    <w:rPr>
      <w:rFonts w:ascii="Times New Roman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1615"/>
    <w:pPr>
      <w:keepNext/>
      <w:ind w:firstLineChars="200" w:firstLine="482"/>
      <w:outlineLvl w:val="0"/>
    </w:pPr>
    <w:rPr>
      <w:b/>
      <w:bCs/>
      <w:color w:val="FF0000"/>
      <w:sz w:val="24"/>
    </w:rPr>
  </w:style>
  <w:style w:type="paragraph" w:styleId="2">
    <w:name w:val="heading 2"/>
    <w:basedOn w:val="a"/>
    <w:next w:val="a"/>
    <w:link w:val="2Char"/>
    <w:semiHidden/>
    <w:unhideWhenUsed/>
    <w:qFormat/>
    <w:rsid w:val="00F116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semiHidden/>
    <w:unhideWhenUsed/>
    <w:qFormat/>
    <w:rsid w:val="00F116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semiHidden/>
    <w:unhideWhenUsed/>
    <w:qFormat/>
    <w:rsid w:val="00F1161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11615"/>
    <w:rPr>
      <w:rFonts w:ascii="Times New Roman" w:hAnsi="Times New Roman" w:cs="Times New Roman"/>
      <w:b/>
      <w:bCs/>
      <w:color w:val="FF0000"/>
      <w:sz w:val="24"/>
      <w:szCs w:val="24"/>
    </w:rPr>
  </w:style>
  <w:style w:type="character" w:customStyle="1" w:styleId="2Char">
    <w:name w:val="标题 2 Char"/>
    <w:basedOn w:val="a0"/>
    <w:link w:val="2"/>
    <w:semiHidden/>
    <w:rsid w:val="00F116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semiHidden/>
    <w:rsid w:val="00F11615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4Char">
    <w:name w:val="标题 4 Char"/>
    <w:basedOn w:val="a0"/>
    <w:link w:val="4"/>
    <w:semiHidden/>
    <w:rsid w:val="00F1161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shorttext">
    <w:name w:val="short_text"/>
    <w:basedOn w:val="a0"/>
    <w:rsid w:val="00F11615"/>
  </w:style>
  <w:style w:type="character" w:customStyle="1" w:styleId="shorttext1">
    <w:name w:val="short_text1"/>
    <w:basedOn w:val="a0"/>
    <w:rsid w:val="00F11615"/>
    <w:rPr>
      <w:sz w:val="19"/>
      <w:szCs w:val="19"/>
    </w:rPr>
  </w:style>
  <w:style w:type="paragraph" w:styleId="a3">
    <w:name w:val="Block Text"/>
    <w:basedOn w:val="a"/>
    <w:rsid w:val="00F11615"/>
    <w:pPr>
      <w:ind w:left="567" w:rightChars="400" w:right="840" w:firstLine="284"/>
    </w:pPr>
    <w:rPr>
      <w:sz w:val="15"/>
    </w:rPr>
  </w:style>
  <w:style w:type="character" w:customStyle="1" w:styleId="gt-icon-text1">
    <w:name w:val="gt-icon-text1"/>
    <w:basedOn w:val="a0"/>
    <w:rsid w:val="00F11615"/>
  </w:style>
  <w:style w:type="paragraph" w:styleId="a4">
    <w:name w:val="header"/>
    <w:basedOn w:val="a"/>
    <w:link w:val="Char"/>
    <w:uiPriority w:val="99"/>
    <w:rsid w:val="00F11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11615"/>
    <w:rPr>
      <w:rFonts w:ascii="Times New Roman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F11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11615"/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Char1"/>
    <w:rsid w:val="00F11615"/>
    <w:rPr>
      <w:sz w:val="18"/>
      <w:szCs w:val="18"/>
    </w:rPr>
  </w:style>
  <w:style w:type="character" w:customStyle="1" w:styleId="Char1">
    <w:name w:val="批注框文本 Char"/>
    <w:basedOn w:val="a0"/>
    <w:link w:val="a6"/>
    <w:rsid w:val="00F11615"/>
    <w:rPr>
      <w:rFonts w:ascii="Times New Roman" w:hAnsi="Times New Roman" w:cs="Times New Roman"/>
      <w:sz w:val="18"/>
      <w:szCs w:val="18"/>
    </w:rPr>
  </w:style>
  <w:style w:type="character" w:styleId="a7">
    <w:name w:val="annotation reference"/>
    <w:basedOn w:val="a0"/>
    <w:rsid w:val="00F11615"/>
    <w:rPr>
      <w:sz w:val="21"/>
      <w:szCs w:val="21"/>
    </w:rPr>
  </w:style>
  <w:style w:type="paragraph" w:styleId="a8">
    <w:name w:val="annotation text"/>
    <w:basedOn w:val="a"/>
    <w:link w:val="Char2"/>
    <w:rsid w:val="00F11615"/>
    <w:pPr>
      <w:jc w:val="left"/>
    </w:pPr>
    <w:rPr>
      <w:rFonts w:ascii="Arial" w:hAnsi="Arial"/>
    </w:rPr>
  </w:style>
  <w:style w:type="character" w:customStyle="1" w:styleId="Char2">
    <w:name w:val="批注文字 Char"/>
    <w:basedOn w:val="a0"/>
    <w:link w:val="a8"/>
    <w:rsid w:val="00F11615"/>
    <w:rPr>
      <w:rFonts w:ascii="Arial" w:hAnsi="Arial" w:cs="Times New Roman"/>
      <w:szCs w:val="24"/>
    </w:rPr>
  </w:style>
  <w:style w:type="paragraph" w:styleId="a9">
    <w:name w:val="annotation subject"/>
    <w:basedOn w:val="a8"/>
    <w:next w:val="a8"/>
    <w:link w:val="Char3"/>
    <w:rsid w:val="00F11615"/>
    <w:rPr>
      <w:b/>
      <w:bCs/>
    </w:rPr>
  </w:style>
  <w:style w:type="character" w:customStyle="1" w:styleId="Char3">
    <w:name w:val="批注主题 Char"/>
    <w:basedOn w:val="Char2"/>
    <w:link w:val="a9"/>
    <w:rsid w:val="00F11615"/>
    <w:rPr>
      <w:rFonts w:ascii="Arial" w:hAnsi="Arial" w:cs="Times New Roman"/>
      <w:b/>
      <w:bCs/>
      <w:szCs w:val="24"/>
    </w:rPr>
  </w:style>
  <w:style w:type="character" w:customStyle="1" w:styleId="hps">
    <w:name w:val="hps"/>
    <w:basedOn w:val="a0"/>
    <w:rsid w:val="00F11615"/>
  </w:style>
  <w:style w:type="character" w:styleId="aa">
    <w:name w:val="Emphasis"/>
    <w:basedOn w:val="a0"/>
    <w:qFormat/>
    <w:rsid w:val="00F11615"/>
    <w:rPr>
      <w:rFonts w:cs="Times New Roman"/>
      <w:i/>
      <w:iCs/>
    </w:rPr>
  </w:style>
  <w:style w:type="paragraph" w:customStyle="1" w:styleId="10">
    <w:name w:val="列出段落1"/>
    <w:basedOn w:val="a"/>
    <w:rsid w:val="00F11615"/>
    <w:pPr>
      <w:ind w:firstLineChars="200" w:firstLine="420"/>
    </w:pPr>
  </w:style>
  <w:style w:type="character" w:customStyle="1" w:styleId="def">
    <w:name w:val="def"/>
    <w:basedOn w:val="a0"/>
    <w:rsid w:val="00F11615"/>
  </w:style>
  <w:style w:type="paragraph" w:styleId="ab">
    <w:name w:val="List Paragraph"/>
    <w:basedOn w:val="a"/>
    <w:uiPriority w:val="34"/>
    <w:qFormat/>
    <w:rsid w:val="00F11615"/>
    <w:pPr>
      <w:ind w:firstLineChars="200" w:firstLine="420"/>
    </w:pPr>
    <w:rPr>
      <w:rFonts w:ascii="Calibri" w:hAnsi="Calibri"/>
      <w:szCs w:val="22"/>
    </w:rPr>
  </w:style>
  <w:style w:type="character" w:styleId="ac">
    <w:name w:val="line number"/>
    <w:basedOn w:val="a0"/>
    <w:rsid w:val="00F11615"/>
  </w:style>
  <w:style w:type="table" w:styleId="ad">
    <w:name w:val="Table Grid"/>
    <w:basedOn w:val="a1"/>
    <w:rsid w:val="00F11615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F11615"/>
    <w:rPr>
      <w:rFonts w:ascii="Times New Roman" w:hAnsi="Times New Roman" w:cs="Times New Roman"/>
      <w:szCs w:val="24"/>
    </w:rPr>
  </w:style>
  <w:style w:type="character" w:styleId="af">
    <w:name w:val="Hyperlink"/>
    <w:basedOn w:val="a0"/>
    <w:uiPriority w:val="99"/>
    <w:rsid w:val="00F11615"/>
    <w:rPr>
      <w:color w:val="0000FF" w:themeColor="hyperlink"/>
      <w:u w:val="single"/>
    </w:rPr>
  </w:style>
  <w:style w:type="character" w:styleId="HTML">
    <w:name w:val="HTML Cite"/>
    <w:basedOn w:val="a0"/>
    <w:uiPriority w:val="99"/>
    <w:unhideWhenUsed/>
    <w:rsid w:val="00F11615"/>
    <w:rPr>
      <w:b/>
      <w:bCs/>
      <w:i w:val="0"/>
      <w:iCs w:val="0"/>
    </w:rPr>
  </w:style>
  <w:style w:type="paragraph" w:customStyle="1" w:styleId="norm4">
    <w:name w:val="norm4"/>
    <w:basedOn w:val="a"/>
    <w:rsid w:val="00F11615"/>
    <w:pPr>
      <w:widowControl/>
      <w:spacing w:before="240" w:after="240"/>
      <w:jc w:val="left"/>
    </w:pPr>
    <w:rPr>
      <w:rFonts w:ascii="宋体" w:eastAsia="宋体" w:hAnsi="宋体" w:cs="宋体"/>
      <w:kern w:val="0"/>
      <w:sz w:val="22"/>
      <w:szCs w:val="22"/>
    </w:rPr>
  </w:style>
  <w:style w:type="character" w:styleId="af0">
    <w:name w:val="Placeholder Text"/>
    <w:basedOn w:val="a0"/>
    <w:uiPriority w:val="99"/>
    <w:semiHidden/>
    <w:rsid w:val="00F11615"/>
    <w:rPr>
      <w:color w:val="808080"/>
    </w:rPr>
  </w:style>
  <w:style w:type="character" w:customStyle="1" w:styleId="st1">
    <w:name w:val="st1"/>
    <w:basedOn w:val="a0"/>
    <w:rsid w:val="00F11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2018</Words>
  <Characters>11506</Characters>
  <Application>Microsoft Office Word</Application>
  <DocSecurity>0</DocSecurity>
  <Lines>95</Lines>
  <Paragraphs>26</Paragraphs>
  <ScaleCrop>false</ScaleCrop>
  <Company/>
  <LinksUpToDate>false</LinksUpToDate>
  <CharactersWithSpaces>13498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mzj</dc:creator>
  <cp:lastModifiedBy>mzj</cp:lastModifiedBy>
  <cp:revision>2</cp:revision>
  <dcterms:created xsi:type="dcterms:W3CDTF">2015-04-10T14:01:00Z</dcterms:created>
  <dcterms:modified xsi:type="dcterms:W3CDTF">2015-04-10T14:01:00Z</dcterms:modified>
</cp:coreProperties>
</file>