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F9FA" w14:textId="0CBCE8B4" w:rsidR="0039009A" w:rsidRDefault="004E16F1">
      <w:pPr>
        <w:rPr>
          <w:lang w:val="en-US"/>
        </w:rPr>
      </w:pPr>
      <w:r>
        <w:rPr>
          <w:lang w:val="en-US"/>
        </w:rPr>
        <w:t xml:space="preserve">MS draft: </w:t>
      </w:r>
      <w:r w:rsidR="00E9425A">
        <w:rPr>
          <w:lang w:val="en-US"/>
        </w:rPr>
        <w:t>PeerJ</w:t>
      </w:r>
    </w:p>
    <w:p w14:paraId="6544AC7B" w14:textId="77777777" w:rsidR="004E16F1" w:rsidRDefault="004E16F1">
      <w:pPr>
        <w:rPr>
          <w:b/>
          <w:sz w:val="28"/>
          <w:lang w:val="en-US"/>
        </w:rPr>
      </w:pPr>
    </w:p>
    <w:p w14:paraId="1699E186" w14:textId="2F7E5030" w:rsidR="003D4270" w:rsidRPr="003D4270" w:rsidRDefault="003D4270">
      <w:pPr>
        <w:rPr>
          <w:b/>
          <w:sz w:val="28"/>
          <w:lang w:val="en-US"/>
        </w:rPr>
      </w:pPr>
      <w:r w:rsidRPr="003D4270">
        <w:rPr>
          <w:b/>
          <w:sz w:val="28"/>
          <w:lang w:val="en-US"/>
        </w:rPr>
        <w:t>Agricultural constrain</w:t>
      </w:r>
      <w:r w:rsidR="004E16F1">
        <w:rPr>
          <w:b/>
          <w:sz w:val="28"/>
          <w:lang w:val="en-US"/>
        </w:rPr>
        <w:t>t</w:t>
      </w:r>
      <w:r w:rsidRPr="003D4270">
        <w:rPr>
          <w:b/>
          <w:sz w:val="28"/>
          <w:lang w:val="en-US"/>
        </w:rPr>
        <w:t xml:space="preserve">s on </w:t>
      </w:r>
      <w:r w:rsidR="003A3621">
        <w:rPr>
          <w:b/>
          <w:sz w:val="28"/>
          <w:lang w:val="en-US"/>
        </w:rPr>
        <w:t>microbial</w:t>
      </w:r>
      <w:r w:rsidRPr="003D4270">
        <w:rPr>
          <w:b/>
          <w:sz w:val="28"/>
          <w:lang w:val="en-US"/>
        </w:rPr>
        <w:t xml:space="preserve"> </w:t>
      </w:r>
      <w:r w:rsidR="00307CD7">
        <w:rPr>
          <w:b/>
          <w:sz w:val="28"/>
          <w:lang w:val="en-US"/>
        </w:rPr>
        <w:t xml:space="preserve">resource use and niche breadth in drainage </w:t>
      </w:r>
      <w:r w:rsidRPr="003D4270">
        <w:rPr>
          <w:b/>
          <w:sz w:val="28"/>
          <w:lang w:val="en-US"/>
        </w:rPr>
        <w:t>ditches</w:t>
      </w:r>
    </w:p>
    <w:p w14:paraId="286D884E" w14:textId="77777777" w:rsidR="003D4270" w:rsidRDefault="003D4270" w:rsidP="003D4270">
      <w:pPr>
        <w:spacing w:line="480" w:lineRule="auto"/>
        <w:jc w:val="both"/>
        <w:rPr>
          <w:lang w:val="en-US"/>
        </w:rPr>
      </w:pPr>
    </w:p>
    <w:p w14:paraId="0D12DBC6" w14:textId="092C70F0" w:rsidR="003D4270" w:rsidRPr="00BC1DE7" w:rsidRDefault="003D4270" w:rsidP="003D4270">
      <w:pPr>
        <w:spacing w:line="480" w:lineRule="auto"/>
        <w:jc w:val="both"/>
        <w:rPr>
          <w:b/>
          <w:vertAlign w:val="superscript"/>
        </w:rPr>
      </w:pPr>
      <w:r>
        <w:rPr>
          <w:b/>
        </w:rPr>
        <w:t xml:space="preserve">Ellard </w:t>
      </w:r>
      <w:r w:rsidRPr="00BC1DE7">
        <w:rPr>
          <w:b/>
        </w:rPr>
        <w:t>R. Hunting</w:t>
      </w:r>
      <w:r w:rsidRPr="00BC1DE7">
        <w:rPr>
          <w:b/>
          <w:vertAlign w:val="superscript"/>
        </w:rPr>
        <w:t>1*</w:t>
      </w:r>
      <w:r w:rsidRPr="00BC1DE7">
        <w:rPr>
          <w:b/>
        </w:rPr>
        <w:t xml:space="preserve">, </w:t>
      </w:r>
      <w:r>
        <w:rPr>
          <w:b/>
        </w:rPr>
        <w:t>S. Henrik Barmentlo</w:t>
      </w:r>
      <w:r>
        <w:rPr>
          <w:b/>
          <w:vertAlign w:val="superscript"/>
        </w:rPr>
        <w:t>1</w:t>
      </w:r>
      <w:r>
        <w:rPr>
          <w:b/>
        </w:rPr>
        <w:t>, Maarten Schrama</w:t>
      </w:r>
      <w:r>
        <w:rPr>
          <w:b/>
          <w:vertAlign w:val="superscript"/>
        </w:rPr>
        <w:t>1</w:t>
      </w:r>
      <w:r w:rsidR="00C748B4">
        <w:rPr>
          <w:b/>
          <w:vertAlign w:val="superscript"/>
        </w:rPr>
        <w:t>,2</w:t>
      </w:r>
      <w:r>
        <w:rPr>
          <w:b/>
        </w:rPr>
        <w:t xml:space="preserve">, Peter </w:t>
      </w:r>
      <w:r w:rsidR="00312AB5">
        <w:rPr>
          <w:b/>
        </w:rPr>
        <w:t xml:space="preserve">M. </w:t>
      </w:r>
      <w:r>
        <w:rPr>
          <w:b/>
        </w:rPr>
        <w:t>van Bodegom</w:t>
      </w:r>
      <w:r>
        <w:rPr>
          <w:b/>
          <w:vertAlign w:val="superscript"/>
        </w:rPr>
        <w:t>1</w:t>
      </w:r>
      <w:r w:rsidR="00306FE9">
        <w:rPr>
          <w:b/>
        </w:rPr>
        <w:t>, Yuji</w:t>
      </w:r>
      <w:r>
        <w:rPr>
          <w:b/>
        </w:rPr>
        <w:t>a Zhai</w:t>
      </w:r>
      <w:r>
        <w:rPr>
          <w:b/>
          <w:vertAlign w:val="superscript"/>
        </w:rPr>
        <w:t>1</w:t>
      </w:r>
      <w:r>
        <w:rPr>
          <w:b/>
        </w:rPr>
        <w:t xml:space="preserve">, Martina </w:t>
      </w:r>
      <w:r w:rsidRPr="00BC1DE7">
        <w:rPr>
          <w:b/>
        </w:rPr>
        <w:t>G. Vijver</w:t>
      </w:r>
      <w:r w:rsidRPr="00BC1DE7">
        <w:rPr>
          <w:b/>
          <w:vertAlign w:val="superscript"/>
        </w:rPr>
        <w:t>1</w:t>
      </w:r>
    </w:p>
    <w:p w14:paraId="278600B1" w14:textId="77777777" w:rsidR="003D4270" w:rsidRDefault="003D4270" w:rsidP="003D4270">
      <w:pPr>
        <w:spacing w:line="480" w:lineRule="auto"/>
        <w:jc w:val="both"/>
        <w:rPr>
          <w:i/>
          <w:sz w:val="20"/>
          <w:szCs w:val="20"/>
          <w:lang w:val="en-US"/>
        </w:rPr>
      </w:pPr>
      <w:r w:rsidRPr="00714968">
        <w:rPr>
          <w:rFonts w:eastAsia="MS Mincho"/>
          <w:i/>
          <w:sz w:val="20"/>
          <w:szCs w:val="20"/>
          <w:vertAlign w:val="superscript"/>
          <w:lang w:val="en-US"/>
        </w:rPr>
        <w:t xml:space="preserve">1 </w:t>
      </w:r>
      <w:r w:rsidRPr="00987F72">
        <w:rPr>
          <w:i/>
          <w:sz w:val="20"/>
          <w:szCs w:val="20"/>
          <w:lang w:val="en-US"/>
        </w:rPr>
        <w:t xml:space="preserve">Institute of Environmental Sciences (CML), Leiden University, Leiden, </w:t>
      </w:r>
      <w:r>
        <w:rPr>
          <w:i/>
          <w:sz w:val="20"/>
          <w:szCs w:val="20"/>
          <w:lang w:val="en-US"/>
        </w:rPr>
        <w:t xml:space="preserve">the </w:t>
      </w:r>
      <w:r w:rsidRPr="00987F72">
        <w:rPr>
          <w:i/>
          <w:sz w:val="20"/>
          <w:szCs w:val="20"/>
          <w:lang w:val="en-US"/>
        </w:rPr>
        <w:t>Netherlands</w:t>
      </w:r>
    </w:p>
    <w:p w14:paraId="65567966" w14:textId="660B6669" w:rsidR="00C748B4" w:rsidRDefault="00A2500D" w:rsidP="00C748B4">
      <w:pPr>
        <w:spacing w:line="480" w:lineRule="auto"/>
        <w:jc w:val="both"/>
        <w:rPr>
          <w:i/>
          <w:sz w:val="20"/>
          <w:szCs w:val="20"/>
          <w:lang w:val="en-US"/>
        </w:rPr>
      </w:pPr>
      <w:r>
        <w:rPr>
          <w:rFonts w:eastAsia="MS Mincho"/>
          <w:i/>
          <w:sz w:val="20"/>
          <w:szCs w:val="20"/>
          <w:vertAlign w:val="superscript"/>
          <w:lang w:val="en-US"/>
        </w:rPr>
        <w:t>2</w:t>
      </w:r>
      <w:r w:rsidR="00C748B4" w:rsidRPr="00714968">
        <w:rPr>
          <w:rFonts w:eastAsia="MS Mincho"/>
          <w:i/>
          <w:sz w:val="20"/>
          <w:szCs w:val="20"/>
          <w:vertAlign w:val="superscript"/>
          <w:lang w:val="en-US"/>
        </w:rPr>
        <w:t xml:space="preserve"> </w:t>
      </w:r>
      <w:r w:rsidR="00C748B4">
        <w:rPr>
          <w:i/>
          <w:sz w:val="20"/>
          <w:szCs w:val="20"/>
          <w:lang w:val="en-US"/>
        </w:rPr>
        <w:t>NIOO-KNAW, Wageningen</w:t>
      </w:r>
    </w:p>
    <w:p w14:paraId="59E50FA3" w14:textId="77777777" w:rsidR="003D4270" w:rsidRPr="00987F72" w:rsidRDefault="003D4270" w:rsidP="003D4270">
      <w:pPr>
        <w:spacing w:line="480" w:lineRule="auto"/>
        <w:jc w:val="both"/>
        <w:rPr>
          <w:i/>
          <w:sz w:val="20"/>
          <w:szCs w:val="20"/>
          <w:lang w:val="en-US"/>
        </w:rPr>
      </w:pPr>
    </w:p>
    <w:p w14:paraId="4395D075" w14:textId="77777777" w:rsidR="003D4270" w:rsidRPr="00FC662E" w:rsidRDefault="003D4270" w:rsidP="003D4270">
      <w:pPr>
        <w:spacing w:line="480" w:lineRule="auto"/>
        <w:jc w:val="both"/>
        <w:rPr>
          <w:b/>
          <w:i/>
          <w:lang w:val="en-US"/>
        </w:rPr>
      </w:pPr>
      <w:r w:rsidRPr="00FC662E">
        <w:rPr>
          <w:b/>
          <w:i/>
          <w:lang w:val="en-US"/>
        </w:rPr>
        <w:t xml:space="preserve">*Correspondence: </w:t>
      </w:r>
    </w:p>
    <w:p w14:paraId="7D207A7F" w14:textId="6A3EC122" w:rsidR="00256809" w:rsidRPr="00256809" w:rsidRDefault="003D4270" w:rsidP="00256809">
      <w:pPr>
        <w:spacing w:line="480" w:lineRule="auto"/>
        <w:jc w:val="both"/>
        <w:rPr>
          <w:lang w:val="en-US"/>
        </w:rPr>
      </w:pPr>
      <w:r w:rsidRPr="00714968">
        <w:rPr>
          <w:lang w:val="en-US"/>
        </w:rPr>
        <w:t>Ellard R. Hunting</w:t>
      </w:r>
      <w:r w:rsidR="00497F4C">
        <w:rPr>
          <w:lang w:val="fr-FR"/>
        </w:rPr>
        <w:t xml:space="preserve">: </w:t>
      </w:r>
      <w:r w:rsidRPr="00E954F1">
        <w:rPr>
          <w:lang w:val="en-US"/>
        </w:rPr>
        <w:t>E.R.Hunting@cml.leidenuniv.nl</w:t>
      </w:r>
      <w:r w:rsidR="00256809">
        <w:rPr>
          <w:b/>
          <w:lang w:val="en-US"/>
        </w:rPr>
        <w:br w:type="page"/>
      </w:r>
    </w:p>
    <w:p w14:paraId="3D582740" w14:textId="77777777" w:rsidR="006F5341" w:rsidRDefault="006F5341" w:rsidP="006F5341">
      <w:pPr>
        <w:spacing w:line="360" w:lineRule="auto"/>
        <w:jc w:val="both"/>
        <w:rPr>
          <w:b/>
          <w:lang w:val="en-US"/>
        </w:rPr>
      </w:pPr>
      <w:r>
        <w:rPr>
          <w:b/>
          <w:lang w:val="en-US"/>
        </w:rPr>
        <w:lastRenderedPageBreak/>
        <w:t>ABSRACT</w:t>
      </w:r>
    </w:p>
    <w:p w14:paraId="392FC626" w14:textId="79E68C33" w:rsidR="00C5359B" w:rsidRDefault="00C5359B" w:rsidP="006F5341">
      <w:pPr>
        <w:spacing w:line="360" w:lineRule="auto"/>
        <w:jc w:val="both"/>
        <w:rPr>
          <w:lang w:val="en-US"/>
        </w:rPr>
      </w:pPr>
      <w:r w:rsidRPr="00C5359B">
        <w:rPr>
          <w:b/>
          <w:lang w:val="en-US"/>
        </w:rPr>
        <w:t>Background</w:t>
      </w:r>
      <w:r w:rsidR="006F5341">
        <w:rPr>
          <w:b/>
          <w:lang w:val="en-US"/>
        </w:rPr>
        <w:t xml:space="preserve">. </w:t>
      </w:r>
      <w:r w:rsidR="00C436A4">
        <w:rPr>
          <w:lang w:val="en-US"/>
        </w:rPr>
        <w:t xml:space="preserve">Microorganisms </w:t>
      </w:r>
      <w:r w:rsidR="006F5341">
        <w:rPr>
          <w:lang w:val="en-US"/>
        </w:rPr>
        <w:t xml:space="preserve">govern </w:t>
      </w:r>
      <w:r w:rsidR="000A4B2F">
        <w:rPr>
          <w:lang w:val="en-US"/>
        </w:rPr>
        <w:t xml:space="preserve">important </w:t>
      </w:r>
      <w:r w:rsidR="00AD2381">
        <w:rPr>
          <w:lang w:val="en-US"/>
        </w:rPr>
        <w:t>ecosystems</w:t>
      </w:r>
      <w:r w:rsidR="000A4B2F">
        <w:rPr>
          <w:lang w:val="en-US"/>
        </w:rPr>
        <w:t xml:space="preserve"> processes</w:t>
      </w:r>
      <w:r w:rsidR="00AD2381">
        <w:rPr>
          <w:lang w:val="en-US"/>
        </w:rPr>
        <w:t xml:space="preserve">, </w:t>
      </w:r>
      <w:r w:rsidR="006F5341">
        <w:rPr>
          <w:lang w:val="en-US"/>
        </w:rPr>
        <w:t xml:space="preserve">in particular the degradation of organic matter (OM). However, microorganisms are </w:t>
      </w:r>
      <w:r w:rsidR="00AD2381">
        <w:rPr>
          <w:lang w:val="en-US"/>
        </w:rPr>
        <w:t xml:space="preserve">rarely considered in efforts to monitor ecosystem health and </w:t>
      </w:r>
      <w:r w:rsidR="00AD2381" w:rsidRPr="00CF46EC">
        <w:rPr>
          <w:lang w:val="en-US"/>
        </w:rPr>
        <w:t>functioning.</w:t>
      </w:r>
      <w:r w:rsidR="00CB4173">
        <w:rPr>
          <w:lang w:val="en-US"/>
        </w:rPr>
        <w:t xml:space="preserve"> </w:t>
      </w:r>
      <w:r w:rsidR="00C748B4">
        <w:rPr>
          <w:lang w:val="en-US"/>
        </w:rPr>
        <w:t xml:space="preserve">Evidence suggests that environmental perturbations </w:t>
      </w:r>
      <w:r w:rsidR="00275402">
        <w:rPr>
          <w:lang w:val="en-US"/>
        </w:rPr>
        <w:t>can</w:t>
      </w:r>
      <w:r w:rsidR="00CB4173">
        <w:rPr>
          <w:lang w:val="en-US"/>
        </w:rPr>
        <w:t xml:space="preserve"> </w:t>
      </w:r>
      <w:r w:rsidR="00275402">
        <w:rPr>
          <w:lang w:val="en-US"/>
        </w:rPr>
        <w:t xml:space="preserve">adversely affect </w:t>
      </w:r>
      <w:r w:rsidR="00C748B4">
        <w:rPr>
          <w:lang w:val="en-US"/>
        </w:rPr>
        <w:t xml:space="preserve">microbial communities and </w:t>
      </w:r>
      <w:r w:rsidR="006F5341">
        <w:rPr>
          <w:lang w:val="en-US"/>
        </w:rPr>
        <w:t>and their ability to use available substrates</w:t>
      </w:r>
      <w:r w:rsidR="00C748B4">
        <w:rPr>
          <w:lang w:val="en-US"/>
        </w:rPr>
        <w:t>.</w:t>
      </w:r>
      <w:r w:rsidR="006F5341">
        <w:rPr>
          <w:lang w:val="en-US"/>
        </w:rPr>
        <w:t xml:space="preserve"> </w:t>
      </w:r>
      <w:r w:rsidR="00823E11">
        <w:rPr>
          <w:lang w:val="en-US"/>
        </w:rPr>
        <w:t xml:space="preserve">However, whether impacted </w:t>
      </w:r>
      <w:r w:rsidR="00C748B4">
        <w:rPr>
          <w:lang w:val="en-US"/>
        </w:rPr>
        <w:t>microbial</w:t>
      </w:r>
      <w:r w:rsidR="00CB4173" w:rsidRPr="00CB4173">
        <w:rPr>
          <w:lang w:val="en-US"/>
        </w:rPr>
        <w:t xml:space="preserve"> </w:t>
      </w:r>
      <w:r w:rsidR="00CB4173">
        <w:rPr>
          <w:lang w:val="en-US"/>
        </w:rPr>
        <w:t>efficienc</w:t>
      </w:r>
      <w:r w:rsidR="00CD4F0C">
        <w:rPr>
          <w:lang w:val="en-US"/>
        </w:rPr>
        <w:t>ies in</w:t>
      </w:r>
      <w:r w:rsidR="00CB4173">
        <w:rPr>
          <w:lang w:val="en-US"/>
        </w:rPr>
        <w:t xml:space="preserve"> </w:t>
      </w:r>
      <w:r w:rsidR="000A4B2F" w:rsidRPr="006A74FA">
        <w:rPr>
          <w:lang w:val="en-US"/>
        </w:rPr>
        <w:t>extract</w:t>
      </w:r>
      <w:r w:rsidR="00CB4173">
        <w:rPr>
          <w:lang w:val="en-US"/>
        </w:rPr>
        <w:t>ing</w:t>
      </w:r>
      <w:r w:rsidR="000A4B2F" w:rsidRPr="006A74FA">
        <w:rPr>
          <w:lang w:val="en-US"/>
        </w:rPr>
        <w:t xml:space="preserve"> and utiliz</w:t>
      </w:r>
      <w:r w:rsidR="00CB4173">
        <w:rPr>
          <w:lang w:val="en-US"/>
        </w:rPr>
        <w:t>ing</w:t>
      </w:r>
      <w:r w:rsidR="000A4B2F" w:rsidRPr="006A74FA">
        <w:rPr>
          <w:lang w:val="en-US"/>
        </w:rPr>
        <w:t xml:space="preserve"> the available resources</w:t>
      </w:r>
      <w:r w:rsidR="000A4B2F">
        <w:rPr>
          <w:lang w:val="en-US"/>
        </w:rPr>
        <w:t xml:space="preserve"> (resource niche breadth) </w:t>
      </w:r>
      <w:r w:rsidR="00CD4F0C">
        <w:rPr>
          <w:lang w:val="en-US"/>
        </w:rPr>
        <w:t>translate to changes in organic matter (OM) degradation</w:t>
      </w:r>
      <w:r w:rsidR="00823E11">
        <w:rPr>
          <w:lang w:val="en-US"/>
        </w:rPr>
        <w:t xml:space="preserve"> in natural systems remains poorly understood</w:t>
      </w:r>
      <w:r w:rsidR="00CD4F0C">
        <w:rPr>
          <w:lang w:val="en-US"/>
        </w:rPr>
        <w:t>.</w:t>
      </w:r>
      <w:r w:rsidR="000A4B2F">
        <w:rPr>
          <w:lang w:val="en-US"/>
        </w:rPr>
        <w:t xml:space="preserve"> </w:t>
      </w:r>
    </w:p>
    <w:p w14:paraId="4E070DCB" w14:textId="600E1281" w:rsidR="00C5359B" w:rsidRDefault="00C5359B" w:rsidP="006F5341">
      <w:pPr>
        <w:spacing w:line="360" w:lineRule="auto"/>
        <w:jc w:val="both"/>
        <w:rPr>
          <w:b/>
          <w:lang w:val="en-US"/>
        </w:rPr>
      </w:pPr>
      <w:r w:rsidRPr="00C5359B">
        <w:rPr>
          <w:b/>
          <w:lang w:val="en-US"/>
        </w:rPr>
        <w:t>Methods</w:t>
      </w:r>
      <w:r w:rsidR="006F5341">
        <w:rPr>
          <w:b/>
          <w:lang w:val="en-US"/>
        </w:rPr>
        <w:t xml:space="preserve">. </w:t>
      </w:r>
      <w:r w:rsidR="006F5341" w:rsidRPr="00CF46EC">
        <w:rPr>
          <w:lang w:val="en-US"/>
        </w:rPr>
        <w:t xml:space="preserve">Here we evaluated effects of </w:t>
      </w:r>
      <w:r w:rsidR="006F5341">
        <w:rPr>
          <w:lang w:val="en-US"/>
        </w:rPr>
        <w:t xml:space="preserve">differences in organic matter (OM) related to </w:t>
      </w:r>
      <w:r w:rsidR="006F5341" w:rsidRPr="00CF46EC">
        <w:rPr>
          <w:lang w:val="en-US"/>
        </w:rPr>
        <w:t xml:space="preserve">agricultural land use </w:t>
      </w:r>
      <w:r w:rsidR="006F5341">
        <w:rPr>
          <w:lang w:val="en-US"/>
        </w:rPr>
        <w:t xml:space="preserve">(OM derived from ditches adjacent to grasslands, bulb fields and a pristine dune area) on microbial functioning. </w:t>
      </w:r>
      <w:r>
        <w:rPr>
          <w:lang w:val="en-US"/>
        </w:rPr>
        <w:t>We</w:t>
      </w:r>
      <w:r w:rsidR="006F5341">
        <w:rPr>
          <w:lang w:val="en-US"/>
        </w:rPr>
        <w:t xml:space="preserve"> specifically</w:t>
      </w:r>
      <w:r>
        <w:rPr>
          <w:lang w:val="en-US"/>
        </w:rPr>
        <w:t xml:space="preserve"> assessed </w:t>
      </w:r>
      <w:r w:rsidRPr="00823E11">
        <w:rPr>
          <w:b/>
          <w:lang w:val="en-US"/>
        </w:rPr>
        <w:t>1)</w:t>
      </w:r>
      <w:r>
        <w:rPr>
          <w:lang w:val="en-US"/>
        </w:rPr>
        <w:t xml:space="preserve"> </w:t>
      </w:r>
      <w:r w:rsidRPr="00CF46EC">
        <w:rPr>
          <w:lang w:val="en-US"/>
        </w:rPr>
        <w:t>resource niche breadth</w:t>
      </w:r>
      <w:r>
        <w:rPr>
          <w:lang w:val="en-US"/>
        </w:rPr>
        <w:t>s</w:t>
      </w:r>
      <w:r w:rsidRPr="00CF46EC">
        <w:rPr>
          <w:lang w:val="en-US"/>
        </w:rPr>
        <w:t xml:space="preserve"> of </w:t>
      </w:r>
      <w:r>
        <w:rPr>
          <w:lang w:val="en-US"/>
        </w:rPr>
        <w:t xml:space="preserve">microbial </w:t>
      </w:r>
      <w:r w:rsidRPr="00CF46EC">
        <w:rPr>
          <w:lang w:val="en-US"/>
        </w:rPr>
        <w:t>communities during initial community assembly</w:t>
      </w:r>
      <w:r>
        <w:rPr>
          <w:lang w:val="en-US"/>
        </w:rPr>
        <w:t xml:space="preserve"> in laboratory microcosms and already established natural communities,</w:t>
      </w:r>
      <w:r w:rsidRPr="00CF46EC">
        <w:rPr>
          <w:lang w:val="en-US"/>
        </w:rPr>
        <w:t xml:space="preserve"> </w:t>
      </w:r>
      <w:r>
        <w:rPr>
          <w:lang w:val="en-US"/>
        </w:rPr>
        <w:t xml:space="preserve">and </w:t>
      </w:r>
      <w:r w:rsidRPr="00823E11">
        <w:rPr>
          <w:b/>
          <w:lang w:val="en-US"/>
        </w:rPr>
        <w:t>2)</w:t>
      </w:r>
      <w:r>
        <w:rPr>
          <w:lang w:val="en-US"/>
        </w:rPr>
        <w:t xml:space="preserve"> </w:t>
      </w:r>
      <w:r w:rsidRPr="00CF46EC">
        <w:rPr>
          <w:lang w:val="en-US"/>
        </w:rPr>
        <w:t xml:space="preserve">how </w:t>
      </w:r>
      <w:r>
        <w:rPr>
          <w:lang w:val="en-US"/>
        </w:rPr>
        <w:t xml:space="preserve">changes in community resource niche breadth </w:t>
      </w:r>
      <w:r w:rsidRPr="00CF46EC">
        <w:rPr>
          <w:lang w:val="en-US"/>
        </w:rPr>
        <w:t>translate</w:t>
      </w:r>
      <w:r>
        <w:rPr>
          <w:lang w:val="en-US"/>
        </w:rPr>
        <w:t>s</w:t>
      </w:r>
      <w:r w:rsidRPr="00CF46EC">
        <w:rPr>
          <w:lang w:val="en-US"/>
        </w:rPr>
        <w:t xml:space="preserve"> to </w:t>
      </w:r>
      <w:r>
        <w:rPr>
          <w:lang w:val="en-US"/>
        </w:rPr>
        <w:t xml:space="preserve">the degradation of natural </w:t>
      </w:r>
      <w:r w:rsidRPr="00CF46EC">
        <w:rPr>
          <w:lang w:val="en-US"/>
        </w:rPr>
        <w:t>OM.</w:t>
      </w:r>
    </w:p>
    <w:p w14:paraId="07B8CB45" w14:textId="454F792B" w:rsidR="00C5359B" w:rsidRDefault="00C5359B" w:rsidP="006F5341">
      <w:pPr>
        <w:spacing w:line="360" w:lineRule="auto"/>
        <w:jc w:val="both"/>
        <w:rPr>
          <w:b/>
          <w:lang w:val="en-US"/>
        </w:rPr>
      </w:pPr>
      <w:r>
        <w:rPr>
          <w:b/>
          <w:lang w:val="en-US"/>
        </w:rPr>
        <w:t>Results</w:t>
      </w:r>
      <w:r w:rsidR="006F5341">
        <w:rPr>
          <w:b/>
          <w:lang w:val="en-US"/>
        </w:rPr>
        <w:t xml:space="preserve">. </w:t>
      </w:r>
      <w:r>
        <w:rPr>
          <w:lang w:val="en-US"/>
        </w:rPr>
        <w:t>A disparity existed between microbial resource niche breadth in laboratory incubations and natural microbial communities. Resource utilization and niche breadth of natural microbial communities was observed to be constrained in drainage ditches adjacent to agricultural fields. This outcome coincides with retarded degradation of natural OM collected from ditches adjacent to hyacinth bulb fields. Microbial communities in bulb field ditches further showed functional redundancy when offered grassland OM of seemingly higher substrate quality.</w:t>
      </w:r>
    </w:p>
    <w:p w14:paraId="1C9460E8" w14:textId="08EB2A31" w:rsidR="00C5359B" w:rsidRDefault="00C5359B" w:rsidP="006F5341">
      <w:pPr>
        <w:spacing w:line="360" w:lineRule="auto"/>
        <w:jc w:val="both"/>
        <w:rPr>
          <w:lang w:val="en-US"/>
        </w:rPr>
      </w:pPr>
      <w:r>
        <w:rPr>
          <w:b/>
          <w:lang w:val="en-US"/>
        </w:rPr>
        <w:t>Discussion</w:t>
      </w:r>
      <w:r w:rsidR="006F5341">
        <w:rPr>
          <w:b/>
          <w:lang w:val="en-US"/>
        </w:rPr>
        <w:t xml:space="preserve">. </w:t>
      </w:r>
      <w:r w:rsidR="00D6169C">
        <w:rPr>
          <w:lang w:val="en-US"/>
        </w:rPr>
        <w:t xml:space="preserve">Results presented in this study suggest </w:t>
      </w:r>
      <w:r w:rsidR="00AD2381">
        <w:rPr>
          <w:lang w:val="en-US"/>
        </w:rPr>
        <w:t xml:space="preserve">that agricultural practices can impose constraints on </w:t>
      </w:r>
      <w:r w:rsidR="00C436A4">
        <w:rPr>
          <w:lang w:val="en-US"/>
        </w:rPr>
        <w:t xml:space="preserve">microbial </w:t>
      </w:r>
      <w:r w:rsidR="00AD2381">
        <w:rPr>
          <w:lang w:val="en-US"/>
        </w:rPr>
        <w:t>functional diversity by reducing OM resource</w:t>
      </w:r>
      <w:r w:rsidR="00D6169C">
        <w:rPr>
          <w:lang w:val="en-US"/>
        </w:rPr>
        <w:t xml:space="preserve"> quality</w:t>
      </w:r>
      <w:r w:rsidR="00AD2381">
        <w:rPr>
          <w:lang w:val="en-US"/>
        </w:rPr>
        <w:t xml:space="preserve">, which can subsequently translate to confined </w:t>
      </w:r>
      <w:r w:rsidR="00C436A4">
        <w:rPr>
          <w:lang w:val="en-US"/>
        </w:rPr>
        <w:t xml:space="preserve">microbial </w:t>
      </w:r>
      <w:r w:rsidR="00AD2381">
        <w:rPr>
          <w:lang w:val="en-US"/>
        </w:rPr>
        <w:t xml:space="preserve">resource niche differentiation and reduced organic matter degradation rates. </w:t>
      </w:r>
      <w:r w:rsidR="006F5341">
        <w:rPr>
          <w:lang w:val="en-US"/>
        </w:rPr>
        <w:t xml:space="preserve">This hints that assessments of actual microbial resource utilization and niche differentiation </w:t>
      </w:r>
      <w:r w:rsidR="006F5341">
        <w:rPr>
          <w:color w:val="000000"/>
          <w:shd w:val="clear" w:color="auto" w:fill="FFFFFF"/>
          <w:lang w:val="en-US"/>
        </w:rPr>
        <w:t>could potentially be used to assess the ecological health and functioning of natural communities.</w:t>
      </w:r>
    </w:p>
    <w:p w14:paraId="6E2949E0" w14:textId="77777777" w:rsidR="00C5359B" w:rsidRDefault="00C5359B" w:rsidP="006F5341">
      <w:pPr>
        <w:spacing w:line="360" w:lineRule="auto"/>
        <w:jc w:val="both"/>
        <w:rPr>
          <w:lang w:val="en-US"/>
        </w:rPr>
      </w:pPr>
    </w:p>
    <w:p w14:paraId="4D1D80FD" w14:textId="1932DC91" w:rsidR="006F5341" w:rsidRPr="006F5341" w:rsidRDefault="00FF6E9B" w:rsidP="006F5341">
      <w:pPr>
        <w:spacing w:line="360" w:lineRule="auto"/>
        <w:jc w:val="both"/>
        <w:rPr>
          <w:lang w:val="en-US"/>
        </w:rPr>
      </w:pPr>
      <w:r w:rsidRPr="000E7092">
        <w:rPr>
          <w:b/>
          <w:lang w:val="en-US"/>
        </w:rPr>
        <w:t>Keyword</w:t>
      </w:r>
      <w:r>
        <w:rPr>
          <w:lang w:val="en-US"/>
        </w:rPr>
        <w:t xml:space="preserve">: </w:t>
      </w:r>
      <w:r w:rsidR="002465FF" w:rsidRPr="000E7092">
        <w:rPr>
          <w:i/>
          <w:lang w:val="en-US"/>
        </w:rPr>
        <w:t xml:space="preserve">Bacteria; </w:t>
      </w:r>
      <w:r w:rsidRPr="000E7092">
        <w:rPr>
          <w:i/>
          <w:lang w:val="en-US"/>
        </w:rPr>
        <w:t xml:space="preserve">Biodiversity; Decomposition; Ecosystem Functioning; </w:t>
      </w:r>
      <w:r w:rsidR="003A3621">
        <w:rPr>
          <w:i/>
          <w:lang w:val="en-US"/>
        </w:rPr>
        <w:t xml:space="preserve">Microorganisms; </w:t>
      </w:r>
      <w:r w:rsidR="002465FF" w:rsidRPr="000E7092">
        <w:rPr>
          <w:i/>
          <w:lang w:val="en-US"/>
        </w:rPr>
        <w:t>Organic Matter.</w:t>
      </w:r>
      <w:r w:rsidR="002465FF">
        <w:rPr>
          <w:lang w:val="en-US"/>
        </w:rPr>
        <w:t xml:space="preserve"> </w:t>
      </w:r>
      <w:r w:rsidR="006F5341">
        <w:rPr>
          <w:b/>
          <w:lang w:val="en-US"/>
        </w:rPr>
        <w:br w:type="page"/>
      </w:r>
    </w:p>
    <w:p w14:paraId="667E8E7E" w14:textId="425EE254" w:rsidR="004E16F1" w:rsidRPr="006F5341" w:rsidRDefault="004E16F1" w:rsidP="00256809">
      <w:pPr>
        <w:spacing w:line="480" w:lineRule="auto"/>
        <w:jc w:val="both"/>
        <w:rPr>
          <w:b/>
          <w:caps/>
          <w:lang w:val="en-US"/>
        </w:rPr>
      </w:pPr>
      <w:r w:rsidRPr="006F5341">
        <w:rPr>
          <w:b/>
          <w:caps/>
          <w:lang w:val="en-US"/>
        </w:rPr>
        <w:lastRenderedPageBreak/>
        <w:t>Introduction</w:t>
      </w:r>
    </w:p>
    <w:p w14:paraId="202D5D01" w14:textId="026C14B8" w:rsidR="006E7D2D" w:rsidRDefault="0058344D" w:rsidP="00256809">
      <w:pPr>
        <w:spacing w:line="480" w:lineRule="auto"/>
        <w:jc w:val="both"/>
        <w:rPr>
          <w:lang w:val="en-US"/>
        </w:rPr>
      </w:pPr>
      <w:r>
        <w:rPr>
          <w:lang w:val="en-US"/>
        </w:rPr>
        <w:t>Microorganisms</w:t>
      </w:r>
      <w:r w:rsidR="00306FE9">
        <w:rPr>
          <w:lang w:val="en-US"/>
        </w:rPr>
        <w:t xml:space="preserve"> </w:t>
      </w:r>
      <w:r>
        <w:rPr>
          <w:lang w:val="en-US"/>
        </w:rPr>
        <w:t xml:space="preserve">such as bacteria and fungi </w:t>
      </w:r>
      <w:r w:rsidR="00306FE9">
        <w:rPr>
          <w:lang w:val="en-US"/>
        </w:rPr>
        <w:t xml:space="preserve">are a diverse and abundant component </w:t>
      </w:r>
      <w:r>
        <w:rPr>
          <w:lang w:val="en-US"/>
        </w:rPr>
        <w:t xml:space="preserve">in soils and sediments </w:t>
      </w:r>
      <w:r w:rsidR="00306FE9">
        <w:rPr>
          <w:lang w:val="en-US"/>
        </w:rPr>
        <w:t xml:space="preserve">and essential in governing </w:t>
      </w:r>
      <w:r w:rsidR="002A389C">
        <w:rPr>
          <w:lang w:val="en-US"/>
        </w:rPr>
        <w:t xml:space="preserve">the </w:t>
      </w:r>
      <w:r w:rsidR="00306FE9">
        <w:rPr>
          <w:lang w:val="en-US"/>
        </w:rPr>
        <w:t xml:space="preserve">degradation of dead organic matter </w:t>
      </w:r>
      <w:r w:rsidR="00256809">
        <w:rPr>
          <w:lang w:val="en-US"/>
        </w:rPr>
        <w:t xml:space="preserve">(OM) </w:t>
      </w:r>
      <w:r w:rsidR="008B0F86">
        <w:rPr>
          <w:lang w:val="en-US"/>
        </w:rPr>
        <w:t>(e.g. van der Heijden, Bardgett &amp; Van Straalen</w:t>
      </w:r>
      <w:r w:rsidR="00306FE9">
        <w:rPr>
          <w:lang w:val="en-US"/>
        </w:rPr>
        <w:t>, 2008</w:t>
      </w:r>
      <w:r w:rsidR="00256809">
        <w:rPr>
          <w:lang w:val="en-US"/>
        </w:rPr>
        <w:t>; Gessner et al., 2010</w:t>
      </w:r>
      <w:r w:rsidR="00306FE9">
        <w:rPr>
          <w:lang w:val="en-US"/>
        </w:rPr>
        <w:t xml:space="preserve">). Despite their importance, </w:t>
      </w:r>
      <w:r>
        <w:rPr>
          <w:lang w:val="en-US"/>
        </w:rPr>
        <w:t>microorganisms</w:t>
      </w:r>
      <w:r w:rsidR="00306FE9">
        <w:rPr>
          <w:lang w:val="en-US"/>
        </w:rPr>
        <w:t xml:space="preserve"> are mostly absent from predictive models of biodiversity and ecosystem functioning or </w:t>
      </w:r>
      <w:r w:rsidR="000356F6">
        <w:rPr>
          <w:lang w:val="en-US"/>
        </w:rPr>
        <w:t xml:space="preserve">merely </w:t>
      </w:r>
      <w:r w:rsidR="00306FE9">
        <w:rPr>
          <w:lang w:val="en-US"/>
        </w:rPr>
        <w:t>captured in bulk parameters (e.g. bacterial biomass)</w:t>
      </w:r>
      <w:r w:rsidR="000356F6">
        <w:rPr>
          <w:lang w:val="en-US"/>
        </w:rPr>
        <w:t xml:space="preserve"> (cf. Sarmento et al., 2010; Treseder et al., 2012), nor are </w:t>
      </w:r>
      <w:r>
        <w:rPr>
          <w:lang w:val="en-US"/>
        </w:rPr>
        <w:t>microorganisms</w:t>
      </w:r>
      <w:r w:rsidR="000356F6">
        <w:rPr>
          <w:lang w:val="en-US"/>
        </w:rPr>
        <w:t xml:space="preserve"> included in current monitoring efforts aiming to assess the health and performance of ecosystems</w:t>
      </w:r>
      <w:r w:rsidR="00306FE9">
        <w:rPr>
          <w:lang w:val="en-US"/>
        </w:rPr>
        <w:t xml:space="preserve"> </w:t>
      </w:r>
      <w:r w:rsidR="000356F6">
        <w:rPr>
          <w:lang w:val="en-US"/>
        </w:rPr>
        <w:t xml:space="preserve">(e.g. Lau et al., 2015). However, increasing evidence suggests that </w:t>
      </w:r>
      <w:r>
        <w:rPr>
          <w:lang w:val="en-US"/>
        </w:rPr>
        <w:t xml:space="preserve">microbial </w:t>
      </w:r>
      <w:r w:rsidR="000356F6">
        <w:rPr>
          <w:lang w:val="en-US"/>
        </w:rPr>
        <w:t xml:space="preserve">communities can respond to environmental perturbations (e.g. </w:t>
      </w:r>
      <w:r w:rsidR="0067515B">
        <w:rPr>
          <w:lang w:val="en-US"/>
        </w:rPr>
        <w:t xml:space="preserve">Hartman et al., 2008; </w:t>
      </w:r>
      <w:r w:rsidR="000356F6">
        <w:rPr>
          <w:lang w:val="en-US"/>
        </w:rPr>
        <w:t xml:space="preserve">Lear </w:t>
      </w:r>
      <w:r w:rsidR="002A7633">
        <w:rPr>
          <w:lang w:val="en-US"/>
        </w:rPr>
        <w:t>&amp;</w:t>
      </w:r>
      <w:r w:rsidR="000356F6">
        <w:rPr>
          <w:lang w:val="en-US"/>
        </w:rPr>
        <w:t xml:space="preserve"> Lewis, 2009; Wang et al., 2011)</w:t>
      </w:r>
      <w:r w:rsidR="004B40C0">
        <w:rPr>
          <w:lang w:val="en-US"/>
        </w:rPr>
        <w:t xml:space="preserve">, warranting the need to assess the effects of anthropogenic stressors on </w:t>
      </w:r>
      <w:r>
        <w:rPr>
          <w:lang w:val="en-US"/>
        </w:rPr>
        <w:t>microbial</w:t>
      </w:r>
      <w:r w:rsidR="004B40C0">
        <w:rPr>
          <w:lang w:val="en-US"/>
        </w:rPr>
        <w:t xml:space="preserve"> communities and </w:t>
      </w:r>
      <w:r w:rsidR="000C0CA4">
        <w:rPr>
          <w:lang w:val="en-US"/>
        </w:rPr>
        <w:t xml:space="preserve">potential </w:t>
      </w:r>
      <w:r w:rsidR="004B40C0">
        <w:rPr>
          <w:lang w:val="en-US"/>
        </w:rPr>
        <w:t>effects on ecosystem functioning</w:t>
      </w:r>
      <w:r w:rsidR="000356F6">
        <w:rPr>
          <w:lang w:val="en-US"/>
        </w:rPr>
        <w:t xml:space="preserve">. </w:t>
      </w:r>
    </w:p>
    <w:p w14:paraId="25AF231E" w14:textId="75A01803" w:rsidR="00817D7B" w:rsidRDefault="00515F4D" w:rsidP="000C0CA4">
      <w:pPr>
        <w:spacing w:line="480" w:lineRule="auto"/>
        <w:ind w:firstLine="708"/>
        <w:jc w:val="both"/>
        <w:rPr>
          <w:lang w:val="en-US"/>
        </w:rPr>
      </w:pPr>
      <w:r>
        <w:rPr>
          <w:lang w:val="en-US"/>
        </w:rPr>
        <w:t xml:space="preserve">Whether anthropogenic pressures on natural </w:t>
      </w:r>
      <w:r w:rsidR="0058344D">
        <w:rPr>
          <w:lang w:val="en-US"/>
        </w:rPr>
        <w:t>microbial</w:t>
      </w:r>
      <w:r>
        <w:rPr>
          <w:lang w:val="en-US"/>
        </w:rPr>
        <w:t xml:space="preserve"> communities ultimately have functional consequences on ecologically relevant scales remains speculative. </w:t>
      </w:r>
      <w:r w:rsidR="0058344D">
        <w:rPr>
          <w:lang w:val="en-US"/>
        </w:rPr>
        <w:t>Microbial</w:t>
      </w:r>
      <w:r w:rsidR="002B54CC" w:rsidRPr="00EE7CE0">
        <w:rPr>
          <w:lang w:val="en-US"/>
        </w:rPr>
        <w:t xml:space="preserve"> decomposers</w:t>
      </w:r>
      <w:r w:rsidR="0058344D">
        <w:rPr>
          <w:lang w:val="en-US"/>
        </w:rPr>
        <w:t xml:space="preserve">, </w:t>
      </w:r>
      <w:r w:rsidR="00BE6E84">
        <w:rPr>
          <w:lang w:val="en-US"/>
        </w:rPr>
        <w:t xml:space="preserve">and </w:t>
      </w:r>
      <w:r w:rsidR="0058344D">
        <w:rPr>
          <w:lang w:val="en-US"/>
        </w:rPr>
        <w:t xml:space="preserve">bacteria </w:t>
      </w:r>
      <w:r w:rsidR="002B54CC" w:rsidRPr="00EE7CE0">
        <w:rPr>
          <w:lang w:val="en-US"/>
        </w:rPr>
        <w:t>in parti</w:t>
      </w:r>
      <w:r w:rsidR="002B54CC" w:rsidRPr="002B54CC">
        <w:rPr>
          <w:lang w:val="en-US"/>
        </w:rPr>
        <w:t>cular</w:t>
      </w:r>
      <w:r w:rsidR="0058344D">
        <w:rPr>
          <w:lang w:val="en-US"/>
        </w:rPr>
        <w:t>,</w:t>
      </w:r>
      <w:r w:rsidR="002B54CC" w:rsidRPr="002B54CC">
        <w:rPr>
          <w:lang w:val="en-US"/>
        </w:rPr>
        <w:t xml:space="preserve"> have been viewed as func</w:t>
      </w:r>
      <w:r w:rsidR="002B54CC" w:rsidRPr="00EE7CE0">
        <w:rPr>
          <w:lang w:val="en-US"/>
        </w:rPr>
        <w:t>tionally redundant because of a high degree of similarity among bacterial species (e.g., Langenheder</w:t>
      </w:r>
      <w:r w:rsidR="008B0F86">
        <w:rPr>
          <w:lang w:val="en-US"/>
        </w:rPr>
        <w:t xml:space="preserve">, </w:t>
      </w:r>
      <w:r w:rsidR="008B0F86" w:rsidRPr="00FB797B">
        <w:rPr>
          <w:rFonts w:cs="Times New Roman"/>
          <w:szCs w:val="24"/>
          <w:lang w:val="en-US"/>
        </w:rPr>
        <w:t>Lindström</w:t>
      </w:r>
      <w:r w:rsidR="008B0F86">
        <w:rPr>
          <w:rFonts w:cs="Times New Roman"/>
          <w:szCs w:val="24"/>
          <w:lang w:val="en-US"/>
        </w:rPr>
        <w:t xml:space="preserve"> &amp;</w:t>
      </w:r>
      <w:r w:rsidR="002B54CC" w:rsidRPr="00EE7CE0">
        <w:rPr>
          <w:lang w:val="en-US"/>
        </w:rPr>
        <w:t xml:space="preserve"> </w:t>
      </w:r>
      <w:r w:rsidR="008B0F86">
        <w:rPr>
          <w:lang w:val="en-US"/>
        </w:rPr>
        <w:t>Tranvik</w:t>
      </w:r>
      <w:r w:rsidR="002B54CC" w:rsidRPr="00EE7CE0">
        <w:rPr>
          <w:lang w:val="en-US"/>
        </w:rPr>
        <w:t>, 2005; Jiang, 2007; Gamfeldt</w:t>
      </w:r>
      <w:r w:rsidR="008B0F86">
        <w:rPr>
          <w:lang w:val="en-US"/>
        </w:rPr>
        <w:t>, Hillebrand &amp; Jonsson</w:t>
      </w:r>
      <w:r w:rsidR="002B54CC" w:rsidRPr="00EE7CE0">
        <w:rPr>
          <w:lang w:val="en-US"/>
        </w:rPr>
        <w:t xml:space="preserve">, 2008; Bell et al., 2009 and references therein). Therefore, ecosystem processes like decomposition are </w:t>
      </w:r>
      <w:r w:rsidR="002B54CC">
        <w:rPr>
          <w:lang w:val="en-US"/>
        </w:rPr>
        <w:t xml:space="preserve">expected </w:t>
      </w:r>
      <w:r w:rsidR="002B54CC" w:rsidRPr="00EE7CE0">
        <w:rPr>
          <w:lang w:val="en-US"/>
        </w:rPr>
        <w:t xml:space="preserve">to proceed independently from </w:t>
      </w:r>
      <w:r w:rsidR="0058344D">
        <w:rPr>
          <w:lang w:val="en-US"/>
        </w:rPr>
        <w:t xml:space="preserve">microbial </w:t>
      </w:r>
      <w:r w:rsidR="002B54CC" w:rsidRPr="00EE7CE0">
        <w:rPr>
          <w:lang w:val="en-US"/>
        </w:rPr>
        <w:t>diversity.</w:t>
      </w:r>
      <w:r w:rsidR="002B54CC" w:rsidRPr="002B54CC">
        <w:rPr>
          <w:lang w:val="en-US"/>
        </w:rPr>
        <w:t xml:space="preserve"> </w:t>
      </w:r>
      <w:r w:rsidR="006B10F8">
        <w:rPr>
          <w:lang w:val="en-US"/>
        </w:rPr>
        <w:t>More recently</w:t>
      </w:r>
      <w:r w:rsidR="002B54CC">
        <w:rPr>
          <w:lang w:val="en-US"/>
        </w:rPr>
        <w:t xml:space="preserve">, </w:t>
      </w:r>
      <w:r w:rsidR="00727BA0">
        <w:rPr>
          <w:lang w:val="en-US"/>
        </w:rPr>
        <w:t xml:space="preserve">studies </w:t>
      </w:r>
      <w:r w:rsidR="002F37F4">
        <w:rPr>
          <w:lang w:val="en-US"/>
        </w:rPr>
        <w:t xml:space="preserve">using laboratory incubations </w:t>
      </w:r>
      <w:r w:rsidR="00727BA0">
        <w:rPr>
          <w:lang w:val="en-US"/>
        </w:rPr>
        <w:t>have demonstrated that ecosystem processes can benefit from high</w:t>
      </w:r>
      <w:r w:rsidR="006B2DAB">
        <w:rPr>
          <w:lang w:val="en-US"/>
        </w:rPr>
        <w:t>er</w:t>
      </w:r>
      <w:r w:rsidR="00727BA0">
        <w:rPr>
          <w:lang w:val="en-US"/>
        </w:rPr>
        <w:t xml:space="preserve"> levels of </w:t>
      </w:r>
      <w:r w:rsidR="0058344D">
        <w:rPr>
          <w:lang w:val="en-US"/>
        </w:rPr>
        <w:t>microbial</w:t>
      </w:r>
      <w:r w:rsidR="00727BA0">
        <w:rPr>
          <w:lang w:val="en-US"/>
        </w:rPr>
        <w:t xml:space="preserve"> </w:t>
      </w:r>
      <w:r w:rsidR="00812F39">
        <w:rPr>
          <w:lang w:val="en-US"/>
        </w:rPr>
        <w:t>species richness</w:t>
      </w:r>
      <w:r w:rsidR="004B40C0">
        <w:rPr>
          <w:lang w:val="en-US"/>
        </w:rPr>
        <w:t xml:space="preserve"> (Strickland et al., 2009; Peter et al., 2011)</w:t>
      </w:r>
      <w:r w:rsidR="00727BA0">
        <w:rPr>
          <w:lang w:val="en-US"/>
        </w:rPr>
        <w:t xml:space="preserve">, for instance by enhancing respiration (Bell et al., 2005), increasing stability of </w:t>
      </w:r>
      <w:r w:rsidR="0058344D">
        <w:rPr>
          <w:lang w:val="en-US"/>
        </w:rPr>
        <w:t>microbial</w:t>
      </w:r>
      <w:r w:rsidR="00727BA0">
        <w:rPr>
          <w:lang w:val="en-US"/>
        </w:rPr>
        <w:t xml:space="preserve"> metabolism of ecosystem processes (</w:t>
      </w:r>
      <w:r w:rsidR="006B2DAB">
        <w:rPr>
          <w:lang w:val="en-US"/>
        </w:rPr>
        <w:t>Girvan et al., 2005;</w:t>
      </w:r>
      <w:r w:rsidR="008B0F86">
        <w:rPr>
          <w:lang w:val="en-US"/>
        </w:rPr>
        <w:t xml:space="preserve"> Dang, Chauvet &amp; Gessner</w:t>
      </w:r>
      <w:r w:rsidR="00563FD8">
        <w:rPr>
          <w:lang w:val="en-US"/>
        </w:rPr>
        <w:t>, 2005;</w:t>
      </w:r>
      <w:r w:rsidR="006B2DAB">
        <w:rPr>
          <w:lang w:val="en-US"/>
        </w:rPr>
        <w:t xml:space="preserve"> </w:t>
      </w:r>
      <w:r w:rsidR="00727BA0">
        <w:rPr>
          <w:lang w:val="en-US"/>
        </w:rPr>
        <w:t xml:space="preserve">Hunting et al., 2015), or providing resilience to environmental perturbations (e.g. </w:t>
      </w:r>
      <w:r w:rsidR="006B2DAB">
        <w:rPr>
          <w:lang w:val="en-US"/>
        </w:rPr>
        <w:t xml:space="preserve">Griffiths et al., 2000; Girvan et al., 2005; Hartman et al., 2008; Wittebolle et al., 2009). </w:t>
      </w:r>
      <w:r w:rsidR="00AA0FED">
        <w:rPr>
          <w:lang w:val="en-US"/>
        </w:rPr>
        <w:t xml:space="preserve">An increasing number of studies aimed to assess effects of environmental perturbations on natural </w:t>
      </w:r>
      <w:r w:rsidR="0058344D">
        <w:rPr>
          <w:lang w:val="en-US"/>
        </w:rPr>
        <w:t>microbial</w:t>
      </w:r>
      <w:r w:rsidR="00AA0FED">
        <w:rPr>
          <w:lang w:val="en-US"/>
        </w:rPr>
        <w:t xml:space="preserve"> communities, yielding contradictive outcomes. S</w:t>
      </w:r>
      <w:r w:rsidR="00A548E4">
        <w:rPr>
          <w:lang w:val="en-US"/>
        </w:rPr>
        <w:t xml:space="preserve">hifts in </w:t>
      </w:r>
      <w:r w:rsidR="0058344D">
        <w:rPr>
          <w:lang w:val="en-US"/>
        </w:rPr>
        <w:t>microbial</w:t>
      </w:r>
      <w:r w:rsidR="00A548E4">
        <w:rPr>
          <w:lang w:val="en-US"/>
        </w:rPr>
        <w:t xml:space="preserve"> community structure </w:t>
      </w:r>
      <w:r w:rsidR="00AA0FED">
        <w:rPr>
          <w:lang w:val="en-US"/>
        </w:rPr>
        <w:t xml:space="preserve">have </w:t>
      </w:r>
      <w:r w:rsidR="00A13676">
        <w:rPr>
          <w:lang w:val="en-US"/>
        </w:rPr>
        <w:t xml:space="preserve">indeed </w:t>
      </w:r>
      <w:r w:rsidR="00AA0FED">
        <w:rPr>
          <w:lang w:val="en-US"/>
        </w:rPr>
        <w:t xml:space="preserve">been observed to affect ecosystem </w:t>
      </w:r>
      <w:r w:rsidR="00AA0FED">
        <w:rPr>
          <w:lang w:val="en-US"/>
        </w:rPr>
        <w:lastRenderedPageBreak/>
        <w:t>processes (Strickland, 2009; Powell</w:t>
      </w:r>
      <w:r w:rsidR="008B0F86">
        <w:rPr>
          <w:lang w:val="en-US"/>
        </w:rPr>
        <w:t>,</w:t>
      </w:r>
      <w:r w:rsidR="00AA0FED">
        <w:rPr>
          <w:lang w:val="en-US"/>
        </w:rPr>
        <w:t xml:space="preserve"> </w:t>
      </w:r>
      <w:r w:rsidR="008B0F86" w:rsidRPr="00FB797B">
        <w:rPr>
          <w:rFonts w:cs="Times New Roman"/>
          <w:szCs w:val="24"/>
          <w:lang w:val="en-US"/>
        </w:rPr>
        <w:t xml:space="preserve">Welsh </w:t>
      </w:r>
      <w:r w:rsidR="008B0F86">
        <w:rPr>
          <w:rFonts w:cs="Times New Roman"/>
          <w:szCs w:val="24"/>
          <w:lang w:val="en-US"/>
        </w:rPr>
        <w:t>&amp;</w:t>
      </w:r>
      <w:r w:rsidR="008B0F86" w:rsidRPr="00FB797B">
        <w:rPr>
          <w:rFonts w:cs="Times New Roman"/>
          <w:szCs w:val="24"/>
          <w:lang w:val="en-US"/>
        </w:rPr>
        <w:t xml:space="preserve"> Hallin</w:t>
      </w:r>
      <w:r w:rsidR="008B0F86">
        <w:rPr>
          <w:rFonts w:cs="Times New Roman"/>
          <w:szCs w:val="24"/>
          <w:lang w:val="en-US"/>
        </w:rPr>
        <w:t>,</w:t>
      </w:r>
      <w:r w:rsidR="00AA0FED">
        <w:rPr>
          <w:lang w:val="en-US"/>
        </w:rPr>
        <w:t xml:space="preserve"> 2014)</w:t>
      </w:r>
      <w:r w:rsidR="00A13676">
        <w:rPr>
          <w:lang w:val="en-US"/>
        </w:rPr>
        <w:t xml:space="preserve">, but </w:t>
      </w:r>
      <w:r w:rsidR="00AA0FED">
        <w:rPr>
          <w:lang w:val="en-US"/>
        </w:rPr>
        <w:t>hitherto focus</w:t>
      </w:r>
      <w:r w:rsidR="00A13676">
        <w:rPr>
          <w:lang w:val="en-US"/>
        </w:rPr>
        <w:t>ed</w:t>
      </w:r>
      <w:r w:rsidR="00AA0FED">
        <w:rPr>
          <w:lang w:val="en-US"/>
        </w:rPr>
        <w:t xml:space="preserve"> mainly </w:t>
      </w:r>
      <w:r w:rsidR="00A548E4">
        <w:rPr>
          <w:lang w:val="en-US"/>
        </w:rPr>
        <w:t xml:space="preserve">on </w:t>
      </w:r>
      <w:r w:rsidR="00AA0FED">
        <w:rPr>
          <w:lang w:val="en-US"/>
        </w:rPr>
        <w:t xml:space="preserve">specific </w:t>
      </w:r>
      <w:r w:rsidR="0058344D">
        <w:rPr>
          <w:lang w:val="en-US"/>
        </w:rPr>
        <w:t xml:space="preserve">microbial </w:t>
      </w:r>
      <w:r w:rsidR="00AA0FED">
        <w:rPr>
          <w:lang w:val="en-US"/>
        </w:rPr>
        <w:t xml:space="preserve">processes such as </w:t>
      </w:r>
      <w:r w:rsidR="00936966">
        <w:rPr>
          <w:lang w:val="en-US"/>
        </w:rPr>
        <w:t>denitrification</w:t>
      </w:r>
      <w:r w:rsidR="00AA0FED">
        <w:rPr>
          <w:lang w:val="en-US"/>
        </w:rPr>
        <w:t xml:space="preserve">. Since </w:t>
      </w:r>
      <w:r w:rsidR="000C0CA4">
        <w:rPr>
          <w:lang w:val="en-US"/>
        </w:rPr>
        <w:t xml:space="preserve">the majority of these studies capture effects only during the early stages of </w:t>
      </w:r>
      <w:r w:rsidR="0058344D">
        <w:rPr>
          <w:lang w:val="en-US"/>
        </w:rPr>
        <w:t>microbial</w:t>
      </w:r>
      <w:r w:rsidR="000C0CA4">
        <w:rPr>
          <w:lang w:val="en-US"/>
        </w:rPr>
        <w:t xml:space="preserve"> community assembly</w:t>
      </w:r>
      <w:r w:rsidR="000C0CA4" w:rsidRPr="006A74FA">
        <w:rPr>
          <w:lang w:val="en-US"/>
        </w:rPr>
        <w:t xml:space="preserve"> </w:t>
      </w:r>
      <w:r w:rsidR="00AA0FED">
        <w:rPr>
          <w:lang w:val="en-US"/>
        </w:rPr>
        <w:t xml:space="preserve">in laboratory settings </w:t>
      </w:r>
      <w:r w:rsidR="006A74FA">
        <w:rPr>
          <w:lang w:val="en-US"/>
        </w:rPr>
        <w:t xml:space="preserve">or </w:t>
      </w:r>
      <w:r w:rsidR="00AA0FED">
        <w:rPr>
          <w:lang w:val="en-US"/>
        </w:rPr>
        <w:t xml:space="preserve">specific </w:t>
      </w:r>
      <w:r w:rsidR="006A74FA">
        <w:rPr>
          <w:lang w:val="en-US"/>
        </w:rPr>
        <w:t xml:space="preserve">isolated </w:t>
      </w:r>
      <w:r w:rsidR="00C17362">
        <w:rPr>
          <w:lang w:val="en-US"/>
        </w:rPr>
        <w:t>processes</w:t>
      </w:r>
      <w:r w:rsidR="00AA0FED">
        <w:rPr>
          <w:lang w:val="en-US"/>
        </w:rPr>
        <w:t>, t</w:t>
      </w:r>
      <w:r w:rsidR="00C17362">
        <w:rPr>
          <w:lang w:val="en-US"/>
        </w:rPr>
        <w:t xml:space="preserve">he significance of anthropogenic pressures </w:t>
      </w:r>
      <w:r w:rsidR="006A74FA">
        <w:rPr>
          <w:lang w:val="en-US"/>
        </w:rPr>
        <w:t xml:space="preserve">on </w:t>
      </w:r>
      <w:r w:rsidR="009A282C">
        <w:rPr>
          <w:lang w:val="en-US"/>
        </w:rPr>
        <w:t xml:space="preserve">overall measures of </w:t>
      </w:r>
      <w:r w:rsidR="00E876E3">
        <w:rPr>
          <w:lang w:val="en-US"/>
        </w:rPr>
        <w:t xml:space="preserve">ecosystem functioning </w:t>
      </w:r>
      <w:r w:rsidR="009A282C">
        <w:rPr>
          <w:lang w:val="en-US"/>
        </w:rPr>
        <w:t xml:space="preserve">(i.e. carbon turnover and OM degradation) </w:t>
      </w:r>
      <w:r w:rsidR="00AA0FED">
        <w:rPr>
          <w:lang w:val="en-US"/>
        </w:rPr>
        <w:t xml:space="preserve">in natural settings </w:t>
      </w:r>
      <w:r w:rsidR="00A13676">
        <w:rPr>
          <w:lang w:val="en-US"/>
        </w:rPr>
        <w:t xml:space="preserve">remains uncertain. </w:t>
      </w:r>
    </w:p>
    <w:p w14:paraId="7D9C6985" w14:textId="2FDD5683" w:rsidR="00727BA0" w:rsidRDefault="00A13676" w:rsidP="000C0CA4">
      <w:pPr>
        <w:spacing w:line="480" w:lineRule="auto"/>
        <w:ind w:firstLine="708"/>
        <w:jc w:val="both"/>
        <w:rPr>
          <w:lang w:val="en-US"/>
        </w:rPr>
      </w:pPr>
      <w:r>
        <w:rPr>
          <w:lang w:val="en-US"/>
        </w:rPr>
        <w:t xml:space="preserve">Most studies use traditional (functional) diversity measures (e.g. species richness, metabolic diversity) to assess the functional consequences of biodiversity loss and environmental perturbations. However, </w:t>
      </w:r>
      <w:r w:rsidR="00817D7B">
        <w:rPr>
          <w:lang w:val="en-US"/>
        </w:rPr>
        <w:t xml:space="preserve">functional consequences </w:t>
      </w:r>
      <w:r>
        <w:rPr>
          <w:lang w:val="en-US"/>
        </w:rPr>
        <w:t xml:space="preserve">more </w:t>
      </w:r>
      <w:r w:rsidR="00817D7B">
        <w:rPr>
          <w:lang w:val="en-US"/>
        </w:rPr>
        <w:t xml:space="preserve">likely result from differences in the efficiencies of </w:t>
      </w:r>
      <w:r w:rsidR="0058344D">
        <w:rPr>
          <w:lang w:val="en-US"/>
        </w:rPr>
        <w:t>microbial</w:t>
      </w:r>
      <w:r w:rsidR="00817D7B" w:rsidRPr="006A74FA">
        <w:rPr>
          <w:lang w:val="en-US"/>
        </w:rPr>
        <w:t xml:space="preserve"> communities to extract and utilize the available resources</w:t>
      </w:r>
      <w:r w:rsidR="00817D7B">
        <w:rPr>
          <w:lang w:val="en-US"/>
        </w:rPr>
        <w:t xml:space="preserve">, </w:t>
      </w:r>
      <w:r>
        <w:rPr>
          <w:lang w:val="en-US"/>
        </w:rPr>
        <w:t xml:space="preserve">as visible in the </w:t>
      </w:r>
      <w:r w:rsidR="00817D7B">
        <w:rPr>
          <w:lang w:val="en-US"/>
        </w:rPr>
        <w:t>resource niche breadth</w:t>
      </w:r>
      <w:r w:rsidR="00817D7B" w:rsidRPr="006A74FA">
        <w:rPr>
          <w:lang w:val="en-US"/>
        </w:rPr>
        <w:t xml:space="preserve"> </w:t>
      </w:r>
      <w:r>
        <w:rPr>
          <w:lang w:val="en-US"/>
        </w:rPr>
        <w:t xml:space="preserve">of the community </w:t>
      </w:r>
      <w:r w:rsidR="00817D7B" w:rsidRPr="006A74FA">
        <w:rPr>
          <w:lang w:val="en-US"/>
        </w:rPr>
        <w:t xml:space="preserve">(Leibold, 1995). </w:t>
      </w:r>
      <w:r w:rsidR="00B65A8A">
        <w:rPr>
          <w:lang w:val="en-US"/>
        </w:rPr>
        <w:t xml:space="preserve">The composition and availability of </w:t>
      </w:r>
      <w:r w:rsidR="00623981">
        <w:rPr>
          <w:lang w:val="en-US"/>
        </w:rPr>
        <w:t xml:space="preserve">OM </w:t>
      </w:r>
      <w:r w:rsidR="00B65A8A">
        <w:rPr>
          <w:lang w:val="en-US"/>
        </w:rPr>
        <w:t>r</w:t>
      </w:r>
      <w:r w:rsidR="00B65A8A" w:rsidRPr="00B65A8A">
        <w:rPr>
          <w:lang w:val="en-US"/>
        </w:rPr>
        <w:t>esource</w:t>
      </w:r>
      <w:r w:rsidR="00B65A8A">
        <w:rPr>
          <w:lang w:val="en-US"/>
        </w:rPr>
        <w:t>s</w:t>
      </w:r>
      <w:r w:rsidR="00B65A8A" w:rsidRPr="00B65A8A">
        <w:rPr>
          <w:lang w:val="en-US"/>
        </w:rPr>
        <w:t xml:space="preserve"> </w:t>
      </w:r>
      <w:r w:rsidR="00B65A8A">
        <w:rPr>
          <w:lang w:val="en-US"/>
        </w:rPr>
        <w:t xml:space="preserve">can, in turn, strongly influence </w:t>
      </w:r>
      <w:r w:rsidR="0058344D">
        <w:rPr>
          <w:lang w:val="en-US"/>
        </w:rPr>
        <w:t>microbial</w:t>
      </w:r>
      <w:r w:rsidR="00B65A8A" w:rsidRPr="00B65A8A">
        <w:rPr>
          <w:lang w:val="en-US"/>
        </w:rPr>
        <w:t xml:space="preserve"> production and diversity (Judd et al., 2006; Langenheder </w:t>
      </w:r>
      <w:r w:rsidR="002A7633">
        <w:rPr>
          <w:lang w:val="en-US"/>
        </w:rPr>
        <w:t>&amp;</w:t>
      </w:r>
      <w:r w:rsidR="00B65A8A" w:rsidRPr="00B65A8A">
        <w:rPr>
          <w:lang w:val="en-US"/>
        </w:rPr>
        <w:t xml:space="preserve"> Prosser, 2008</w:t>
      </w:r>
      <w:r w:rsidR="00B65A8A">
        <w:rPr>
          <w:lang w:val="en-US"/>
        </w:rPr>
        <w:t>; Hunting et al., 2013</w:t>
      </w:r>
      <w:r w:rsidR="00B65A8A" w:rsidRPr="00B65A8A">
        <w:rPr>
          <w:lang w:val="en-US"/>
        </w:rPr>
        <w:t>)</w:t>
      </w:r>
      <w:r w:rsidR="00B65A8A">
        <w:rPr>
          <w:lang w:val="en-US"/>
        </w:rPr>
        <w:t xml:space="preserve">, suggesting a complex </w:t>
      </w:r>
      <w:r w:rsidR="00B65A8A" w:rsidRPr="00B65A8A">
        <w:rPr>
          <w:lang w:val="en-US"/>
        </w:rPr>
        <w:t xml:space="preserve">interplay between </w:t>
      </w:r>
      <w:r w:rsidR="00623981">
        <w:rPr>
          <w:lang w:val="en-US"/>
        </w:rPr>
        <w:t xml:space="preserve">OM </w:t>
      </w:r>
      <w:r w:rsidR="000A4B2F">
        <w:rPr>
          <w:lang w:val="en-US"/>
        </w:rPr>
        <w:t xml:space="preserve">diversity </w:t>
      </w:r>
      <w:r w:rsidR="00623981">
        <w:rPr>
          <w:lang w:val="en-US"/>
        </w:rPr>
        <w:t xml:space="preserve">and quality </w:t>
      </w:r>
      <w:r w:rsidR="00B65A8A">
        <w:rPr>
          <w:lang w:val="en-US"/>
        </w:rPr>
        <w:t xml:space="preserve">and </w:t>
      </w:r>
      <w:r w:rsidR="0058344D">
        <w:rPr>
          <w:lang w:val="en-US"/>
        </w:rPr>
        <w:t>microbial</w:t>
      </w:r>
      <w:r w:rsidR="00B65A8A">
        <w:rPr>
          <w:lang w:val="en-US"/>
        </w:rPr>
        <w:t xml:space="preserve"> </w:t>
      </w:r>
      <w:r w:rsidR="00B65A8A" w:rsidRPr="00B65A8A">
        <w:rPr>
          <w:lang w:val="en-US"/>
        </w:rPr>
        <w:t>diversity</w:t>
      </w:r>
      <w:r w:rsidR="00623981">
        <w:rPr>
          <w:lang w:val="en-US"/>
        </w:rPr>
        <w:t xml:space="preserve"> ultimately</w:t>
      </w:r>
      <w:r w:rsidR="00B65A8A" w:rsidRPr="00B65A8A">
        <w:rPr>
          <w:lang w:val="en-US"/>
        </w:rPr>
        <w:t xml:space="preserve"> influenc</w:t>
      </w:r>
      <w:r w:rsidR="00B65A8A">
        <w:rPr>
          <w:lang w:val="en-US"/>
        </w:rPr>
        <w:t>ing</w:t>
      </w:r>
      <w:r w:rsidR="00B65A8A" w:rsidRPr="00B65A8A">
        <w:rPr>
          <w:lang w:val="en-US"/>
        </w:rPr>
        <w:t xml:space="preserve"> the spatio-temporal properties of ecosystem processes.</w:t>
      </w:r>
      <w:r w:rsidR="000A4B2F">
        <w:rPr>
          <w:lang w:val="en-US"/>
        </w:rPr>
        <w:t xml:space="preserve"> </w:t>
      </w:r>
      <w:r w:rsidR="00B65A8A">
        <w:rPr>
          <w:lang w:val="en-US"/>
        </w:rPr>
        <w:t>T</w:t>
      </w:r>
      <w:r w:rsidR="00817D7B" w:rsidRPr="006A74FA">
        <w:rPr>
          <w:lang w:val="en-US"/>
        </w:rPr>
        <w:t xml:space="preserve">he </w:t>
      </w:r>
      <w:r w:rsidR="00817D7B" w:rsidRPr="00A47954">
        <w:rPr>
          <w:lang w:val="en-US"/>
        </w:rPr>
        <w:t>concept of resource niche breadth recently gained rejuvenated emphasis in microbial ecology (Salles et al., 2009)</w:t>
      </w:r>
      <w:r w:rsidR="00B65A8A" w:rsidRPr="00A47954">
        <w:rPr>
          <w:lang w:val="en-US"/>
        </w:rPr>
        <w:t xml:space="preserve">. </w:t>
      </w:r>
      <w:r w:rsidR="007B5F45">
        <w:rPr>
          <w:lang w:val="en-US"/>
        </w:rPr>
        <w:t>A</w:t>
      </w:r>
      <w:r w:rsidR="00B65A8A" w:rsidRPr="006A74FA">
        <w:rPr>
          <w:lang w:val="en-US"/>
        </w:rPr>
        <w:t xml:space="preserve">lthough </w:t>
      </w:r>
      <w:r w:rsidRPr="006A74FA">
        <w:rPr>
          <w:lang w:val="en-US"/>
        </w:rPr>
        <w:t xml:space="preserve">increasing evidence </w:t>
      </w:r>
      <w:r>
        <w:rPr>
          <w:lang w:val="en-US"/>
        </w:rPr>
        <w:t xml:space="preserve">based mostly on controlled manipulative experiments </w:t>
      </w:r>
      <w:r w:rsidRPr="006A74FA">
        <w:rPr>
          <w:lang w:val="en-US"/>
        </w:rPr>
        <w:t>hints this approach could provide valuable information (</w:t>
      </w:r>
      <w:r>
        <w:rPr>
          <w:lang w:val="en-US"/>
        </w:rPr>
        <w:t xml:space="preserve">Salles </w:t>
      </w:r>
      <w:r w:rsidRPr="006A74FA">
        <w:rPr>
          <w:lang w:val="en-US"/>
        </w:rPr>
        <w:t>et al., 20</w:t>
      </w:r>
      <w:r>
        <w:rPr>
          <w:lang w:val="en-US"/>
        </w:rPr>
        <w:t>09</w:t>
      </w:r>
      <w:r w:rsidRPr="006A74FA">
        <w:rPr>
          <w:lang w:val="en-US"/>
        </w:rPr>
        <w:t>; Hunting et al., 2015)</w:t>
      </w:r>
      <w:r w:rsidR="00B65A8A">
        <w:rPr>
          <w:lang w:val="en-US"/>
        </w:rPr>
        <w:t xml:space="preserve">, </w:t>
      </w:r>
      <w:r w:rsidR="00817D7B" w:rsidRPr="006A74FA">
        <w:rPr>
          <w:lang w:val="en-US"/>
        </w:rPr>
        <w:t xml:space="preserve">it </w:t>
      </w:r>
      <w:r w:rsidR="00817D7B">
        <w:rPr>
          <w:lang w:val="en-US"/>
        </w:rPr>
        <w:t xml:space="preserve">has not been considered </w:t>
      </w:r>
      <w:r w:rsidR="00FE48AE">
        <w:rPr>
          <w:lang w:val="en-US"/>
        </w:rPr>
        <w:t xml:space="preserve">in relation to </w:t>
      </w:r>
      <w:r w:rsidR="00817D7B" w:rsidRPr="006A74FA">
        <w:rPr>
          <w:lang w:val="en-US"/>
        </w:rPr>
        <w:t xml:space="preserve">anthropogenic pressures </w:t>
      </w:r>
      <w:r w:rsidR="002A7633">
        <w:rPr>
          <w:lang w:val="en-US"/>
        </w:rPr>
        <w:t>and varying OM sources,</w:t>
      </w:r>
      <w:r w:rsidR="00FE48AE">
        <w:rPr>
          <w:lang w:val="en-US"/>
        </w:rPr>
        <w:t xml:space="preserve"> and how this reflects </w:t>
      </w:r>
      <w:r w:rsidR="00817D7B" w:rsidRPr="006A74FA">
        <w:rPr>
          <w:lang w:val="en-US"/>
        </w:rPr>
        <w:t xml:space="preserve">the functioning of natural </w:t>
      </w:r>
      <w:r w:rsidR="0058344D">
        <w:rPr>
          <w:lang w:val="en-US"/>
        </w:rPr>
        <w:t>microbial</w:t>
      </w:r>
      <w:r w:rsidR="00817D7B" w:rsidRPr="006A74FA">
        <w:rPr>
          <w:lang w:val="en-US"/>
        </w:rPr>
        <w:t xml:space="preserve"> communities.</w:t>
      </w:r>
      <w:r w:rsidR="00817D7B" w:rsidRPr="00817D7B">
        <w:rPr>
          <w:lang w:val="en-US"/>
        </w:rPr>
        <w:t xml:space="preserve"> </w:t>
      </w:r>
    </w:p>
    <w:p w14:paraId="74891A7C" w14:textId="261523AE" w:rsidR="002A5C5F" w:rsidRDefault="004B40C0" w:rsidP="009A282C">
      <w:pPr>
        <w:spacing w:line="480" w:lineRule="auto"/>
        <w:ind w:firstLine="708"/>
        <w:jc w:val="both"/>
        <w:rPr>
          <w:lang w:val="en-US"/>
        </w:rPr>
      </w:pPr>
      <w:r>
        <w:rPr>
          <w:lang w:val="en-US"/>
        </w:rPr>
        <w:t xml:space="preserve">Agricultural drainage ditches </w:t>
      </w:r>
      <w:r w:rsidR="00BD485D">
        <w:rPr>
          <w:lang w:val="en-US"/>
        </w:rPr>
        <w:t xml:space="preserve">provide a valuable system to study the relative importance of anthropogenic stressors on </w:t>
      </w:r>
      <w:r w:rsidR="0058344D">
        <w:rPr>
          <w:lang w:val="en-US"/>
        </w:rPr>
        <w:t>microbial</w:t>
      </w:r>
      <w:r w:rsidR="00817D7B">
        <w:rPr>
          <w:lang w:val="en-US"/>
        </w:rPr>
        <w:t xml:space="preserve"> resource niche utilization and niche breadth on ecologically relevant scales </w:t>
      </w:r>
      <w:r w:rsidR="00BD485D">
        <w:rPr>
          <w:lang w:val="en-US"/>
        </w:rPr>
        <w:t xml:space="preserve">as they </w:t>
      </w:r>
      <w:r w:rsidR="00CE6D8A">
        <w:rPr>
          <w:lang w:val="en-US"/>
        </w:rPr>
        <w:t xml:space="preserve">provide a network of </w:t>
      </w:r>
      <w:r>
        <w:rPr>
          <w:lang w:val="en-US"/>
        </w:rPr>
        <w:t xml:space="preserve">water bodies </w:t>
      </w:r>
      <w:r w:rsidR="00FB0A25">
        <w:rPr>
          <w:lang w:val="en-US"/>
        </w:rPr>
        <w:t xml:space="preserve">that </w:t>
      </w:r>
      <w:r w:rsidR="007B5F45">
        <w:rPr>
          <w:lang w:val="en-US"/>
        </w:rPr>
        <w:t>harbor</w:t>
      </w:r>
      <w:r w:rsidR="00CE6D8A">
        <w:rPr>
          <w:lang w:val="en-US"/>
        </w:rPr>
        <w:t xml:space="preserve"> large differences in </w:t>
      </w:r>
      <w:r w:rsidR="004C686B">
        <w:rPr>
          <w:lang w:val="en-US"/>
        </w:rPr>
        <w:t xml:space="preserve">organic matter quality inputs and agricultural </w:t>
      </w:r>
      <w:r w:rsidR="009C6253">
        <w:rPr>
          <w:lang w:val="en-US"/>
        </w:rPr>
        <w:t xml:space="preserve">land use </w:t>
      </w:r>
      <w:r w:rsidR="00515F4D">
        <w:rPr>
          <w:lang w:val="en-US"/>
        </w:rPr>
        <w:t>in close vicinity of each other, but otherwise similar environmental conditions</w:t>
      </w:r>
      <w:r w:rsidR="00FB0A25">
        <w:rPr>
          <w:lang w:val="en-US"/>
        </w:rPr>
        <w:t xml:space="preserve">. These microbial communities </w:t>
      </w:r>
      <w:r>
        <w:rPr>
          <w:lang w:val="en-US"/>
        </w:rPr>
        <w:t>ar</w:t>
      </w:r>
      <w:r w:rsidR="00256809">
        <w:rPr>
          <w:lang w:val="en-US"/>
        </w:rPr>
        <w:t>e</w:t>
      </w:r>
      <w:r>
        <w:rPr>
          <w:lang w:val="en-US"/>
        </w:rPr>
        <w:t xml:space="preserve"> </w:t>
      </w:r>
      <w:r w:rsidR="00256809">
        <w:rPr>
          <w:lang w:val="en-US"/>
        </w:rPr>
        <w:t xml:space="preserve">continuously </w:t>
      </w:r>
      <w:r w:rsidR="00BA1BBD">
        <w:rPr>
          <w:lang w:val="en-US"/>
        </w:rPr>
        <w:t>expose</w:t>
      </w:r>
      <w:r w:rsidR="00041C34">
        <w:rPr>
          <w:lang w:val="en-US"/>
        </w:rPr>
        <w:t>d</w:t>
      </w:r>
      <w:r w:rsidR="00BA1BBD">
        <w:rPr>
          <w:lang w:val="en-US"/>
        </w:rPr>
        <w:t xml:space="preserve"> to dynamic </w:t>
      </w:r>
      <w:r w:rsidR="00BD485D">
        <w:rPr>
          <w:lang w:val="en-US"/>
        </w:rPr>
        <w:t xml:space="preserve">hydrological </w:t>
      </w:r>
      <w:r w:rsidR="00BA1BBD">
        <w:rPr>
          <w:lang w:val="en-US"/>
        </w:rPr>
        <w:t xml:space="preserve">conditions </w:t>
      </w:r>
      <w:r w:rsidR="00BD485D">
        <w:rPr>
          <w:lang w:val="en-US"/>
        </w:rPr>
        <w:t xml:space="preserve">and </w:t>
      </w:r>
      <w:r>
        <w:rPr>
          <w:lang w:val="en-US"/>
        </w:rPr>
        <w:t xml:space="preserve">the </w:t>
      </w:r>
      <w:r w:rsidR="00256809">
        <w:rPr>
          <w:lang w:val="en-US"/>
        </w:rPr>
        <w:t xml:space="preserve">run-off </w:t>
      </w:r>
      <w:r>
        <w:rPr>
          <w:lang w:val="en-US"/>
        </w:rPr>
        <w:t xml:space="preserve">of pesticides and nutrients </w:t>
      </w:r>
      <w:r w:rsidR="00BA1BBD">
        <w:rPr>
          <w:lang w:val="en-US"/>
        </w:rPr>
        <w:t xml:space="preserve">from adjacent agricultural fields </w:t>
      </w:r>
      <w:r w:rsidR="009C6253">
        <w:rPr>
          <w:lang w:val="en-US"/>
        </w:rPr>
        <w:t xml:space="preserve">that affect both the resident organisms and the quality of the available OM </w:t>
      </w:r>
      <w:r w:rsidR="00BD485D">
        <w:rPr>
          <w:lang w:val="en-US"/>
        </w:rPr>
        <w:t xml:space="preserve">(e.g. Herzon </w:t>
      </w:r>
      <w:r w:rsidR="002A7633">
        <w:rPr>
          <w:lang w:val="en-US"/>
        </w:rPr>
        <w:t>&amp;</w:t>
      </w:r>
      <w:r w:rsidR="00BD485D">
        <w:rPr>
          <w:lang w:val="en-US"/>
        </w:rPr>
        <w:t xml:space="preserve"> Helenius, </w:t>
      </w:r>
      <w:r w:rsidR="00BD485D">
        <w:rPr>
          <w:lang w:val="en-US"/>
        </w:rPr>
        <w:lastRenderedPageBreak/>
        <w:t>2008; Hunting et al., 2016)</w:t>
      </w:r>
      <w:r w:rsidR="00256809">
        <w:rPr>
          <w:lang w:val="en-US"/>
        </w:rPr>
        <w:t xml:space="preserve">. </w:t>
      </w:r>
      <w:r w:rsidR="00CB46B8">
        <w:rPr>
          <w:lang w:val="en-US"/>
        </w:rPr>
        <w:t xml:space="preserve">Hence, it </w:t>
      </w:r>
      <w:r w:rsidR="00256809">
        <w:rPr>
          <w:lang w:val="en-US"/>
        </w:rPr>
        <w:t xml:space="preserve">is conceivable that agricultural practices </w:t>
      </w:r>
      <w:r w:rsidR="004C686B">
        <w:rPr>
          <w:lang w:val="en-US"/>
        </w:rPr>
        <w:t xml:space="preserve">and their effects on organic matter quality can either </w:t>
      </w:r>
      <w:r w:rsidR="00256809">
        <w:rPr>
          <w:lang w:val="en-US"/>
        </w:rPr>
        <w:t xml:space="preserve">impose shifts </w:t>
      </w:r>
      <w:r w:rsidR="00776041">
        <w:rPr>
          <w:lang w:val="en-US"/>
        </w:rPr>
        <w:t>i</w:t>
      </w:r>
      <w:r w:rsidR="00256809">
        <w:rPr>
          <w:lang w:val="en-US"/>
        </w:rPr>
        <w:t xml:space="preserve">n </w:t>
      </w:r>
      <w:r w:rsidR="0058344D">
        <w:rPr>
          <w:lang w:val="en-US"/>
        </w:rPr>
        <w:t>microbial</w:t>
      </w:r>
      <w:r w:rsidR="00256809">
        <w:rPr>
          <w:lang w:val="en-US"/>
        </w:rPr>
        <w:t xml:space="preserve"> communities </w:t>
      </w:r>
      <w:r w:rsidR="004C686B">
        <w:rPr>
          <w:lang w:val="en-US"/>
        </w:rPr>
        <w:t xml:space="preserve">or drive </w:t>
      </w:r>
      <w:r w:rsidR="0058344D">
        <w:rPr>
          <w:lang w:val="en-US"/>
        </w:rPr>
        <w:t>microbial</w:t>
      </w:r>
      <w:r w:rsidR="004C686B">
        <w:rPr>
          <w:lang w:val="en-US"/>
        </w:rPr>
        <w:t xml:space="preserve"> community resource niche differentiation </w:t>
      </w:r>
      <w:r w:rsidR="00256809">
        <w:rPr>
          <w:lang w:val="en-US"/>
        </w:rPr>
        <w:t xml:space="preserve">in drainage ditches that can potentially </w:t>
      </w:r>
      <w:r w:rsidR="00817D7B">
        <w:rPr>
          <w:lang w:val="en-US"/>
        </w:rPr>
        <w:t>translate in</w:t>
      </w:r>
      <w:r w:rsidR="00256809">
        <w:rPr>
          <w:lang w:val="en-US"/>
        </w:rPr>
        <w:t xml:space="preserve"> altered </w:t>
      </w:r>
      <w:r w:rsidR="00E36D95">
        <w:rPr>
          <w:lang w:val="en-US"/>
        </w:rPr>
        <w:t xml:space="preserve">ecosystem processes, in particular the </w:t>
      </w:r>
      <w:r w:rsidR="00256809">
        <w:rPr>
          <w:lang w:val="en-US"/>
        </w:rPr>
        <w:t xml:space="preserve">degradation of </w:t>
      </w:r>
      <w:r w:rsidR="002A60BE">
        <w:rPr>
          <w:lang w:val="en-US"/>
        </w:rPr>
        <w:t>organic matter (</w:t>
      </w:r>
      <w:r w:rsidR="00256809">
        <w:rPr>
          <w:lang w:val="en-US"/>
        </w:rPr>
        <w:t>OM</w:t>
      </w:r>
      <w:r w:rsidR="002A60BE">
        <w:rPr>
          <w:lang w:val="en-US"/>
        </w:rPr>
        <w:t>)</w:t>
      </w:r>
      <w:r w:rsidR="00256809">
        <w:rPr>
          <w:lang w:val="en-US"/>
        </w:rPr>
        <w:t xml:space="preserve">. </w:t>
      </w:r>
      <w:r w:rsidR="007B5F45">
        <w:rPr>
          <w:lang w:val="en-US"/>
        </w:rPr>
        <w:t>T</w:t>
      </w:r>
      <w:r w:rsidR="004C686B">
        <w:rPr>
          <w:lang w:val="en-US"/>
        </w:rPr>
        <w:t>herefore</w:t>
      </w:r>
      <w:r w:rsidR="007B5F45">
        <w:rPr>
          <w:lang w:val="en-US"/>
        </w:rPr>
        <w:t xml:space="preserve"> we</w:t>
      </w:r>
      <w:r w:rsidR="004C686B">
        <w:rPr>
          <w:lang w:val="en-US"/>
        </w:rPr>
        <w:t xml:space="preserve"> </w:t>
      </w:r>
      <w:r w:rsidR="00BD485D">
        <w:rPr>
          <w:lang w:val="en-US"/>
        </w:rPr>
        <w:t>evaluate</w:t>
      </w:r>
      <w:r w:rsidR="007B5F45">
        <w:rPr>
          <w:lang w:val="en-US"/>
        </w:rPr>
        <w:t xml:space="preserve"> in the present study</w:t>
      </w:r>
      <w:r w:rsidR="00BD485D">
        <w:rPr>
          <w:lang w:val="en-US"/>
        </w:rPr>
        <w:t xml:space="preserve"> 1) the effect</w:t>
      </w:r>
      <w:r w:rsidR="002A5C5F">
        <w:rPr>
          <w:lang w:val="en-US"/>
        </w:rPr>
        <w:t xml:space="preserve"> of agricultural land use </w:t>
      </w:r>
      <w:r w:rsidR="00BD485D">
        <w:rPr>
          <w:lang w:val="en-US"/>
        </w:rPr>
        <w:t>on</w:t>
      </w:r>
      <w:r w:rsidR="00727BA0">
        <w:rPr>
          <w:lang w:val="en-US"/>
        </w:rPr>
        <w:t xml:space="preserve"> </w:t>
      </w:r>
      <w:r w:rsidR="002A5C5F">
        <w:rPr>
          <w:lang w:val="en-US"/>
        </w:rPr>
        <w:t xml:space="preserve">the </w:t>
      </w:r>
      <w:r w:rsidR="00BD485D">
        <w:rPr>
          <w:lang w:val="en-US"/>
        </w:rPr>
        <w:t>resource niche breadth</w:t>
      </w:r>
      <w:r w:rsidR="008C308F">
        <w:rPr>
          <w:lang w:val="en-US"/>
        </w:rPr>
        <w:t xml:space="preserve"> and functional composition </w:t>
      </w:r>
      <w:r w:rsidR="002A5C5F">
        <w:rPr>
          <w:lang w:val="en-US"/>
        </w:rPr>
        <w:t xml:space="preserve">of </w:t>
      </w:r>
      <w:r w:rsidR="0058344D">
        <w:rPr>
          <w:lang w:val="en-US"/>
        </w:rPr>
        <w:t>microbial</w:t>
      </w:r>
      <w:r w:rsidR="002A5C5F">
        <w:rPr>
          <w:lang w:val="en-US"/>
        </w:rPr>
        <w:t xml:space="preserve"> communities </w:t>
      </w:r>
      <w:r w:rsidR="00BD485D">
        <w:rPr>
          <w:lang w:val="en-US"/>
        </w:rPr>
        <w:t xml:space="preserve">both </w:t>
      </w:r>
      <w:r w:rsidR="002A5C5F">
        <w:rPr>
          <w:lang w:val="en-US"/>
        </w:rPr>
        <w:t>during i</w:t>
      </w:r>
      <w:r w:rsidR="00BD485D">
        <w:rPr>
          <w:lang w:val="en-US"/>
        </w:rPr>
        <w:t>nitial community assembly and</w:t>
      </w:r>
      <w:r w:rsidR="00CB46B8">
        <w:rPr>
          <w:lang w:val="en-US"/>
        </w:rPr>
        <w:t xml:space="preserve"> </w:t>
      </w:r>
      <w:r w:rsidR="008C308F">
        <w:rPr>
          <w:lang w:val="en-US"/>
        </w:rPr>
        <w:t>under</w:t>
      </w:r>
      <w:r w:rsidR="002A5C5F">
        <w:rPr>
          <w:lang w:val="en-US"/>
        </w:rPr>
        <w:t xml:space="preserve"> environmentally relevant </w:t>
      </w:r>
      <w:r w:rsidR="008C308F">
        <w:rPr>
          <w:lang w:val="en-US"/>
        </w:rPr>
        <w:t xml:space="preserve">stress </w:t>
      </w:r>
      <w:r w:rsidR="002A5C5F">
        <w:rPr>
          <w:lang w:val="en-US"/>
        </w:rPr>
        <w:t>setting</w:t>
      </w:r>
      <w:r w:rsidR="008C308F">
        <w:rPr>
          <w:lang w:val="en-US"/>
        </w:rPr>
        <w:t>s</w:t>
      </w:r>
      <w:r w:rsidR="002A5C5F">
        <w:rPr>
          <w:lang w:val="en-US"/>
        </w:rPr>
        <w:t xml:space="preserve">, and </w:t>
      </w:r>
      <w:r w:rsidR="00727BA0">
        <w:rPr>
          <w:lang w:val="en-US"/>
        </w:rPr>
        <w:t xml:space="preserve">2) </w:t>
      </w:r>
      <w:r w:rsidR="002A5C5F">
        <w:rPr>
          <w:lang w:val="en-US"/>
        </w:rPr>
        <w:t xml:space="preserve">how changes in </w:t>
      </w:r>
      <w:r w:rsidR="00CE6D8A">
        <w:rPr>
          <w:lang w:val="en-US"/>
        </w:rPr>
        <w:t>community</w:t>
      </w:r>
      <w:r w:rsidR="00041C34">
        <w:rPr>
          <w:lang w:val="en-US"/>
        </w:rPr>
        <w:t xml:space="preserve"> resource niche breadth </w:t>
      </w:r>
      <w:r w:rsidR="002A5C5F">
        <w:rPr>
          <w:lang w:val="en-US"/>
        </w:rPr>
        <w:t xml:space="preserve">translate to OM degradation. To this end, </w:t>
      </w:r>
      <w:r w:rsidR="0058344D">
        <w:rPr>
          <w:lang w:val="en-US"/>
        </w:rPr>
        <w:t xml:space="preserve">microbial </w:t>
      </w:r>
      <w:r w:rsidR="00CE6D8A">
        <w:rPr>
          <w:lang w:val="en-US"/>
        </w:rPr>
        <w:t>resource us</w:t>
      </w:r>
      <w:r w:rsidR="007B5F45">
        <w:rPr>
          <w:lang w:val="en-US"/>
        </w:rPr>
        <w:t>age</w:t>
      </w:r>
      <w:r w:rsidR="00CE6D8A">
        <w:rPr>
          <w:lang w:val="en-US"/>
        </w:rPr>
        <w:t xml:space="preserve"> was assessed during the initial stages of community assembly in laboratory incubations, while </w:t>
      </w:r>
      <w:r w:rsidR="003A3621">
        <w:rPr>
          <w:lang w:val="en-US"/>
        </w:rPr>
        <w:t>microbia</w:t>
      </w:r>
      <w:r w:rsidR="002A5C5F">
        <w:rPr>
          <w:lang w:val="en-US"/>
        </w:rPr>
        <w:t xml:space="preserve">l </w:t>
      </w:r>
      <w:r w:rsidR="00041C34">
        <w:rPr>
          <w:lang w:val="en-US"/>
        </w:rPr>
        <w:t>resource niche brea</w:t>
      </w:r>
      <w:r w:rsidR="007B5F45">
        <w:rPr>
          <w:lang w:val="en-US"/>
        </w:rPr>
        <w:t>d</w:t>
      </w:r>
      <w:r w:rsidR="00041C34">
        <w:rPr>
          <w:lang w:val="en-US"/>
        </w:rPr>
        <w:t>th</w:t>
      </w:r>
      <w:r w:rsidR="002A5C5F">
        <w:rPr>
          <w:lang w:val="en-US"/>
        </w:rPr>
        <w:t xml:space="preserve"> and OM </w:t>
      </w:r>
      <w:r w:rsidR="008C308F">
        <w:rPr>
          <w:lang w:val="en-US"/>
        </w:rPr>
        <w:t xml:space="preserve">degradation </w:t>
      </w:r>
      <w:r w:rsidR="002A5C5F">
        <w:rPr>
          <w:lang w:val="en-US"/>
        </w:rPr>
        <w:t xml:space="preserve">were determined in </w:t>
      </w:r>
      <w:r w:rsidR="00727BA0">
        <w:rPr>
          <w:lang w:val="en-US"/>
        </w:rPr>
        <w:t xml:space="preserve">ditches adjacent to pristine dune areas as well as </w:t>
      </w:r>
      <w:r w:rsidR="00847989">
        <w:rPr>
          <w:lang w:val="en-US"/>
        </w:rPr>
        <w:t xml:space="preserve">intensively used </w:t>
      </w:r>
      <w:r w:rsidR="00727BA0">
        <w:rPr>
          <w:lang w:val="en-US"/>
        </w:rPr>
        <w:t>grass and bulb fields</w:t>
      </w:r>
      <w:r w:rsidR="00CE6D8A">
        <w:rPr>
          <w:lang w:val="en-US"/>
        </w:rPr>
        <w:t xml:space="preserve">. </w:t>
      </w:r>
    </w:p>
    <w:p w14:paraId="41AD8935" w14:textId="77777777" w:rsidR="00753D09" w:rsidRDefault="00753D09" w:rsidP="00256809">
      <w:pPr>
        <w:spacing w:line="480" w:lineRule="auto"/>
        <w:jc w:val="both"/>
        <w:rPr>
          <w:b/>
          <w:lang w:val="en-US"/>
        </w:rPr>
      </w:pPr>
    </w:p>
    <w:p w14:paraId="397587ED" w14:textId="44B1FC6B" w:rsidR="004E16F1" w:rsidRPr="006F5341" w:rsidRDefault="004E16F1" w:rsidP="00256809">
      <w:pPr>
        <w:spacing w:line="480" w:lineRule="auto"/>
        <w:jc w:val="both"/>
        <w:rPr>
          <w:b/>
          <w:caps/>
          <w:lang w:val="en-US"/>
        </w:rPr>
      </w:pPr>
      <w:r w:rsidRPr="006F5341">
        <w:rPr>
          <w:b/>
          <w:caps/>
          <w:lang w:val="en-US"/>
        </w:rPr>
        <w:t>Methods</w:t>
      </w:r>
    </w:p>
    <w:p w14:paraId="6CEC687C" w14:textId="1D27E95F" w:rsidR="00F81D83" w:rsidRPr="006F5341" w:rsidRDefault="00827BA6" w:rsidP="00256809">
      <w:pPr>
        <w:spacing w:line="480" w:lineRule="auto"/>
        <w:jc w:val="both"/>
        <w:rPr>
          <w:b/>
          <w:lang w:val="en-US"/>
        </w:rPr>
      </w:pPr>
      <w:r w:rsidRPr="006F5341">
        <w:rPr>
          <w:b/>
          <w:lang w:val="en-US"/>
        </w:rPr>
        <w:t>DECOTAB preparation</w:t>
      </w:r>
    </w:p>
    <w:p w14:paraId="447151A3" w14:textId="410CF109" w:rsidR="00B476F0" w:rsidRDefault="004D70D2" w:rsidP="00256809">
      <w:pPr>
        <w:spacing w:line="480" w:lineRule="auto"/>
        <w:jc w:val="both"/>
        <w:rPr>
          <w:lang w:val="en-US"/>
        </w:rPr>
      </w:pPr>
      <w:r>
        <w:rPr>
          <w:lang w:val="en-US"/>
        </w:rPr>
        <w:t>A</w:t>
      </w:r>
      <w:r w:rsidR="00BC4356" w:rsidRPr="00D27061">
        <w:rPr>
          <w:lang w:val="en-US"/>
        </w:rPr>
        <w:t xml:space="preserve">pproaches to study OM </w:t>
      </w:r>
      <w:r w:rsidR="00F81D83">
        <w:rPr>
          <w:lang w:val="en-US"/>
        </w:rPr>
        <w:t xml:space="preserve">decomposition </w:t>
      </w:r>
      <w:r>
        <w:rPr>
          <w:lang w:val="en-US"/>
        </w:rPr>
        <w:t xml:space="preserve">often </w:t>
      </w:r>
      <w:r w:rsidR="00FB0A25">
        <w:rPr>
          <w:lang w:val="en-US"/>
        </w:rPr>
        <w:t>make use of conventional methods such as</w:t>
      </w:r>
      <w:r w:rsidR="00BC4356" w:rsidRPr="00D27061">
        <w:rPr>
          <w:lang w:val="en-US"/>
        </w:rPr>
        <w:t xml:space="preserve"> li</w:t>
      </w:r>
      <w:r w:rsidR="00B476F0">
        <w:rPr>
          <w:lang w:val="en-US"/>
        </w:rPr>
        <w:t>tter bags and leaf disks</w:t>
      </w:r>
      <w:r w:rsidR="00FB0A25">
        <w:rPr>
          <w:lang w:val="en-US"/>
        </w:rPr>
        <w:t>. However, these methods</w:t>
      </w:r>
      <w:r w:rsidR="00B476F0">
        <w:rPr>
          <w:lang w:val="en-US"/>
        </w:rPr>
        <w:t xml:space="preserve"> carry </w:t>
      </w:r>
      <w:r w:rsidR="00BC4356" w:rsidRPr="00D27061">
        <w:rPr>
          <w:lang w:val="en-US"/>
        </w:rPr>
        <w:t xml:space="preserve">methodological constraints </w:t>
      </w:r>
      <w:r w:rsidR="007B2618">
        <w:rPr>
          <w:lang w:val="en-US"/>
        </w:rPr>
        <w:t xml:space="preserve">when one tries </w:t>
      </w:r>
      <w:r w:rsidR="00BC4356" w:rsidRPr="00D27061">
        <w:rPr>
          <w:lang w:val="en-US"/>
        </w:rPr>
        <w:t>to manipulate, standardize and quantify organic matter in natural systems</w:t>
      </w:r>
      <w:r w:rsidR="007B2618">
        <w:rPr>
          <w:lang w:val="en-US"/>
        </w:rPr>
        <w:t>. Instead</w:t>
      </w:r>
      <w:r w:rsidR="00BC4356" w:rsidRPr="00D27061">
        <w:rPr>
          <w:lang w:val="en-US"/>
        </w:rPr>
        <w:t xml:space="preserve">, we used the recently developed </w:t>
      </w:r>
      <w:r w:rsidR="00AD1F9C" w:rsidRPr="00D27061">
        <w:rPr>
          <w:lang w:val="en-US"/>
        </w:rPr>
        <w:t>D</w:t>
      </w:r>
      <w:r w:rsidR="00AD1F9C">
        <w:rPr>
          <w:lang w:val="en-US"/>
        </w:rPr>
        <w:t>E</w:t>
      </w:r>
      <w:r w:rsidR="00AD1F9C" w:rsidRPr="00D27061">
        <w:rPr>
          <w:lang w:val="en-US"/>
        </w:rPr>
        <w:t xml:space="preserve">composition </w:t>
      </w:r>
      <w:r w:rsidR="00BC4356" w:rsidRPr="00D27061">
        <w:rPr>
          <w:lang w:val="en-US"/>
        </w:rPr>
        <w:t xml:space="preserve">and </w:t>
      </w:r>
      <w:r w:rsidR="00AD1F9C" w:rsidRPr="00D27061">
        <w:rPr>
          <w:lang w:val="en-US"/>
        </w:rPr>
        <w:t>C</w:t>
      </w:r>
      <w:r w:rsidR="00AD1F9C">
        <w:rPr>
          <w:lang w:val="en-US"/>
        </w:rPr>
        <w:t>O</w:t>
      </w:r>
      <w:r w:rsidR="00AD1F9C" w:rsidRPr="00D27061">
        <w:rPr>
          <w:lang w:val="en-US"/>
        </w:rPr>
        <w:t>nsumption T</w:t>
      </w:r>
      <w:r w:rsidR="00AD1F9C">
        <w:rPr>
          <w:lang w:val="en-US"/>
        </w:rPr>
        <w:t>AB</w:t>
      </w:r>
      <w:r w:rsidR="00AD1F9C" w:rsidRPr="00D27061">
        <w:rPr>
          <w:lang w:val="en-US"/>
        </w:rPr>
        <w:t>lets</w:t>
      </w:r>
      <w:r w:rsidR="00BC4356" w:rsidRPr="00D27061">
        <w:rPr>
          <w:lang w:val="en-US"/>
        </w:rPr>
        <w:t>, DECOTABs (Kampfraath et al., 2012: www.decotab.org), that embed a homogenized and standardized mixture of particulate OM</w:t>
      </w:r>
      <w:r w:rsidR="007B2618">
        <w:rPr>
          <w:lang w:val="en-US"/>
        </w:rPr>
        <w:t xml:space="preserve"> (POM)</w:t>
      </w:r>
      <w:r w:rsidR="00BC4356" w:rsidRPr="00D27061">
        <w:rPr>
          <w:lang w:val="en-US"/>
        </w:rPr>
        <w:t>, as an opportunity to overcome these constraints. DECOTABs were prepared following the procedures as described by Kampfraath et al. (2012)</w:t>
      </w:r>
      <w:r w:rsidR="00BC4356">
        <w:rPr>
          <w:lang w:val="en-US"/>
        </w:rPr>
        <w:t xml:space="preserve"> and Hunting et al</w:t>
      </w:r>
      <w:r>
        <w:rPr>
          <w:lang w:val="en-US"/>
        </w:rPr>
        <w:t>.</w:t>
      </w:r>
      <w:r w:rsidR="00BC4356">
        <w:rPr>
          <w:lang w:val="en-US"/>
        </w:rPr>
        <w:t xml:space="preserve"> (20</w:t>
      </w:r>
      <w:r>
        <w:rPr>
          <w:lang w:val="en-US"/>
        </w:rPr>
        <w:t>1</w:t>
      </w:r>
      <w:r w:rsidR="00BC4356">
        <w:rPr>
          <w:lang w:val="en-US"/>
        </w:rPr>
        <w:t>6)</w:t>
      </w:r>
      <w:r w:rsidR="00BC4356" w:rsidRPr="00D27061">
        <w:rPr>
          <w:lang w:val="en-US"/>
        </w:rPr>
        <w:t xml:space="preserve">. To this end, </w:t>
      </w:r>
      <w:r w:rsidR="00616034">
        <w:rPr>
          <w:lang w:val="en-US"/>
        </w:rPr>
        <w:t xml:space="preserve">sediment containing </w:t>
      </w:r>
      <w:r w:rsidR="00BC4356" w:rsidRPr="00D27061">
        <w:rPr>
          <w:lang w:val="en-US"/>
        </w:rPr>
        <w:t xml:space="preserve">particulate OM was collected from </w:t>
      </w:r>
      <w:r w:rsidR="00CB03BF">
        <w:rPr>
          <w:lang w:val="en-US"/>
        </w:rPr>
        <w:t>sediments</w:t>
      </w:r>
      <w:r w:rsidR="00CB03BF" w:rsidRPr="00D27061" w:rsidDel="00CB03BF">
        <w:rPr>
          <w:lang w:val="en-US"/>
        </w:rPr>
        <w:t xml:space="preserve"> </w:t>
      </w:r>
      <w:r w:rsidR="00CB03BF">
        <w:rPr>
          <w:lang w:val="en-US"/>
        </w:rPr>
        <w:t>of 4 different</w:t>
      </w:r>
      <w:r w:rsidR="00BC4356" w:rsidRPr="00D27061">
        <w:rPr>
          <w:lang w:val="en-US"/>
        </w:rPr>
        <w:t xml:space="preserve"> ditch</w:t>
      </w:r>
      <w:r w:rsidR="00CB03BF">
        <w:rPr>
          <w:lang w:val="en-US"/>
        </w:rPr>
        <w:t>es</w:t>
      </w:r>
      <w:r>
        <w:rPr>
          <w:lang w:val="en-US"/>
        </w:rPr>
        <w:t xml:space="preserve"> </w:t>
      </w:r>
      <w:r w:rsidR="00BC4356" w:rsidRPr="00D27061">
        <w:rPr>
          <w:lang w:val="en-US"/>
        </w:rPr>
        <w:t>adjacent to either grasslands</w:t>
      </w:r>
      <w:r w:rsidR="00CB03BF">
        <w:rPr>
          <w:lang w:val="en-US"/>
        </w:rPr>
        <w:t>,</w:t>
      </w:r>
      <w:r w:rsidR="00BC4356" w:rsidRPr="00D27061">
        <w:rPr>
          <w:lang w:val="en-US"/>
        </w:rPr>
        <w:t xml:space="preserve"> hyacinth bulb fields</w:t>
      </w:r>
      <w:r w:rsidR="00CB03BF" w:rsidRPr="00CB03BF">
        <w:rPr>
          <w:lang w:val="en-US"/>
        </w:rPr>
        <w:t>, and a pristine dune area</w:t>
      </w:r>
      <w:r>
        <w:rPr>
          <w:lang w:val="en-US"/>
        </w:rPr>
        <w:t xml:space="preserve">. </w:t>
      </w:r>
      <w:r w:rsidR="00BC4356" w:rsidRPr="00D27061">
        <w:rPr>
          <w:lang w:val="en-US"/>
        </w:rPr>
        <w:t xml:space="preserve">Re-suspension and subsequent separation by differences in weight provided sediment-free </w:t>
      </w:r>
      <w:r w:rsidR="007B2618">
        <w:rPr>
          <w:lang w:val="en-US"/>
        </w:rPr>
        <w:t>P</w:t>
      </w:r>
      <w:r w:rsidR="00BC4356" w:rsidRPr="00D27061">
        <w:rPr>
          <w:lang w:val="en-US"/>
        </w:rPr>
        <w:t xml:space="preserve">OM which was dried for 7 days at 45 </w:t>
      </w:r>
      <w:r w:rsidR="00BC4356" w:rsidRPr="006B770B">
        <w:rPr>
          <w:vertAlign w:val="superscript"/>
          <w:lang w:val="en-US"/>
        </w:rPr>
        <w:t>o</w:t>
      </w:r>
      <w:r w:rsidR="00BC4356" w:rsidRPr="00D27061">
        <w:rPr>
          <w:lang w:val="en-US"/>
        </w:rPr>
        <w:t xml:space="preserve">C. After drying, OM was sieved </w:t>
      </w:r>
      <w:r w:rsidR="00BC4356">
        <w:rPr>
          <w:lang w:val="en-US"/>
        </w:rPr>
        <w:t>(500 µ</w:t>
      </w:r>
      <w:r w:rsidR="00D17AAF">
        <w:rPr>
          <w:lang w:val="en-US"/>
        </w:rPr>
        <w:t>m</w:t>
      </w:r>
      <w:r w:rsidR="00BC4356">
        <w:rPr>
          <w:lang w:val="en-US"/>
        </w:rPr>
        <w:t xml:space="preserve"> – 2 mm) to discard coa</w:t>
      </w:r>
      <w:r w:rsidR="00BC4356" w:rsidRPr="00D27061">
        <w:rPr>
          <w:lang w:val="en-US"/>
        </w:rPr>
        <w:t xml:space="preserve">rse material and obtain POM that was large enough </w:t>
      </w:r>
      <w:r w:rsidR="00BC4356" w:rsidRPr="00D27061">
        <w:rPr>
          <w:lang w:val="en-US"/>
        </w:rPr>
        <w:lastRenderedPageBreak/>
        <w:t xml:space="preserve">to be retained within </w:t>
      </w:r>
      <w:r w:rsidR="00D17AAF">
        <w:rPr>
          <w:lang w:val="en-US"/>
        </w:rPr>
        <w:t>an</w:t>
      </w:r>
      <w:r w:rsidR="00D17AAF" w:rsidRPr="00D27061">
        <w:rPr>
          <w:lang w:val="en-US"/>
        </w:rPr>
        <w:t xml:space="preserve"> </w:t>
      </w:r>
      <w:r w:rsidR="00BC4356" w:rsidRPr="00D27061">
        <w:rPr>
          <w:lang w:val="en-US"/>
        </w:rPr>
        <w:t>agar matrix. DECOTABs for both land use practices (pasture POM and hyacinth POM</w:t>
      </w:r>
      <w:r w:rsidR="00E671DF">
        <w:rPr>
          <w:lang w:val="en-US"/>
        </w:rPr>
        <w:t>; hereafter called DECOTAB treatment</w:t>
      </w:r>
      <w:r w:rsidR="00BC4356" w:rsidRPr="00D27061">
        <w:rPr>
          <w:lang w:val="en-US"/>
        </w:rPr>
        <w:t xml:space="preserve">) were prepared from 60 g/L </w:t>
      </w:r>
      <w:r w:rsidR="007B2618">
        <w:rPr>
          <w:lang w:val="en-US"/>
        </w:rPr>
        <w:t>P</w:t>
      </w:r>
      <w:r w:rsidR="00BC4356" w:rsidRPr="00D27061">
        <w:rPr>
          <w:lang w:val="en-US"/>
        </w:rPr>
        <w:t>OM and 20 g/L purified agar. The agar was dissolved in d</w:t>
      </w:r>
      <w:r w:rsidR="003A5A90">
        <w:rPr>
          <w:lang w:val="en-US"/>
        </w:rPr>
        <w:t xml:space="preserve">emineralized water </w:t>
      </w:r>
      <w:r w:rsidR="00BC4356" w:rsidRPr="00D27061">
        <w:rPr>
          <w:lang w:val="en-US"/>
        </w:rPr>
        <w:t xml:space="preserve">and heated up to 100 </w:t>
      </w:r>
      <w:r w:rsidR="00BC4356" w:rsidRPr="006B770B">
        <w:rPr>
          <w:vertAlign w:val="superscript"/>
          <w:lang w:val="en-US"/>
        </w:rPr>
        <w:t>0</w:t>
      </w:r>
      <w:r w:rsidR="00BC4356" w:rsidRPr="00D27061">
        <w:rPr>
          <w:lang w:val="en-US"/>
        </w:rPr>
        <w:t xml:space="preserve">C. After cooling (&lt; 50 </w:t>
      </w:r>
      <w:r w:rsidR="00BC4356" w:rsidRPr="006B770B">
        <w:rPr>
          <w:vertAlign w:val="superscript"/>
          <w:lang w:val="en-US"/>
        </w:rPr>
        <w:t>0</w:t>
      </w:r>
      <w:r w:rsidR="00BC4356" w:rsidRPr="00D27061">
        <w:rPr>
          <w:lang w:val="en-US"/>
        </w:rPr>
        <w:t>C), POM was</w:t>
      </w:r>
      <w:r w:rsidR="003A5A90">
        <w:rPr>
          <w:lang w:val="en-US"/>
        </w:rPr>
        <w:t xml:space="preserve"> mixed in the solution and then</w:t>
      </w:r>
      <w:r w:rsidR="00BC4356" w:rsidRPr="00D27061">
        <w:rPr>
          <w:lang w:val="en-US"/>
        </w:rPr>
        <w:t xml:space="preserve"> poured into a polycarbonate mold (diameter: 35 mm; height: 7 mm; total volume: 770 mm</w:t>
      </w:r>
      <w:r w:rsidR="00BC4356" w:rsidRPr="00E954F1">
        <w:rPr>
          <w:vertAlign w:val="superscript"/>
          <w:lang w:val="en-US"/>
        </w:rPr>
        <w:t>3</w:t>
      </w:r>
      <w:r w:rsidR="00BC4356" w:rsidRPr="00D27061">
        <w:rPr>
          <w:lang w:val="en-US"/>
        </w:rPr>
        <w:t>)</w:t>
      </w:r>
      <w:r w:rsidR="002A7633">
        <w:rPr>
          <w:lang w:val="en-US"/>
        </w:rPr>
        <w:t xml:space="preserve"> </w:t>
      </w:r>
      <w:r w:rsidR="003A5A90">
        <w:rPr>
          <w:lang w:val="en-US"/>
        </w:rPr>
        <w:t xml:space="preserve">to </w:t>
      </w:r>
      <w:r w:rsidR="00BC4356" w:rsidRPr="00D27061">
        <w:rPr>
          <w:lang w:val="en-US"/>
        </w:rPr>
        <w:t>solidif</w:t>
      </w:r>
      <w:r w:rsidR="003A5A90">
        <w:rPr>
          <w:lang w:val="en-US"/>
        </w:rPr>
        <w:t>y</w:t>
      </w:r>
      <w:r w:rsidR="00BC4356" w:rsidRPr="00D27061">
        <w:rPr>
          <w:lang w:val="en-US"/>
        </w:rPr>
        <w:t xml:space="preserve"> at</w:t>
      </w:r>
      <w:r w:rsidR="003A5A90">
        <w:rPr>
          <w:lang w:val="en-US"/>
        </w:rPr>
        <w:t xml:space="preserve"> a temperature of</w:t>
      </w:r>
      <w:r w:rsidR="00BC4356" w:rsidRPr="00D27061">
        <w:rPr>
          <w:lang w:val="en-US"/>
        </w:rPr>
        <w:t xml:space="preserve"> 7 </w:t>
      </w:r>
      <w:r w:rsidR="00BC4356" w:rsidRPr="006B770B">
        <w:rPr>
          <w:vertAlign w:val="superscript"/>
          <w:lang w:val="en-US"/>
        </w:rPr>
        <w:t>o</w:t>
      </w:r>
      <w:r w:rsidR="00BC4356" w:rsidRPr="00D27061">
        <w:rPr>
          <w:lang w:val="en-US"/>
        </w:rPr>
        <w:t xml:space="preserve">C. Prior to </w:t>
      </w:r>
      <w:r w:rsidR="00827BA6">
        <w:rPr>
          <w:lang w:val="en-US"/>
        </w:rPr>
        <w:t>further</w:t>
      </w:r>
      <w:r w:rsidR="00827BA6" w:rsidRPr="00D27061">
        <w:rPr>
          <w:lang w:val="en-US"/>
        </w:rPr>
        <w:t xml:space="preserve"> </w:t>
      </w:r>
      <w:r w:rsidR="00BC4356" w:rsidRPr="00D27061">
        <w:rPr>
          <w:lang w:val="en-US"/>
        </w:rPr>
        <w:t>experiment</w:t>
      </w:r>
      <w:r w:rsidR="00827BA6">
        <w:rPr>
          <w:lang w:val="en-US"/>
        </w:rPr>
        <w:t>ation</w:t>
      </w:r>
      <w:r w:rsidR="00BC4356" w:rsidRPr="00D27061">
        <w:rPr>
          <w:lang w:val="en-US"/>
        </w:rPr>
        <w:t>, a number of DECOTABs of each specific DECOTAB treatment were placed in deionized water</w:t>
      </w:r>
      <w:r w:rsidR="00616034">
        <w:rPr>
          <w:lang w:val="en-US"/>
        </w:rPr>
        <w:t xml:space="preserve"> for two weeks</w:t>
      </w:r>
      <w:r w:rsidR="00BC4356" w:rsidRPr="00D27061">
        <w:rPr>
          <w:lang w:val="en-US"/>
        </w:rPr>
        <w:t xml:space="preserve"> to evaluate whether DECOTABs had a proper consistency and to visually confirm that DECOTABs were not leaching OM. </w:t>
      </w:r>
      <w:r w:rsidR="00616034">
        <w:rPr>
          <w:lang w:val="en-US"/>
        </w:rPr>
        <w:t xml:space="preserve">DECOTABs were subsequently used for the laboratory and field incubations </w:t>
      </w:r>
      <w:r w:rsidR="00E671DF">
        <w:rPr>
          <w:lang w:val="en-US"/>
        </w:rPr>
        <w:t xml:space="preserve">as </w:t>
      </w:r>
      <w:r w:rsidR="00616034">
        <w:rPr>
          <w:lang w:val="en-US"/>
        </w:rPr>
        <w:t xml:space="preserve">described below. </w:t>
      </w:r>
    </w:p>
    <w:p w14:paraId="74B332F3" w14:textId="77777777" w:rsidR="005761F0" w:rsidRDefault="005761F0" w:rsidP="00256809">
      <w:pPr>
        <w:spacing w:line="480" w:lineRule="auto"/>
        <w:jc w:val="both"/>
        <w:rPr>
          <w:i/>
          <w:lang w:val="en-US"/>
        </w:rPr>
      </w:pPr>
    </w:p>
    <w:p w14:paraId="4770FD4F" w14:textId="103B9402" w:rsidR="00827BA6" w:rsidRPr="006F5341" w:rsidRDefault="00827BA6" w:rsidP="00256809">
      <w:pPr>
        <w:spacing w:line="480" w:lineRule="auto"/>
        <w:jc w:val="both"/>
        <w:rPr>
          <w:b/>
          <w:lang w:val="en-US"/>
        </w:rPr>
      </w:pPr>
      <w:r w:rsidRPr="006F5341">
        <w:rPr>
          <w:b/>
          <w:lang w:val="en-US"/>
        </w:rPr>
        <w:t>Laboratory incubation</w:t>
      </w:r>
      <w:r w:rsidR="00BD12DD" w:rsidRPr="006F5341">
        <w:rPr>
          <w:b/>
          <w:lang w:val="en-US"/>
        </w:rPr>
        <w:t xml:space="preserve">: </w:t>
      </w:r>
      <w:r w:rsidR="003A5A90" w:rsidRPr="006F5341">
        <w:rPr>
          <w:b/>
          <w:lang w:val="en-US"/>
        </w:rPr>
        <w:t>e</w:t>
      </w:r>
      <w:r w:rsidR="00BD12DD" w:rsidRPr="006F5341">
        <w:rPr>
          <w:b/>
          <w:lang w:val="en-US"/>
        </w:rPr>
        <w:t xml:space="preserve">ffects of organic matter treatment on </w:t>
      </w:r>
      <w:r w:rsidR="0058344D" w:rsidRPr="006F5341">
        <w:rPr>
          <w:b/>
          <w:lang w:val="en-US"/>
        </w:rPr>
        <w:t>microbial</w:t>
      </w:r>
      <w:r w:rsidR="00BD12DD" w:rsidRPr="006F5341">
        <w:rPr>
          <w:b/>
          <w:lang w:val="en-US"/>
        </w:rPr>
        <w:t xml:space="preserve"> community assembly</w:t>
      </w:r>
    </w:p>
    <w:p w14:paraId="4A55A5F8" w14:textId="56A4AF20" w:rsidR="00F1662D" w:rsidRPr="00E71527" w:rsidRDefault="00753D09" w:rsidP="0058344D">
      <w:pPr>
        <w:spacing w:line="480" w:lineRule="auto"/>
        <w:jc w:val="both"/>
        <w:rPr>
          <w:lang w:val="en-US"/>
        </w:rPr>
      </w:pPr>
      <w:r>
        <w:rPr>
          <w:lang w:val="en-US"/>
        </w:rPr>
        <w:t xml:space="preserve">DECOTAB </w:t>
      </w:r>
      <w:r w:rsidR="00E671DF">
        <w:rPr>
          <w:lang w:val="en-US"/>
        </w:rPr>
        <w:t>treatments</w:t>
      </w:r>
      <w:r>
        <w:rPr>
          <w:lang w:val="en-US"/>
        </w:rPr>
        <w:t xml:space="preserve"> were ethanol-sterilized and placed in </w:t>
      </w:r>
      <w:r w:rsidR="007B2618">
        <w:rPr>
          <w:lang w:val="en-US"/>
        </w:rPr>
        <w:t xml:space="preserve">polyethylene </w:t>
      </w:r>
      <w:r>
        <w:rPr>
          <w:lang w:val="en-US"/>
        </w:rPr>
        <w:t>microcosms (</w:t>
      </w:r>
      <w:r w:rsidR="007B2618">
        <w:rPr>
          <w:lang w:val="en-US"/>
        </w:rPr>
        <w:t>350 mL</w:t>
      </w:r>
      <w:r>
        <w:rPr>
          <w:lang w:val="en-US"/>
        </w:rPr>
        <w:t>) containing dH</w:t>
      </w:r>
      <w:r>
        <w:rPr>
          <w:vertAlign w:val="subscript"/>
          <w:lang w:val="en-US"/>
        </w:rPr>
        <w:t>2</w:t>
      </w:r>
      <w:r>
        <w:rPr>
          <w:lang w:val="en-US"/>
        </w:rPr>
        <w:t xml:space="preserve">O to which a 15 mL </w:t>
      </w:r>
      <w:r w:rsidR="003A3621">
        <w:rPr>
          <w:lang w:val="en-US"/>
        </w:rPr>
        <w:t>microbia</w:t>
      </w:r>
      <w:r>
        <w:rPr>
          <w:lang w:val="en-US"/>
        </w:rPr>
        <w:t>l inoculum was added consisting of a 1:1 mixture of water collected from nearby ditches and laboratory</w:t>
      </w:r>
      <w:r w:rsidR="00A70369">
        <w:rPr>
          <w:lang w:val="en-US"/>
        </w:rPr>
        <w:t xml:space="preserve"> </w:t>
      </w:r>
      <w:r w:rsidR="00A70369" w:rsidRPr="00A70369">
        <w:rPr>
          <w:i/>
          <w:lang w:val="en-US"/>
        </w:rPr>
        <w:t>Asellus aquaticus</w:t>
      </w:r>
      <w:r w:rsidR="00A70369">
        <w:rPr>
          <w:lang w:val="en-US"/>
        </w:rPr>
        <w:t xml:space="preserve"> </w:t>
      </w:r>
      <w:r>
        <w:rPr>
          <w:lang w:val="en-US"/>
        </w:rPr>
        <w:t>cultures. Biofilms were allowed to develop for 3 weeks, and c</w:t>
      </w:r>
      <w:r w:rsidRPr="00F1662D">
        <w:rPr>
          <w:lang w:val="en-US"/>
        </w:rPr>
        <w:t>arbon substrate utilization</w:t>
      </w:r>
      <w:r>
        <w:rPr>
          <w:lang w:val="en-US"/>
        </w:rPr>
        <w:t xml:space="preserve"> </w:t>
      </w:r>
      <w:r w:rsidR="00B476F0">
        <w:rPr>
          <w:lang w:val="en-US"/>
        </w:rPr>
        <w:t xml:space="preserve">of the developed </w:t>
      </w:r>
      <w:r w:rsidR="003A3621">
        <w:rPr>
          <w:lang w:val="en-US"/>
        </w:rPr>
        <w:t>microbia</w:t>
      </w:r>
      <w:r>
        <w:rPr>
          <w:lang w:val="en-US"/>
        </w:rPr>
        <w:t>l</w:t>
      </w:r>
      <w:r w:rsidR="00B476F0">
        <w:rPr>
          <w:lang w:val="en-US"/>
        </w:rPr>
        <w:t xml:space="preserve"> biofilms </w:t>
      </w:r>
      <w:r w:rsidR="00F1662D" w:rsidRPr="00F1662D">
        <w:rPr>
          <w:lang w:val="en-US"/>
        </w:rPr>
        <w:t xml:space="preserve">were </w:t>
      </w:r>
      <w:r>
        <w:rPr>
          <w:lang w:val="en-US"/>
        </w:rPr>
        <w:t xml:space="preserve">subsequently </w:t>
      </w:r>
      <w:r w:rsidR="00F1662D" w:rsidRPr="00F1662D">
        <w:rPr>
          <w:lang w:val="en-US"/>
        </w:rPr>
        <w:t xml:space="preserve">evaluated </w:t>
      </w:r>
      <w:r>
        <w:rPr>
          <w:lang w:val="en-US"/>
        </w:rPr>
        <w:t>with</w:t>
      </w:r>
      <w:r w:rsidR="00F1662D" w:rsidRPr="00F1662D">
        <w:rPr>
          <w:lang w:val="en-US"/>
        </w:rPr>
        <w:t xml:space="preserve"> commercial Ecoplates</w:t>
      </w:r>
      <w:r w:rsidR="00E71527">
        <w:rPr>
          <w:lang w:val="en-US"/>
        </w:rPr>
        <w:t>™</w:t>
      </w:r>
      <w:r w:rsidR="00F1662D" w:rsidRPr="00F1662D">
        <w:rPr>
          <w:lang w:val="en-US"/>
        </w:rPr>
        <w:t xml:space="preserve"> (Biolog</w:t>
      </w:r>
      <w:r>
        <w:rPr>
          <w:lang w:val="en-US"/>
        </w:rPr>
        <w:t>™</w:t>
      </w:r>
      <w:r w:rsidR="00F1662D" w:rsidRPr="00F1662D">
        <w:rPr>
          <w:lang w:val="en-US"/>
        </w:rPr>
        <w:t>, Hayward, USA). Biolog EcoPlate</w:t>
      </w:r>
      <w:r>
        <w:rPr>
          <w:lang w:val="en-US"/>
        </w:rPr>
        <w:t>™</w:t>
      </w:r>
      <w:r w:rsidR="00F1662D" w:rsidRPr="00F1662D">
        <w:rPr>
          <w:lang w:val="en-US"/>
        </w:rPr>
        <w:t xml:space="preserve"> contains 31 of the most useful carbon substrates for </w:t>
      </w:r>
      <w:r w:rsidR="0058344D">
        <w:rPr>
          <w:lang w:val="en-US"/>
        </w:rPr>
        <w:t>microbial</w:t>
      </w:r>
      <w:r w:rsidR="00F1662D" w:rsidRPr="00F1662D">
        <w:rPr>
          <w:lang w:val="en-US"/>
        </w:rPr>
        <w:t xml:space="preserve"> community analysis (Garland </w:t>
      </w:r>
      <w:r w:rsidR="008B0F86">
        <w:rPr>
          <w:lang w:val="en-US"/>
        </w:rPr>
        <w:t>&amp;</w:t>
      </w:r>
      <w:r w:rsidR="00F1662D" w:rsidRPr="00F1662D">
        <w:rPr>
          <w:lang w:val="en-US"/>
        </w:rPr>
        <w:t xml:space="preserve"> Mills, 1991), yet do not include e.g., recalcitrant substrates nor specific substrates typical of the soils used in this study (Hunting et al., 2013b). Although we cannot directly relate carbon substrate utilization to </w:t>
      </w:r>
      <w:r w:rsidR="00E671DF">
        <w:rPr>
          <w:lang w:val="en-US"/>
        </w:rPr>
        <w:t>the</w:t>
      </w:r>
      <w:r w:rsidR="00E671DF" w:rsidRPr="00F1662D">
        <w:rPr>
          <w:lang w:val="en-US"/>
        </w:rPr>
        <w:t xml:space="preserve"> </w:t>
      </w:r>
      <w:r w:rsidR="00F1662D" w:rsidRPr="00F1662D">
        <w:rPr>
          <w:lang w:val="en-US"/>
        </w:rPr>
        <w:t>actual microbial communit</w:t>
      </w:r>
      <w:r w:rsidR="00E671DF">
        <w:rPr>
          <w:lang w:val="en-US"/>
        </w:rPr>
        <w:t xml:space="preserve">y </w:t>
      </w:r>
      <w:r w:rsidR="00C436A4">
        <w:rPr>
          <w:lang w:val="en-US"/>
        </w:rPr>
        <w:t xml:space="preserve">and </w:t>
      </w:r>
      <w:r w:rsidR="0058344D">
        <w:rPr>
          <w:lang w:val="en-US"/>
        </w:rPr>
        <w:t xml:space="preserve">the method </w:t>
      </w:r>
      <w:r w:rsidR="00C436A4">
        <w:rPr>
          <w:lang w:val="en-US"/>
        </w:rPr>
        <w:t>does not allow firm conclusiveness on the relative contribution of bacteria and fungi</w:t>
      </w:r>
      <w:r w:rsidR="00F1662D" w:rsidRPr="00F1662D">
        <w:rPr>
          <w:lang w:val="en-US"/>
        </w:rPr>
        <w:t xml:space="preserve">, the number </w:t>
      </w:r>
      <w:r w:rsidR="000C0CA4">
        <w:rPr>
          <w:lang w:val="en-US"/>
        </w:rPr>
        <w:t xml:space="preserve">and type </w:t>
      </w:r>
      <w:r w:rsidR="00F1662D" w:rsidRPr="00F1662D">
        <w:rPr>
          <w:lang w:val="en-US"/>
        </w:rPr>
        <w:t xml:space="preserve">of utilized substrates offers a </w:t>
      </w:r>
      <w:r w:rsidR="00F1662D" w:rsidRPr="001C4CE7">
        <w:rPr>
          <w:lang w:val="en-US"/>
        </w:rPr>
        <w:t xml:space="preserve">proxy of the </w:t>
      </w:r>
      <w:r w:rsidR="000C0CA4" w:rsidRPr="001C4CE7">
        <w:rPr>
          <w:lang w:val="en-US"/>
        </w:rPr>
        <w:t xml:space="preserve">functional diversity or resource niche breadth of the </w:t>
      </w:r>
      <w:r w:rsidR="0058344D" w:rsidRPr="001C4CE7">
        <w:rPr>
          <w:lang w:val="en-US"/>
        </w:rPr>
        <w:t>microbial</w:t>
      </w:r>
      <w:r w:rsidR="000C0CA4" w:rsidRPr="001C4CE7">
        <w:rPr>
          <w:lang w:val="en-US"/>
        </w:rPr>
        <w:t xml:space="preserve"> </w:t>
      </w:r>
      <w:r w:rsidR="00F1662D" w:rsidRPr="001C4CE7">
        <w:rPr>
          <w:lang w:val="en-US"/>
        </w:rPr>
        <w:t xml:space="preserve">community metabolic diversity (Garland, 1999; </w:t>
      </w:r>
      <w:r w:rsidR="008B0F86">
        <w:rPr>
          <w:rFonts w:cs="Arial"/>
          <w:color w:val="222222"/>
          <w:shd w:val="clear" w:color="auto" w:fill="FFFFFF"/>
          <w:lang w:val="en-US"/>
        </w:rPr>
        <w:t>Elfstrand, Hedlund &amp;</w:t>
      </w:r>
      <w:r w:rsidR="008B0F86" w:rsidRPr="008B0F86">
        <w:rPr>
          <w:rFonts w:cs="Times New Roman"/>
          <w:color w:val="222222"/>
          <w:szCs w:val="24"/>
          <w:shd w:val="clear" w:color="auto" w:fill="FFFFFF"/>
          <w:lang w:val="en-US"/>
        </w:rPr>
        <w:t xml:space="preserve"> </w:t>
      </w:r>
      <w:r w:rsidR="008B0F86" w:rsidRPr="00FB797B">
        <w:rPr>
          <w:rFonts w:cs="Times New Roman"/>
          <w:color w:val="222222"/>
          <w:szCs w:val="24"/>
          <w:shd w:val="clear" w:color="auto" w:fill="FFFFFF"/>
          <w:lang w:val="en-US"/>
        </w:rPr>
        <w:t>Mårtensson</w:t>
      </w:r>
      <w:r w:rsidR="00D6228A" w:rsidRPr="001C4CE7">
        <w:rPr>
          <w:rFonts w:cs="Arial"/>
          <w:color w:val="222222"/>
          <w:shd w:val="clear" w:color="auto" w:fill="FFFFFF"/>
          <w:lang w:val="en-US"/>
        </w:rPr>
        <w:t>, 2007;</w:t>
      </w:r>
      <w:r w:rsidR="00D6228A" w:rsidRPr="001C4CE7">
        <w:rPr>
          <w:lang w:val="en-US"/>
        </w:rPr>
        <w:t xml:space="preserve"> </w:t>
      </w:r>
      <w:r w:rsidR="001C4CE7" w:rsidRPr="001C4CE7">
        <w:rPr>
          <w:rFonts w:cs="Arial"/>
          <w:color w:val="222222"/>
          <w:shd w:val="clear" w:color="auto" w:fill="FFFFFF"/>
          <w:lang w:val="en-US"/>
        </w:rPr>
        <w:t>Rutgers et al., 2016</w:t>
      </w:r>
      <w:r w:rsidR="00F1662D" w:rsidRPr="001C4CE7">
        <w:rPr>
          <w:lang w:val="en-US"/>
        </w:rPr>
        <w:t>), in which differences in substrate utilization can indicate that microbial communities can be functionally distinct depending on treatment or sampling area (Hunting</w:t>
      </w:r>
      <w:r w:rsidR="00F1662D">
        <w:rPr>
          <w:lang w:val="en-US"/>
        </w:rPr>
        <w:t xml:space="preserve"> et al.</w:t>
      </w:r>
      <w:r w:rsidR="00F1662D" w:rsidRPr="00F1662D">
        <w:rPr>
          <w:lang w:val="en-US"/>
        </w:rPr>
        <w:t xml:space="preserve"> 2015; Wang et al., 2015</w:t>
      </w:r>
      <w:r w:rsidR="00F1662D">
        <w:rPr>
          <w:lang w:val="en-US"/>
        </w:rPr>
        <w:t>; Zhai et al., 2016</w:t>
      </w:r>
      <w:r w:rsidR="00656306">
        <w:rPr>
          <w:lang w:val="en-US"/>
        </w:rPr>
        <w:t>, 2017</w:t>
      </w:r>
      <w:r w:rsidR="00F1662D" w:rsidRPr="00F1662D">
        <w:rPr>
          <w:lang w:val="en-US"/>
        </w:rPr>
        <w:t xml:space="preserve">). </w:t>
      </w:r>
      <w:r w:rsidR="00B476F0">
        <w:rPr>
          <w:lang w:val="en-US"/>
        </w:rPr>
        <w:lastRenderedPageBreak/>
        <w:t xml:space="preserve">Biofilms </w:t>
      </w:r>
      <w:r w:rsidR="00936966">
        <w:rPr>
          <w:lang w:val="en-US"/>
        </w:rPr>
        <w:t xml:space="preserve">that developed on the DECOTABs over the course of the experiment </w:t>
      </w:r>
      <w:r w:rsidR="00B476F0">
        <w:rPr>
          <w:lang w:val="en-US"/>
        </w:rPr>
        <w:t>were sampled by scraping 1 cm</w:t>
      </w:r>
      <w:r w:rsidR="00B476F0">
        <w:rPr>
          <w:vertAlign w:val="superscript"/>
          <w:lang w:val="en-US"/>
        </w:rPr>
        <w:t>2</w:t>
      </w:r>
      <w:r w:rsidR="00B476F0">
        <w:rPr>
          <w:lang w:val="en-US"/>
        </w:rPr>
        <w:t xml:space="preserve"> </w:t>
      </w:r>
      <w:r w:rsidR="007B2618">
        <w:rPr>
          <w:lang w:val="en-US"/>
        </w:rPr>
        <w:t>of the top side of the</w:t>
      </w:r>
      <w:r w:rsidR="005D4BFB">
        <w:rPr>
          <w:lang w:val="en-US"/>
        </w:rPr>
        <w:t xml:space="preserve"> respective</w:t>
      </w:r>
      <w:r w:rsidR="007B2618">
        <w:rPr>
          <w:lang w:val="en-US"/>
        </w:rPr>
        <w:t xml:space="preserve"> DECOTAB </w:t>
      </w:r>
      <w:r w:rsidR="00B476F0">
        <w:rPr>
          <w:lang w:val="en-US"/>
        </w:rPr>
        <w:t>and subsequently dissolved in 50 mL dH</w:t>
      </w:r>
      <w:r w:rsidR="00B476F0">
        <w:rPr>
          <w:vertAlign w:val="subscript"/>
          <w:lang w:val="en-US"/>
        </w:rPr>
        <w:t>2</w:t>
      </w:r>
      <w:r w:rsidR="00E71527">
        <w:rPr>
          <w:lang w:val="en-US"/>
        </w:rPr>
        <w:t xml:space="preserve">O and distributed over the wells. Plates were incubated for 96h at 18 </w:t>
      </w:r>
      <w:r w:rsidR="00E71527">
        <w:rPr>
          <w:vertAlign w:val="superscript"/>
          <w:lang w:val="en-US"/>
        </w:rPr>
        <w:t>o</w:t>
      </w:r>
      <w:r w:rsidR="00E71527">
        <w:rPr>
          <w:lang w:val="en-US"/>
        </w:rPr>
        <w:t xml:space="preserve">C and </w:t>
      </w:r>
      <w:r w:rsidR="00D0687A">
        <w:rPr>
          <w:lang w:val="en-US"/>
        </w:rPr>
        <w:t xml:space="preserve">absorbance was </w:t>
      </w:r>
      <w:r w:rsidR="00E71527">
        <w:rPr>
          <w:lang w:val="en-US"/>
        </w:rPr>
        <w:t xml:space="preserve">measured at 590 nm </w:t>
      </w:r>
      <w:r w:rsidR="00D0687A">
        <w:rPr>
          <w:lang w:val="en-US"/>
        </w:rPr>
        <w:t>using</w:t>
      </w:r>
      <w:r w:rsidR="00E71527">
        <w:rPr>
          <w:lang w:val="en-US"/>
        </w:rPr>
        <w:t xml:space="preserve"> a plate</w:t>
      </w:r>
      <w:r w:rsidR="00F164A9">
        <w:rPr>
          <w:lang w:val="en-US"/>
        </w:rPr>
        <w:t xml:space="preserve"> </w:t>
      </w:r>
      <w:r w:rsidR="00E71527">
        <w:rPr>
          <w:lang w:val="en-US"/>
        </w:rPr>
        <w:t>reader</w:t>
      </w:r>
      <w:r w:rsidR="00497F4C">
        <w:rPr>
          <w:lang w:val="en-US"/>
        </w:rPr>
        <w:t>.</w:t>
      </w:r>
      <w:r w:rsidR="00E71527">
        <w:rPr>
          <w:lang w:val="en-US"/>
        </w:rPr>
        <w:t xml:space="preserve"> </w:t>
      </w:r>
    </w:p>
    <w:p w14:paraId="13576EEA" w14:textId="77777777" w:rsidR="005761F0" w:rsidRDefault="005761F0" w:rsidP="00256809">
      <w:pPr>
        <w:spacing w:line="480" w:lineRule="auto"/>
        <w:jc w:val="both"/>
        <w:rPr>
          <w:i/>
          <w:lang w:val="en-US"/>
        </w:rPr>
      </w:pPr>
    </w:p>
    <w:p w14:paraId="19C97E6D" w14:textId="61FDF558" w:rsidR="00F81D83" w:rsidRPr="006F5341" w:rsidRDefault="00D17AAF" w:rsidP="00256809">
      <w:pPr>
        <w:spacing w:line="480" w:lineRule="auto"/>
        <w:jc w:val="both"/>
        <w:rPr>
          <w:b/>
          <w:lang w:val="en-US"/>
        </w:rPr>
      </w:pPr>
      <w:r w:rsidRPr="006F5341">
        <w:rPr>
          <w:b/>
          <w:lang w:val="en-US"/>
        </w:rPr>
        <w:t xml:space="preserve">Field study: </w:t>
      </w:r>
      <w:r w:rsidR="003A5A90" w:rsidRPr="006F5341">
        <w:rPr>
          <w:b/>
          <w:lang w:val="en-US"/>
        </w:rPr>
        <w:t>e</w:t>
      </w:r>
      <w:r w:rsidR="00F81D83" w:rsidRPr="006F5341">
        <w:rPr>
          <w:b/>
          <w:lang w:val="en-US"/>
        </w:rPr>
        <w:t xml:space="preserve">ffect of land use on natural </w:t>
      </w:r>
      <w:r w:rsidR="003A3621" w:rsidRPr="006F5341">
        <w:rPr>
          <w:b/>
          <w:lang w:val="en-US"/>
        </w:rPr>
        <w:t>microbia</w:t>
      </w:r>
      <w:r w:rsidR="00F81D83" w:rsidRPr="006F5341">
        <w:rPr>
          <w:b/>
          <w:lang w:val="en-US"/>
        </w:rPr>
        <w:t xml:space="preserve">l </w:t>
      </w:r>
      <w:r w:rsidR="000C0CA4" w:rsidRPr="006F5341">
        <w:rPr>
          <w:b/>
          <w:lang w:val="en-US"/>
        </w:rPr>
        <w:t>resource use and niche breadth</w:t>
      </w:r>
    </w:p>
    <w:p w14:paraId="6203C9C0" w14:textId="4B65C6D4" w:rsidR="00BC4356" w:rsidRDefault="007752F0" w:rsidP="00256809">
      <w:pPr>
        <w:spacing w:line="480" w:lineRule="auto"/>
        <w:jc w:val="both"/>
        <w:rPr>
          <w:lang w:val="en-US"/>
        </w:rPr>
      </w:pPr>
      <w:r>
        <w:rPr>
          <w:lang w:val="en-US"/>
        </w:rPr>
        <w:t xml:space="preserve">Effects of agricultural practices on </w:t>
      </w:r>
      <w:r w:rsidR="003A3621">
        <w:rPr>
          <w:lang w:val="en-US"/>
        </w:rPr>
        <w:t>microbial</w:t>
      </w:r>
      <w:r>
        <w:rPr>
          <w:lang w:val="en-US"/>
        </w:rPr>
        <w:t xml:space="preserve"> resource niche breadth and </w:t>
      </w:r>
      <w:r w:rsidR="00BC4356" w:rsidRPr="00BC4356">
        <w:rPr>
          <w:lang w:val="en-US"/>
        </w:rPr>
        <w:t xml:space="preserve">OM </w:t>
      </w:r>
      <w:r w:rsidR="00BC4356">
        <w:rPr>
          <w:lang w:val="en-US"/>
        </w:rPr>
        <w:t xml:space="preserve">decomposition </w:t>
      </w:r>
      <w:r w:rsidR="00827BA6" w:rsidRPr="00BC4356">
        <w:rPr>
          <w:lang w:val="en-US"/>
        </w:rPr>
        <w:t>w</w:t>
      </w:r>
      <w:r w:rsidR="00827BA6">
        <w:rPr>
          <w:lang w:val="en-US"/>
        </w:rPr>
        <w:t>ere</w:t>
      </w:r>
      <w:r w:rsidR="00827BA6" w:rsidRPr="00BC4356">
        <w:rPr>
          <w:lang w:val="en-US"/>
        </w:rPr>
        <w:t xml:space="preserve"> </w:t>
      </w:r>
      <w:r w:rsidR="00BC4356" w:rsidRPr="00BC4356">
        <w:rPr>
          <w:lang w:val="en-US"/>
        </w:rPr>
        <w:t>studied in an agricultural area in the south-west of the Netherlands (N52.2</w:t>
      </w:r>
      <w:r w:rsidR="00BC4356" w:rsidRPr="004A5DF2">
        <w:rPr>
          <w:vertAlign w:val="superscript"/>
          <w:lang w:val="en-US"/>
        </w:rPr>
        <w:t>o</w:t>
      </w:r>
      <w:r w:rsidR="00BC4356" w:rsidRPr="00BC4356">
        <w:rPr>
          <w:lang w:val="en-US"/>
        </w:rPr>
        <w:t>; E4.1</w:t>
      </w:r>
      <w:r w:rsidR="00BC4356" w:rsidRPr="004A5DF2">
        <w:rPr>
          <w:vertAlign w:val="superscript"/>
          <w:lang w:val="en-US"/>
        </w:rPr>
        <w:t>o</w:t>
      </w:r>
      <w:r w:rsidR="00BC4356" w:rsidRPr="00BC4356">
        <w:rPr>
          <w:lang w:val="en-US"/>
        </w:rPr>
        <w:t>), where agricultural drainage ditches are highly interconnected and comparable, and host a diverse macrofaunal community (Ieromina et al., 2014a)</w:t>
      </w:r>
      <w:r w:rsidR="00D96E94">
        <w:rPr>
          <w:lang w:val="en-US"/>
        </w:rPr>
        <w:t>.</w:t>
      </w:r>
      <w:r w:rsidR="00BC4356" w:rsidRPr="00BC4356">
        <w:rPr>
          <w:lang w:val="en-US"/>
        </w:rPr>
        <w:t xml:space="preserve"> The area is intensively used for flower bulb growing (mainly hyacinths, lilies, daffodils and tulips), but also </w:t>
      </w:r>
      <w:r w:rsidR="00503235">
        <w:rPr>
          <w:lang w:val="en-US"/>
        </w:rPr>
        <w:t>harbo</w:t>
      </w:r>
      <w:r w:rsidR="00F164A9">
        <w:rPr>
          <w:lang w:val="en-US"/>
        </w:rPr>
        <w:t xml:space="preserve">rs </w:t>
      </w:r>
      <w:r w:rsidR="00BC4356" w:rsidRPr="00BC4356">
        <w:rPr>
          <w:lang w:val="en-US"/>
        </w:rPr>
        <w:t xml:space="preserve">several </w:t>
      </w:r>
      <w:r w:rsidR="00F164A9">
        <w:rPr>
          <w:lang w:val="en-US"/>
        </w:rPr>
        <w:t xml:space="preserve">hectares </w:t>
      </w:r>
      <w:r w:rsidR="00BC4356" w:rsidRPr="00BC4356">
        <w:rPr>
          <w:lang w:val="en-US"/>
        </w:rPr>
        <w:t>of grasslands used for</w:t>
      </w:r>
      <w:r w:rsidR="00F164A9">
        <w:rPr>
          <w:lang w:val="en-US"/>
        </w:rPr>
        <w:t xml:space="preserve"> </w:t>
      </w:r>
      <w:r w:rsidR="00BC4356" w:rsidRPr="00BC4356">
        <w:rPr>
          <w:lang w:val="en-US"/>
        </w:rPr>
        <w:t>dairy farm</w:t>
      </w:r>
      <w:r w:rsidR="00F164A9">
        <w:rPr>
          <w:lang w:val="en-US"/>
        </w:rPr>
        <w:t>ing</w:t>
      </w:r>
      <w:r w:rsidR="00BC4356" w:rsidRPr="00BC4356">
        <w:rPr>
          <w:lang w:val="en-US"/>
        </w:rPr>
        <w:t xml:space="preserve">. Flower bulb growing involves the use and subsequent presence of </w:t>
      </w:r>
      <w:r w:rsidR="00F164A9">
        <w:rPr>
          <w:lang w:val="en-US"/>
        </w:rPr>
        <w:t>a</w:t>
      </w:r>
      <w:r w:rsidR="00D0687A">
        <w:rPr>
          <w:lang w:val="en-US"/>
        </w:rPr>
        <w:t xml:space="preserve"> wide</w:t>
      </w:r>
      <w:r w:rsidR="00F164A9">
        <w:rPr>
          <w:lang w:val="en-US"/>
        </w:rPr>
        <w:t xml:space="preserve"> range of</w:t>
      </w:r>
      <w:r w:rsidR="00F164A9" w:rsidRPr="00BC4356">
        <w:rPr>
          <w:lang w:val="en-US"/>
        </w:rPr>
        <w:t xml:space="preserve"> </w:t>
      </w:r>
      <w:r w:rsidR="00BC4356" w:rsidRPr="00D44351">
        <w:rPr>
          <w:lang w:val="en-US"/>
        </w:rPr>
        <w:t xml:space="preserve">pesticides </w:t>
      </w:r>
      <w:r w:rsidR="00F164A9" w:rsidRPr="00D44351">
        <w:rPr>
          <w:lang w:val="en-US"/>
        </w:rPr>
        <w:t>(including herbicide</w:t>
      </w:r>
      <w:r w:rsidR="00D96E94" w:rsidRPr="00D44351">
        <w:rPr>
          <w:lang w:val="en-US"/>
        </w:rPr>
        <w:t>s,</w:t>
      </w:r>
      <w:r w:rsidR="00F164A9" w:rsidRPr="00D44351">
        <w:rPr>
          <w:lang w:val="en-US"/>
        </w:rPr>
        <w:t xml:space="preserve"> fungicides</w:t>
      </w:r>
      <w:r w:rsidR="00D96E94" w:rsidRPr="00D44351">
        <w:rPr>
          <w:lang w:val="en-US"/>
        </w:rPr>
        <w:t>, and</w:t>
      </w:r>
      <w:r w:rsidR="00F164A9" w:rsidRPr="00D44351">
        <w:rPr>
          <w:lang w:val="en-US"/>
        </w:rPr>
        <w:t xml:space="preserve"> insecticides) </w:t>
      </w:r>
      <w:r w:rsidR="00BC4356" w:rsidRPr="00C6057F">
        <w:rPr>
          <w:lang w:val="en-US"/>
        </w:rPr>
        <w:t xml:space="preserve">that are applied continuously in the </w:t>
      </w:r>
      <w:r w:rsidR="00BC4356" w:rsidRPr="00BC4356">
        <w:rPr>
          <w:lang w:val="en-US"/>
        </w:rPr>
        <w:t>period February-November. Flowers in the area are grown on sandy soil</w:t>
      </w:r>
      <w:r w:rsidR="00503235">
        <w:rPr>
          <w:lang w:val="en-US"/>
        </w:rPr>
        <w:t>s that are low in organic matter</w:t>
      </w:r>
      <w:r w:rsidR="00BC4356" w:rsidRPr="00BC4356">
        <w:rPr>
          <w:lang w:val="en-US"/>
        </w:rPr>
        <w:t xml:space="preserve">, and </w:t>
      </w:r>
      <w:r w:rsidR="00503235">
        <w:rPr>
          <w:lang w:val="en-US"/>
        </w:rPr>
        <w:t xml:space="preserve">soil texture in </w:t>
      </w:r>
      <w:r w:rsidR="00BC4356" w:rsidRPr="00BC4356">
        <w:rPr>
          <w:lang w:val="en-US"/>
        </w:rPr>
        <w:t>drainage ditches consists mostly of medium and fine sand, facilitating leaching of high concentrations of pesticides to both groundwater and adjacent surface waters (Ieromina et al., 2014a). Overall, the ditches in close vicinity of agricultural fields are stagnant and only flow during pumping</w:t>
      </w:r>
      <w:r w:rsidR="00827BA6">
        <w:rPr>
          <w:lang w:val="en-US"/>
        </w:rPr>
        <w:t>. T</w:t>
      </w:r>
      <w:r w:rsidR="00D44351">
        <w:rPr>
          <w:lang w:val="en-US"/>
        </w:rPr>
        <w:t>he connected waters have</w:t>
      </w:r>
      <w:r w:rsidR="00503235">
        <w:rPr>
          <w:lang w:val="en-US"/>
        </w:rPr>
        <w:t xml:space="preserve"> </w:t>
      </w:r>
      <w:r w:rsidR="00BC4356" w:rsidRPr="00BC4356">
        <w:rPr>
          <w:lang w:val="en-US"/>
        </w:rPr>
        <w:t>comparable physic</w:t>
      </w:r>
      <w:r w:rsidR="00503235">
        <w:rPr>
          <w:lang w:val="en-US"/>
        </w:rPr>
        <w:t>o</w:t>
      </w:r>
      <w:r w:rsidR="00BC4356" w:rsidRPr="00BC4356">
        <w:rPr>
          <w:lang w:val="en-US"/>
        </w:rPr>
        <w:t xml:space="preserve">-chemical conditions and </w:t>
      </w:r>
      <w:r w:rsidR="00D44351">
        <w:rPr>
          <w:lang w:val="en-US"/>
        </w:rPr>
        <w:t xml:space="preserve">showed </w:t>
      </w:r>
      <w:r w:rsidR="00BC4356" w:rsidRPr="00BC4356">
        <w:rPr>
          <w:lang w:val="en-US"/>
        </w:rPr>
        <w:t xml:space="preserve">to be moderately eutrophic (Ieromina et al., </w:t>
      </w:r>
      <w:r w:rsidR="004A5DF2">
        <w:rPr>
          <w:lang w:val="en-US"/>
        </w:rPr>
        <w:t>2016; Hunting et al., 2016</w:t>
      </w:r>
      <w:r w:rsidR="00BC4356" w:rsidRPr="00BC4356">
        <w:rPr>
          <w:lang w:val="en-US"/>
        </w:rPr>
        <w:t>).</w:t>
      </w:r>
    </w:p>
    <w:p w14:paraId="465FC6C2" w14:textId="671EC904" w:rsidR="00BC4356" w:rsidRDefault="00B476F0" w:rsidP="00256809">
      <w:pPr>
        <w:spacing w:line="480" w:lineRule="auto"/>
        <w:jc w:val="both"/>
        <w:rPr>
          <w:lang w:val="en-US"/>
        </w:rPr>
      </w:pPr>
      <w:r>
        <w:rPr>
          <w:lang w:val="en-US"/>
        </w:rPr>
        <w:tab/>
      </w:r>
      <w:r w:rsidR="00D91A86">
        <w:rPr>
          <w:lang w:val="en-US"/>
        </w:rPr>
        <w:t>To</w:t>
      </w:r>
      <w:r w:rsidR="00497F4C">
        <w:rPr>
          <w:lang w:val="en-US"/>
        </w:rPr>
        <w:t xml:space="preserve"> determine resource niche brea</w:t>
      </w:r>
      <w:r w:rsidR="00D0687A">
        <w:rPr>
          <w:lang w:val="en-US"/>
        </w:rPr>
        <w:t>d</w:t>
      </w:r>
      <w:r w:rsidR="00497F4C">
        <w:rPr>
          <w:lang w:val="en-US"/>
        </w:rPr>
        <w:t>t</w:t>
      </w:r>
      <w:r w:rsidR="00D91A86">
        <w:rPr>
          <w:lang w:val="en-US"/>
        </w:rPr>
        <w:t xml:space="preserve">h of </w:t>
      </w:r>
      <w:r w:rsidR="0058344D">
        <w:rPr>
          <w:lang w:val="en-US"/>
        </w:rPr>
        <w:t>microbial</w:t>
      </w:r>
      <w:r w:rsidR="00D91A86">
        <w:rPr>
          <w:lang w:val="en-US"/>
        </w:rPr>
        <w:t xml:space="preserve"> communities residing in both the water column and the sediment matrix, </w:t>
      </w:r>
      <w:r w:rsidR="0058344D">
        <w:rPr>
          <w:lang w:val="en-US"/>
        </w:rPr>
        <w:t>microbial</w:t>
      </w:r>
      <w:r w:rsidR="00844760">
        <w:rPr>
          <w:lang w:val="en-US"/>
        </w:rPr>
        <w:t xml:space="preserve"> communities were sampled from the sediment</w:t>
      </w:r>
      <w:r w:rsidR="00D91A86">
        <w:rPr>
          <w:lang w:val="en-US"/>
        </w:rPr>
        <w:t xml:space="preserve"> as well as</w:t>
      </w:r>
      <w:r w:rsidR="00844760">
        <w:rPr>
          <w:lang w:val="en-US"/>
        </w:rPr>
        <w:t xml:space="preserve"> the water of ditches adjacent to dunes, grasslands and hyacinth bulb fields throughout the research area. </w:t>
      </w:r>
      <w:r w:rsidR="00D0687A">
        <w:rPr>
          <w:lang w:val="en-US"/>
        </w:rPr>
        <w:t>C</w:t>
      </w:r>
      <w:r w:rsidR="00844760">
        <w:rPr>
          <w:lang w:val="en-US"/>
        </w:rPr>
        <w:t>entrifuge flasks</w:t>
      </w:r>
      <w:r w:rsidR="00D0687A">
        <w:rPr>
          <w:lang w:val="en-US"/>
        </w:rPr>
        <w:t xml:space="preserve"> (50 mL)</w:t>
      </w:r>
      <w:r w:rsidR="00844760">
        <w:rPr>
          <w:lang w:val="en-US"/>
        </w:rPr>
        <w:t xml:space="preserve"> were used to sample waterborne </w:t>
      </w:r>
      <w:r w:rsidR="0058344D">
        <w:rPr>
          <w:lang w:val="en-US"/>
        </w:rPr>
        <w:t>microbial</w:t>
      </w:r>
      <w:r w:rsidR="00844760">
        <w:rPr>
          <w:lang w:val="en-US"/>
        </w:rPr>
        <w:t xml:space="preserve"> communities (6 replicates), and distributed over the Ecoplate wells within 2 hours after collection. </w:t>
      </w:r>
      <w:r w:rsidR="00AA0395">
        <w:rPr>
          <w:lang w:val="en-US"/>
        </w:rPr>
        <w:t xml:space="preserve">From the same locations, </w:t>
      </w:r>
      <w:r w:rsidR="00844760">
        <w:rPr>
          <w:lang w:val="en-US"/>
        </w:rPr>
        <w:t>50</w:t>
      </w:r>
      <w:r w:rsidR="00844760" w:rsidRPr="00805487">
        <w:rPr>
          <w:lang w:val="en-US"/>
        </w:rPr>
        <w:t xml:space="preserve"> mL of the sediment top layer was </w:t>
      </w:r>
      <w:r w:rsidR="00AA0395">
        <w:rPr>
          <w:lang w:val="en-US"/>
        </w:rPr>
        <w:t xml:space="preserve">carefully </w:t>
      </w:r>
      <w:r w:rsidR="00844760" w:rsidRPr="00805487">
        <w:rPr>
          <w:lang w:val="en-US"/>
        </w:rPr>
        <w:t>sampled</w:t>
      </w:r>
      <w:r w:rsidR="00AA0395">
        <w:rPr>
          <w:lang w:val="en-US"/>
        </w:rPr>
        <w:t xml:space="preserve"> to minimize water collection using a</w:t>
      </w:r>
      <w:r w:rsidR="00844760" w:rsidRPr="00805487">
        <w:rPr>
          <w:lang w:val="en-US"/>
        </w:rPr>
        <w:t xml:space="preserve"> </w:t>
      </w:r>
      <w:r w:rsidR="00844760">
        <w:rPr>
          <w:lang w:val="en-US"/>
        </w:rPr>
        <w:lastRenderedPageBreak/>
        <w:t>50 mL centrifuge flask (6 replicates)</w:t>
      </w:r>
      <w:r w:rsidR="00844760" w:rsidRPr="00805487">
        <w:rPr>
          <w:lang w:val="en-US"/>
        </w:rPr>
        <w:t xml:space="preserve">. </w:t>
      </w:r>
      <w:r w:rsidR="00844760">
        <w:rPr>
          <w:lang w:val="en-US"/>
        </w:rPr>
        <w:t xml:space="preserve">In the laboratory, 1 mL of </w:t>
      </w:r>
      <w:r w:rsidR="008370D7">
        <w:rPr>
          <w:lang w:val="en-US"/>
        </w:rPr>
        <w:t xml:space="preserve">mixed </w:t>
      </w:r>
      <w:r w:rsidR="00844760">
        <w:rPr>
          <w:lang w:val="en-US"/>
        </w:rPr>
        <w:t>sediment was subsequently sample</w:t>
      </w:r>
      <w:r w:rsidR="00AA0395">
        <w:rPr>
          <w:lang w:val="en-US"/>
        </w:rPr>
        <w:t>d</w:t>
      </w:r>
      <w:r w:rsidR="00844760">
        <w:rPr>
          <w:lang w:val="en-US"/>
        </w:rPr>
        <w:t xml:space="preserve"> with a pipette, </w:t>
      </w:r>
      <w:r w:rsidR="00844760" w:rsidRPr="00805487">
        <w:rPr>
          <w:lang w:val="en-US"/>
        </w:rPr>
        <w:t>diluted 50</w:t>
      </w:r>
      <w:r w:rsidR="00844760">
        <w:rPr>
          <w:lang w:val="en-US"/>
        </w:rPr>
        <w:t>x</w:t>
      </w:r>
      <w:r w:rsidR="00844760" w:rsidRPr="00805487">
        <w:rPr>
          <w:lang w:val="en-US"/>
        </w:rPr>
        <w:t xml:space="preserve"> with </w:t>
      </w:r>
      <w:r w:rsidR="00A70369">
        <w:rPr>
          <w:lang w:val="en-US"/>
        </w:rPr>
        <w:t>d</w:t>
      </w:r>
      <w:r w:rsidR="00AA0395">
        <w:rPr>
          <w:lang w:val="en-US"/>
        </w:rPr>
        <w:t xml:space="preserve">emineralized water </w:t>
      </w:r>
      <w:r w:rsidR="00844760" w:rsidRPr="00805487">
        <w:rPr>
          <w:lang w:val="en-US"/>
        </w:rPr>
        <w:t xml:space="preserve">and vortexed. Mineral substrate was allowed to settle and the overlying water containing the </w:t>
      </w:r>
      <w:r w:rsidR="0058344D">
        <w:rPr>
          <w:lang w:val="en-US"/>
        </w:rPr>
        <w:t>microbial</w:t>
      </w:r>
      <w:r w:rsidR="00844760" w:rsidRPr="00805487">
        <w:rPr>
          <w:lang w:val="en-US"/>
        </w:rPr>
        <w:t xml:space="preserve"> was subsequently distributed over the </w:t>
      </w:r>
      <w:r w:rsidR="00844760">
        <w:rPr>
          <w:lang w:val="en-US"/>
        </w:rPr>
        <w:t>Ecoplate</w:t>
      </w:r>
      <w:r w:rsidR="00844760" w:rsidRPr="00805487">
        <w:rPr>
          <w:lang w:val="en-US"/>
        </w:rPr>
        <w:t xml:space="preserve"> wells.</w:t>
      </w:r>
      <w:r w:rsidR="00844760">
        <w:rPr>
          <w:lang w:val="en-US"/>
        </w:rPr>
        <w:t xml:space="preserve"> Plates were incubated for 96h at 18 </w:t>
      </w:r>
      <w:r w:rsidR="00844760">
        <w:rPr>
          <w:vertAlign w:val="superscript"/>
          <w:lang w:val="en-US"/>
        </w:rPr>
        <w:t>o</w:t>
      </w:r>
      <w:r w:rsidR="00844760">
        <w:rPr>
          <w:lang w:val="en-US"/>
        </w:rPr>
        <w:t>C and</w:t>
      </w:r>
      <w:r w:rsidR="00AA0395">
        <w:rPr>
          <w:lang w:val="en-US"/>
        </w:rPr>
        <w:t xml:space="preserve"> absorbance was </w:t>
      </w:r>
      <w:r w:rsidR="00844760">
        <w:rPr>
          <w:lang w:val="en-US"/>
        </w:rPr>
        <w:t xml:space="preserve">measured at 590 nm </w:t>
      </w:r>
      <w:r w:rsidR="00AA0395">
        <w:rPr>
          <w:lang w:val="en-US"/>
        </w:rPr>
        <w:t xml:space="preserve">using a </w:t>
      </w:r>
      <w:r w:rsidR="00DF7FC6">
        <w:rPr>
          <w:lang w:val="en-US"/>
        </w:rPr>
        <w:t xml:space="preserve">standard </w:t>
      </w:r>
      <w:r w:rsidR="00844760" w:rsidRPr="00DF7FC6">
        <w:rPr>
          <w:lang w:val="en-US"/>
        </w:rPr>
        <w:t>plate reader.</w:t>
      </w:r>
      <w:r w:rsidR="00844760">
        <w:rPr>
          <w:lang w:val="en-US"/>
        </w:rPr>
        <w:t xml:space="preserve">   </w:t>
      </w:r>
    </w:p>
    <w:p w14:paraId="6085E093" w14:textId="6838A5BC" w:rsidR="007752F0" w:rsidRDefault="00844760" w:rsidP="00256809">
      <w:pPr>
        <w:spacing w:line="480" w:lineRule="auto"/>
        <w:jc w:val="both"/>
        <w:rPr>
          <w:color w:val="000000"/>
          <w:shd w:val="clear" w:color="auto" w:fill="FFFFFF"/>
          <w:lang w:val="en-US"/>
        </w:rPr>
      </w:pPr>
      <w:r>
        <w:rPr>
          <w:lang w:val="en-US"/>
        </w:rPr>
        <w:tab/>
      </w:r>
      <w:r w:rsidR="00B476F0">
        <w:rPr>
          <w:lang w:val="en-US"/>
        </w:rPr>
        <w:t xml:space="preserve"> </w:t>
      </w:r>
      <w:r w:rsidR="007752F0" w:rsidRPr="007752F0">
        <w:rPr>
          <w:color w:val="000000"/>
          <w:shd w:val="clear" w:color="auto" w:fill="FFFFFF"/>
          <w:lang w:val="en-US"/>
        </w:rPr>
        <w:t xml:space="preserve">DECOTABs were haphazardly distributed over similar ditches within the research area in April 2015. </w:t>
      </w:r>
      <w:r w:rsidR="007752F0">
        <w:rPr>
          <w:color w:val="000000"/>
          <w:shd w:val="clear" w:color="auto" w:fill="FFFFFF"/>
          <w:lang w:val="en-US"/>
        </w:rPr>
        <w:t xml:space="preserve">A total </w:t>
      </w:r>
      <w:r w:rsidR="00503235">
        <w:rPr>
          <w:color w:val="000000"/>
          <w:shd w:val="clear" w:color="auto" w:fill="FFFFFF"/>
          <w:lang w:val="en-US"/>
        </w:rPr>
        <w:t xml:space="preserve">number of </w:t>
      </w:r>
      <w:r w:rsidR="0058344D">
        <w:rPr>
          <w:color w:val="000000"/>
          <w:shd w:val="clear" w:color="auto" w:fill="FFFFFF"/>
          <w:lang w:val="en-US"/>
        </w:rPr>
        <w:t>12</w:t>
      </w:r>
      <w:r w:rsidR="007752F0" w:rsidRPr="007752F0">
        <w:rPr>
          <w:color w:val="000000"/>
          <w:shd w:val="clear" w:color="auto" w:fill="FFFFFF"/>
          <w:lang w:val="en-US"/>
        </w:rPr>
        <w:t xml:space="preserve"> ditches were selected</w:t>
      </w:r>
      <w:r w:rsidR="007752F0">
        <w:rPr>
          <w:color w:val="000000"/>
          <w:shd w:val="clear" w:color="auto" w:fill="FFFFFF"/>
          <w:lang w:val="en-US"/>
        </w:rPr>
        <w:t xml:space="preserve">, </w:t>
      </w:r>
      <w:r w:rsidR="0058344D">
        <w:rPr>
          <w:color w:val="000000"/>
          <w:shd w:val="clear" w:color="auto" w:fill="FFFFFF"/>
          <w:lang w:val="en-US"/>
        </w:rPr>
        <w:t>4</w:t>
      </w:r>
      <w:r w:rsidR="005D4BFB">
        <w:rPr>
          <w:color w:val="000000"/>
          <w:shd w:val="clear" w:color="auto" w:fill="FFFFFF"/>
          <w:lang w:val="en-US"/>
        </w:rPr>
        <w:t xml:space="preserve"> </w:t>
      </w:r>
      <w:r w:rsidR="007752F0">
        <w:rPr>
          <w:color w:val="000000"/>
          <w:shd w:val="clear" w:color="auto" w:fill="FFFFFF"/>
          <w:lang w:val="en-US"/>
        </w:rPr>
        <w:t xml:space="preserve">per different </w:t>
      </w:r>
      <w:r w:rsidR="00691670">
        <w:rPr>
          <w:lang w:val="en-US"/>
        </w:rPr>
        <w:t>ditches adjacent to dunes, grasslands and hyacinth bulb fields</w:t>
      </w:r>
      <w:r w:rsidR="007752F0">
        <w:rPr>
          <w:color w:val="000000"/>
          <w:shd w:val="clear" w:color="auto" w:fill="FFFFFF"/>
          <w:lang w:val="en-US"/>
        </w:rPr>
        <w:t>,</w:t>
      </w:r>
      <w:r w:rsidR="007752F0" w:rsidRPr="007752F0">
        <w:rPr>
          <w:color w:val="000000"/>
          <w:shd w:val="clear" w:color="auto" w:fill="FFFFFF"/>
          <w:lang w:val="en-US"/>
        </w:rPr>
        <w:t xml:space="preserve"> </w:t>
      </w:r>
      <w:r w:rsidR="00503235">
        <w:rPr>
          <w:color w:val="000000"/>
          <w:shd w:val="clear" w:color="auto" w:fill="FFFFFF"/>
          <w:lang w:val="en-US"/>
        </w:rPr>
        <w:t>where</w:t>
      </w:r>
      <w:r w:rsidR="00503235" w:rsidRPr="007752F0">
        <w:rPr>
          <w:color w:val="000000"/>
          <w:shd w:val="clear" w:color="auto" w:fill="FFFFFF"/>
          <w:lang w:val="en-US"/>
        </w:rPr>
        <w:t xml:space="preserve"> </w:t>
      </w:r>
      <w:r w:rsidR="007752F0" w:rsidRPr="007752F0">
        <w:rPr>
          <w:color w:val="000000"/>
          <w:shd w:val="clear" w:color="auto" w:fill="FFFFFF"/>
          <w:lang w:val="en-US"/>
        </w:rPr>
        <w:t xml:space="preserve">each ditch received </w:t>
      </w:r>
      <w:r w:rsidR="00827BA6">
        <w:rPr>
          <w:color w:val="000000"/>
          <w:shd w:val="clear" w:color="auto" w:fill="FFFFFF"/>
          <w:lang w:val="en-US"/>
        </w:rPr>
        <w:t>all</w:t>
      </w:r>
      <w:r w:rsidR="00827BA6" w:rsidRPr="007752F0">
        <w:rPr>
          <w:color w:val="000000"/>
          <w:shd w:val="clear" w:color="auto" w:fill="FFFFFF"/>
          <w:lang w:val="en-US"/>
        </w:rPr>
        <w:t xml:space="preserve"> </w:t>
      </w:r>
      <w:r w:rsidR="00827BA6">
        <w:rPr>
          <w:color w:val="000000"/>
          <w:shd w:val="clear" w:color="auto" w:fill="FFFFFF"/>
          <w:lang w:val="en-US"/>
        </w:rPr>
        <w:t>DECOTAB</w:t>
      </w:r>
      <w:r w:rsidR="007752F0" w:rsidRPr="007752F0">
        <w:rPr>
          <w:color w:val="000000"/>
          <w:shd w:val="clear" w:color="auto" w:fill="FFFFFF"/>
          <w:lang w:val="en-US"/>
        </w:rPr>
        <w:t>-treatment</w:t>
      </w:r>
      <w:r w:rsidR="00827BA6">
        <w:rPr>
          <w:color w:val="000000"/>
          <w:shd w:val="clear" w:color="auto" w:fill="FFFFFF"/>
          <w:lang w:val="en-US"/>
        </w:rPr>
        <w:t>s</w:t>
      </w:r>
      <w:r w:rsidR="007752F0" w:rsidRPr="007752F0">
        <w:rPr>
          <w:color w:val="000000"/>
          <w:shd w:val="clear" w:color="auto" w:fill="FFFFFF"/>
          <w:lang w:val="en-US"/>
        </w:rPr>
        <w:t>. DECOTABs per specific OM treatment were enclosed in a small bag with a mesh size of 500 </w:t>
      </w:r>
      <w:r w:rsidR="007752F0">
        <w:rPr>
          <w:color w:val="000000"/>
          <w:shd w:val="clear" w:color="auto" w:fill="FFFFFF"/>
        </w:rPr>
        <w:t>μ</w:t>
      </w:r>
      <w:r w:rsidR="007752F0" w:rsidRPr="007752F0">
        <w:rPr>
          <w:color w:val="000000"/>
          <w:shd w:val="clear" w:color="auto" w:fill="FFFFFF"/>
          <w:lang w:val="en-US"/>
        </w:rPr>
        <w:t>m to exclude invertebrate consumption, bu</w:t>
      </w:r>
      <w:r w:rsidR="007752F0">
        <w:rPr>
          <w:color w:val="000000"/>
          <w:shd w:val="clear" w:color="auto" w:fill="FFFFFF"/>
          <w:lang w:val="en-US"/>
        </w:rPr>
        <w:t>t allow microbial decomposition</w:t>
      </w:r>
      <w:r w:rsidR="00D36755">
        <w:rPr>
          <w:color w:val="000000"/>
          <w:shd w:val="clear" w:color="auto" w:fill="FFFFFF"/>
          <w:lang w:val="en-US"/>
        </w:rPr>
        <w:t xml:space="preserve"> (Hunting et al., 2016)</w:t>
      </w:r>
      <w:r w:rsidR="007752F0">
        <w:rPr>
          <w:color w:val="000000"/>
          <w:shd w:val="clear" w:color="auto" w:fill="FFFFFF"/>
          <w:lang w:val="en-US"/>
        </w:rPr>
        <w:t>.</w:t>
      </w:r>
      <w:r w:rsidR="007752F0" w:rsidRPr="007752F0">
        <w:rPr>
          <w:color w:val="000000"/>
          <w:shd w:val="clear" w:color="auto" w:fill="FFFFFF"/>
          <w:lang w:val="en-US"/>
        </w:rPr>
        <w:t xml:space="preserve"> DECOTAB consumption was monitored visually on a weekly basis. </w:t>
      </w:r>
      <w:r w:rsidR="00D96E94">
        <w:rPr>
          <w:color w:val="000000"/>
          <w:shd w:val="clear" w:color="auto" w:fill="FFFFFF"/>
          <w:lang w:val="en-US"/>
        </w:rPr>
        <w:t xml:space="preserve">Mesh-bags containing DECOTABs </w:t>
      </w:r>
      <w:r w:rsidR="007752F0" w:rsidRPr="007752F0">
        <w:rPr>
          <w:color w:val="000000"/>
          <w:shd w:val="clear" w:color="auto" w:fill="FFFFFF"/>
          <w:lang w:val="en-US"/>
        </w:rPr>
        <w:t xml:space="preserve">were retrieved 9 weeks after the start of the experiment. DECOTABs were subsequently rinsed, dried (70 °C for </w:t>
      </w:r>
      <w:r w:rsidR="00AA0395">
        <w:rPr>
          <w:color w:val="000000"/>
          <w:shd w:val="clear" w:color="auto" w:fill="FFFFFF"/>
          <w:lang w:val="en-US"/>
        </w:rPr>
        <w:t>72h</w:t>
      </w:r>
      <w:r w:rsidR="007752F0" w:rsidRPr="007752F0">
        <w:rPr>
          <w:color w:val="000000"/>
          <w:shd w:val="clear" w:color="auto" w:fill="FFFFFF"/>
          <w:lang w:val="en-US"/>
        </w:rPr>
        <w:t xml:space="preserve">) and weighed. </w:t>
      </w:r>
    </w:p>
    <w:p w14:paraId="3FDCC94F" w14:textId="77777777" w:rsidR="005761F0" w:rsidRDefault="005761F0" w:rsidP="007752F0">
      <w:pPr>
        <w:spacing w:line="480" w:lineRule="auto"/>
        <w:jc w:val="both"/>
        <w:rPr>
          <w:i/>
          <w:lang w:val="en-US"/>
        </w:rPr>
      </w:pPr>
    </w:p>
    <w:p w14:paraId="64820F3C" w14:textId="5E00FCEB" w:rsidR="007752F0" w:rsidRPr="006F5341" w:rsidRDefault="001E2905" w:rsidP="007752F0">
      <w:pPr>
        <w:spacing w:line="480" w:lineRule="auto"/>
        <w:jc w:val="both"/>
        <w:rPr>
          <w:b/>
          <w:lang w:val="en-US"/>
        </w:rPr>
      </w:pPr>
      <w:r w:rsidRPr="006F5341">
        <w:rPr>
          <w:b/>
          <w:lang w:val="en-US"/>
        </w:rPr>
        <w:t>Data analys</w:t>
      </w:r>
      <w:r w:rsidR="00AA0395" w:rsidRPr="006F5341">
        <w:rPr>
          <w:b/>
          <w:lang w:val="en-US"/>
        </w:rPr>
        <w:t>e</w:t>
      </w:r>
      <w:r w:rsidRPr="006F5341">
        <w:rPr>
          <w:b/>
          <w:lang w:val="en-US"/>
        </w:rPr>
        <w:t>s</w:t>
      </w:r>
    </w:p>
    <w:p w14:paraId="544E116C" w14:textId="616984D0" w:rsidR="00215E7C" w:rsidRPr="001E2905" w:rsidRDefault="009E46F1" w:rsidP="00256809">
      <w:pPr>
        <w:spacing w:line="480" w:lineRule="auto"/>
        <w:jc w:val="both"/>
        <w:rPr>
          <w:lang w:val="en-US"/>
        </w:rPr>
      </w:pPr>
      <w:r w:rsidRPr="001E2905">
        <w:rPr>
          <w:color w:val="000000"/>
          <w:shd w:val="clear" w:color="auto" w:fill="FFFFFF"/>
          <w:lang w:val="en-US"/>
        </w:rPr>
        <w:t xml:space="preserve">Early assembly of the </w:t>
      </w:r>
      <w:r w:rsidR="0058344D">
        <w:rPr>
          <w:lang w:val="en-US"/>
        </w:rPr>
        <w:t>microbial</w:t>
      </w:r>
      <w:r w:rsidRPr="001E2905">
        <w:rPr>
          <w:color w:val="000000"/>
          <w:shd w:val="clear" w:color="auto" w:fill="FFFFFF"/>
          <w:lang w:val="en-US"/>
        </w:rPr>
        <w:t xml:space="preserve"> community in laboratory incubations were </w:t>
      </w:r>
      <w:r w:rsidR="002A5E1E" w:rsidRPr="001E2905">
        <w:rPr>
          <w:color w:val="000000"/>
          <w:shd w:val="clear" w:color="auto" w:fill="FFFFFF"/>
          <w:lang w:val="en-US"/>
        </w:rPr>
        <w:t xml:space="preserve">analyzed </w:t>
      </w:r>
      <w:r w:rsidRPr="001E2905">
        <w:rPr>
          <w:color w:val="000000"/>
          <w:shd w:val="clear" w:color="auto" w:fill="FFFFFF"/>
          <w:lang w:val="en-US"/>
        </w:rPr>
        <w:t xml:space="preserve">to detect differences in overall differences in substrate utilization </w:t>
      </w:r>
      <w:r w:rsidR="002A5E1E" w:rsidRPr="001E2905">
        <w:rPr>
          <w:color w:val="000000"/>
          <w:shd w:val="clear" w:color="auto" w:fill="FFFFFF"/>
          <w:lang w:val="en-US"/>
        </w:rPr>
        <w:t>via one-way ANOVA</w:t>
      </w:r>
      <w:r w:rsidR="005D4BFB" w:rsidRPr="001E2905">
        <w:rPr>
          <w:color w:val="000000"/>
          <w:shd w:val="clear" w:color="auto" w:fill="FFFFFF"/>
          <w:lang w:val="en-US"/>
        </w:rPr>
        <w:t xml:space="preserve"> with Tukey-HSD pairwise comparisons. </w:t>
      </w:r>
      <w:r w:rsidR="002A5E1E" w:rsidRPr="001E2905">
        <w:rPr>
          <w:lang w:val="en-US"/>
        </w:rPr>
        <w:t xml:space="preserve">Differences in </w:t>
      </w:r>
      <w:r w:rsidR="00FD5DE0" w:rsidRPr="001E2905">
        <w:rPr>
          <w:lang w:val="en-US"/>
        </w:rPr>
        <w:t xml:space="preserve">the types of </w:t>
      </w:r>
      <w:r w:rsidR="002A5E1E" w:rsidRPr="001E2905">
        <w:rPr>
          <w:lang w:val="en-US"/>
        </w:rPr>
        <w:t>substrate utiliz</w:t>
      </w:r>
      <w:r w:rsidR="00FD5DE0" w:rsidRPr="001E2905">
        <w:rPr>
          <w:lang w:val="en-US"/>
        </w:rPr>
        <w:t>ed</w:t>
      </w:r>
      <w:r w:rsidR="00827BA6" w:rsidRPr="001E2905">
        <w:rPr>
          <w:lang w:val="en-US"/>
        </w:rPr>
        <w:t xml:space="preserve">, as measure for </w:t>
      </w:r>
      <w:r w:rsidR="003A3621">
        <w:rPr>
          <w:lang w:val="en-US"/>
        </w:rPr>
        <w:t>microbia</w:t>
      </w:r>
      <w:r w:rsidR="00827BA6" w:rsidRPr="001E2905">
        <w:rPr>
          <w:lang w:val="en-US"/>
        </w:rPr>
        <w:t>l functional composition,</w:t>
      </w:r>
      <w:r w:rsidR="002A5E1E" w:rsidRPr="001E2905">
        <w:rPr>
          <w:lang w:val="en-US"/>
        </w:rPr>
        <w:t xml:space="preserve"> were tested with a one-way Gower-based ANOSIM (Villéger </w:t>
      </w:r>
      <w:r w:rsidR="008B0F86">
        <w:rPr>
          <w:rFonts w:cs="Times New Roman"/>
          <w:szCs w:val="24"/>
          <w:lang w:val="en-US"/>
        </w:rPr>
        <w:t>Mason &amp;</w:t>
      </w:r>
      <w:r w:rsidR="008B0F86" w:rsidRPr="00FB797B">
        <w:rPr>
          <w:rFonts w:cs="Times New Roman"/>
          <w:szCs w:val="24"/>
          <w:lang w:val="en-US"/>
        </w:rPr>
        <w:t xml:space="preserve"> Mouillot</w:t>
      </w:r>
      <w:r w:rsidR="002A5E1E" w:rsidRPr="001E2905">
        <w:rPr>
          <w:lang w:val="en-US"/>
        </w:rPr>
        <w:t>, 2008).</w:t>
      </w:r>
    </w:p>
    <w:p w14:paraId="1915E1E8" w14:textId="6793A568" w:rsidR="001E2905" w:rsidRDefault="00B65A8A" w:rsidP="00E71874">
      <w:pPr>
        <w:spacing w:line="480" w:lineRule="auto"/>
        <w:ind w:firstLine="708"/>
        <w:jc w:val="both"/>
        <w:rPr>
          <w:lang w:val="en-US"/>
        </w:rPr>
      </w:pPr>
      <w:r>
        <w:rPr>
          <w:lang w:val="en-US"/>
        </w:rPr>
        <w:t xml:space="preserve">Traditional measures of </w:t>
      </w:r>
      <w:r w:rsidR="0058344D">
        <w:rPr>
          <w:lang w:val="en-US"/>
        </w:rPr>
        <w:t xml:space="preserve">microbial </w:t>
      </w:r>
      <w:r w:rsidR="00D44D13">
        <w:rPr>
          <w:lang w:val="en-US"/>
        </w:rPr>
        <w:t>functional diversity that consider the diversity of substrates utilized express functional diversity as metabolic diversity</w:t>
      </w:r>
      <w:r w:rsidR="00CD4F0C">
        <w:rPr>
          <w:lang w:val="en-US"/>
        </w:rPr>
        <w:t xml:space="preserve"> or overall functional diversity</w:t>
      </w:r>
      <w:r w:rsidR="00D44D13">
        <w:rPr>
          <w:lang w:val="en-US"/>
        </w:rPr>
        <w:t>, reflecting the average number of substrates utilized</w:t>
      </w:r>
      <w:r w:rsidR="008370D7" w:rsidRPr="008370D7">
        <w:rPr>
          <w:lang w:val="en-US"/>
        </w:rPr>
        <w:t xml:space="preserve"> </w:t>
      </w:r>
      <w:r w:rsidR="008370D7" w:rsidRPr="001E2905">
        <w:rPr>
          <w:lang w:val="en-US"/>
        </w:rPr>
        <w:t>and among treatment</w:t>
      </w:r>
      <w:r w:rsidR="00CD4F0C">
        <w:rPr>
          <w:lang w:val="en-US"/>
        </w:rPr>
        <w:t xml:space="preserve"> variation</w:t>
      </w:r>
      <w:r w:rsidR="00D44D13">
        <w:rPr>
          <w:lang w:val="en-US"/>
        </w:rPr>
        <w:t xml:space="preserve">. This approach does </w:t>
      </w:r>
      <w:r w:rsidR="008370D7">
        <w:rPr>
          <w:lang w:val="en-US"/>
        </w:rPr>
        <w:t xml:space="preserve">not </w:t>
      </w:r>
      <w:r w:rsidR="00D44D13">
        <w:rPr>
          <w:lang w:val="en-US"/>
        </w:rPr>
        <w:t>provide</w:t>
      </w:r>
      <w:r w:rsidR="00AA0395">
        <w:rPr>
          <w:lang w:val="en-US"/>
        </w:rPr>
        <w:t>s</w:t>
      </w:r>
      <w:r w:rsidR="00D44D13">
        <w:rPr>
          <w:lang w:val="en-US"/>
        </w:rPr>
        <w:t xml:space="preserve"> </w:t>
      </w:r>
      <w:r w:rsidR="00D44D13" w:rsidRPr="001E2905">
        <w:rPr>
          <w:lang w:val="en-US"/>
        </w:rPr>
        <w:t>insight</w:t>
      </w:r>
      <w:r w:rsidR="00D44D13">
        <w:rPr>
          <w:lang w:val="en-US"/>
        </w:rPr>
        <w:t>s</w:t>
      </w:r>
      <w:r w:rsidR="00D44D13" w:rsidRPr="001E2905">
        <w:rPr>
          <w:lang w:val="en-US"/>
        </w:rPr>
        <w:t xml:space="preserve"> into within treatment variation </w:t>
      </w:r>
      <w:r w:rsidR="00D44D13">
        <w:rPr>
          <w:lang w:val="en-US"/>
        </w:rPr>
        <w:t xml:space="preserve">in substrate utilization required to assess </w:t>
      </w:r>
      <w:r w:rsidR="00D44D13">
        <w:rPr>
          <w:lang w:val="en-US"/>
        </w:rPr>
        <w:lastRenderedPageBreak/>
        <w:t xml:space="preserve">the </w:t>
      </w:r>
      <w:r w:rsidR="00D44D13" w:rsidRPr="001E2905">
        <w:rPr>
          <w:lang w:val="en-US"/>
        </w:rPr>
        <w:t xml:space="preserve">breadth of resources utilized. </w:t>
      </w:r>
      <w:r w:rsidR="00D44D13">
        <w:rPr>
          <w:lang w:val="en-US"/>
        </w:rPr>
        <w:t>Therefore, r</w:t>
      </w:r>
      <w:r w:rsidR="00FD5DE0" w:rsidRPr="001E2905">
        <w:rPr>
          <w:lang w:val="en-US"/>
        </w:rPr>
        <w:t>esource niche breadth was assessed by determining within treatment Gower-distances</w:t>
      </w:r>
      <w:r w:rsidR="007E6BD5">
        <w:rPr>
          <w:lang w:val="en-US"/>
        </w:rPr>
        <w:t xml:space="preserve"> considering </w:t>
      </w:r>
      <w:r w:rsidR="00FD5DE0" w:rsidRPr="001E2905">
        <w:rPr>
          <w:lang w:val="en-US"/>
        </w:rPr>
        <w:t xml:space="preserve">the square root of nearest roots sensu </w:t>
      </w:r>
      <w:r w:rsidR="00DF7FC6">
        <w:rPr>
          <w:lang w:val="en-US"/>
        </w:rPr>
        <w:t>(</w:t>
      </w:r>
      <w:r w:rsidR="00DF7FC6" w:rsidRPr="00C2369F">
        <w:rPr>
          <w:rFonts w:cs="Times New Roman"/>
          <w:szCs w:val="24"/>
          <w:lang w:val="en-US"/>
        </w:rPr>
        <w:t>Whittaker</w:t>
      </w:r>
      <w:r w:rsidR="00DF7FC6">
        <w:rPr>
          <w:rFonts w:cs="Times New Roman"/>
          <w:szCs w:val="24"/>
          <w:lang w:val="en-US"/>
        </w:rPr>
        <w:t xml:space="preserve"> et al., </w:t>
      </w:r>
      <w:r w:rsidR="00DF7FC6" w:rsidRPr="00DF7FC6">
        <w:rPr>
          <w:rFonts w:cs="Times New Roman"/>
          <w:szCs w:val="24"/>
          <w:lang w:val="en-US"/>
        </w:rPr>
        <w:t>2014</w:t>
      </w:r>
      <w:r w:rsidR="00FD5DE0" w:rsidRPr="00DF7FC6">
        <w:rPr>
          <w:lang w:val="en-US"/>
        </w:rPr>
        <w:t>)</w:t>
      </w:r>
      <w:r w:rsidR="007E6BD5" w:rsidRPr="00DF7FC6">
        <w:rPr>
          <w:lang w:val="en-US"/>
        </w:rPr>
        <w:t>. Samples to determine r</w:t>
      </w:r>
      <w:r w:rsidR="00E71874" w:rsidRPr="00DF7FC6">
        <w:rPr>
          <w:lang w:val="en-US"/>
        </w:rPr>
        <w:t xml:space="preserve">esource niche breadth </w:t>
      </w:r>
      <w:r w:rsidR="007E6BD5" w:rsidRPr="00DF7FC6">
        <w:rPr>
          <w:lang w:val="en-US"/>
        </w:rPr>
        <w:t>were</w:t>
      </w:r>
      <w:r w:rsidR="00E71874" w:rsidRPr="00DF7FC6">
        <w:rPr>
          <w:lang w:val="en-US"/>
        </w:rPr>
        <w:t xml:space="preserve"> </w:t>
      </w:r>
      <w:r w:rsidR="007E6BD5" w:rsidRPr="00DF7FC6">
        <w:rPr>
          <w:lang w:val="en-US"/>
        </w:rPr>
        <w:t xml:space="preserve">collected </w:t>
      </w:r>
      <w:r w:rsidR="00E71874" w:rsidRPr="00DF7FC6">
        <w:rPr>
          <w:lang w:val="en-US"/>
        </w:rPr>
        <w:t>differently in both the water column and</w:t>
      </w:r>
      <w:r w:rsidR="00E71874" w:rsidRPr="001E2905">
        <w:rPr>
          <w:lang w:val="en-US"/>
        </w:rPr>
        <w:t xml:space="preserve"> the sediment matrix</w:t>
      </w:r>
      <w:r w:rsidR="00E71874">
        <w:rPr>
          <w:lang w:val="en-US"/>
        </w:rPr>
        <w:t>, and therefore</w:t>
      </w:r>
      <w:r w:rsidR="00AA0395">
        <w:rPr>
          <w:lang w:val="en-US"/>
        </w:rPr>
        <w:t xml:space="preserve"> possible</w:t>
      </w:r>
      <w:r w:rsidR="00E71874">
        <w:rPr>
          <w:lang w:val="en-US"/>
        </w:rPr>
        <w:t xml:space="preserve"> d</w:t>
      </w:r>
      <w:r w:rsidR="00FD5DE0" w:rsidRPr="001E2905">
        <w:rPr>
          <w:lang w:val="en-US"/>
        </w:rPr>
        <w:t xml:space="preserve">ifferences in resource </w:t>
      </w:r>
      <w:r w:rsidR="00D44351" w:rsidRPr="001E2905">
        <w:rPr>
          <w:lang w:val="en-US"/>
        </w:rPr>
        <w:t xml:space="preserve">niche breadth </w:t>
      </w:r>
      <w:r w:rsidR="001E2905" w:rsidRPr="001E2905">
        <w:rPr>
          <w:lang w:val="en-US"/>
        </w:rPr>
        <w:t xml:space="preserve">under different types of land use </w:t>
      </w:r>
      <w:r w:rsidR="00D44351" w:rsidRPr="001E2905">
        <w:rPr>
          <w:lang w:val="en-US"/>
        </w:rPr>
        <w:t>were</w:t>
      </w:r>
      <w:r w:rsidR="00AA0395">
        <w:rPr>
          <w:lang w:val="en-US"/>
        </w:rPr>
        <w:t xml:space="preserve"> assessed</w:t>
      </w:r>
      <w:r w:rsidR="00AA0395" w:rsidRPr="001E2905">
        <w:rPr>
          <w:lang w:val="en-US"/>
        </w:rPr>
        <w:t xml:space="preserve"> </w:t>
      </w:r>
      <w:r w:rsidR="00D44351" w:rsidRPr="001E2905">
        <w:rPr>
          <w:lang w:val="en-US"/>
        </w:rPr>
        <w:t xml:space="preserve">using </w:t>
      </w:r>
      <w:r w:rsidR="001E2905" w:rsidRPr="001E2905">
        <w:rPr>
          <w:lang w:val="en-US"/>
        </w:rPr>
        <w:t xml:space="preserve">a </w:t>
      </w:r>
      <w:r w:rsidR="00E71874">
        <w:rPr>
          <w:lang w:val="en-US"/>
        </w:rPr>
        <w:t>one</w:t>
      </w:r>
      <w:r w:rsidR="001E2905" w:rsidRPr="001E2905">
        <w:rPr>
          <w:lang w:val="en-US"/>
        </w:rPr>
        <w:t>-way NPermanova</w:t>
      </w:r>
      <w:r w:rsidR="00E71874">
        <w:rPr>
          <w:lang w:val="en-US"/>
        </w:rPr>
        <w:t xml:space="preserve"> for both water and sediment</w:t>
      </w:r>
      <w:r w:rsidR="001E2905" w:rsidRPr="001E2905">
        <w:rPr>
          <w:lang w:val="en-US"/>
        </w:rPr>
        <w:t>. Mass loss of DECOTABs of the different organic matter sources (</w:t>
      </w:r>
      <w:r w:rsidR="0033134C">
        <w:rPr>
          <w:lang w:val="en-US"/>
        </w:rPr>
        <w:t xml:space="preserve">three levels: </w:t>
      </w:r>
      <w:r w:rsidR="001E2905" w:rsidRPr="001E2905">
        <w:rPr>
          <w:lang w:val="en-US"/>
        </w:rPr>
        <w:t>Dune, Grass, Bulb) in the different areas</w:t>
      </w:r>
      <w:r w:rsidR="0033134C">
        <w:rPr>
          <w:lang w:val="en-US"/>
        </w:rPr>
        <w:t xml:space="preserve"> (two levels: Grass, Bulb)</w:t>
      </w:r>
      <w:r w:rsidR="001E2905" w:rsidRPr="001E2905">
        <w:rPr>
          <w:lang w:val="en-US"/>
        </w:rPr>
        <w:t xml:space="preserve"> were analyzed using a two-way ANOVA.</w:t>
      </w:r>
      <w:r w:rsidR="001E2905">
        <w:rPr>
          <w:lang w:val="en-US"/>
        </w:rPr>
        <w:t xml:space="preserve"> </w:t>
      </w:r>
      <w:r w:rsidR="0033134C">
        <w:rPr>
          <w:lang w:val="en-US"/>
        </w:rPr>
        <w:t xml:space="preserve"> </w:t>
      </w:r>
      <w:r w:rsidR="0033134C" w:rsidRPr="001E2905">
        <w:rPr>
          <w:color w:val="000000"/>
          <w:shd w:val="clear" w:color="auto" w:fill="FFFFFF"/>
          <w:lang w:val="en-US"/>
        </w:rPr>
        <w:t xml:space="preserve">Homogeneity of variances </w:t>
      </w:r>
      <w:r w:rsidR="0033134C">
        <w:rPr>
          <w:color w:val="000000"/>
          <w:shd w:val="clear" w:color="auto" w:fill="FFFFFF"/>
          <w:lang w:val="en-US"/>
        </w:rPr>
        <w:t xml:space="preserve">of all models </w:t>
      </w:r>
      <w:r w:rsidR="0033134C" w:rsidRPr="001E2905">
        <w:rPr>
          <w:color w:val="000000"/>
          <w:shd w:val="clear" w:color="auto" w:fill="FFFFFF"/>
          <w:lang w:val="en-US"/>
        </w:rPr>
        <w:t>was evaluated via Levene’s test for homogeneity. Normality of the model residuals was evaluated via QQ-plots.</w:t>
      </w:r>
    </w:p>
    <w:p w14:paraId="6D8ED2A5" w14:textId="77777777" w:rsidR="001E2905" w:rsidRDefault="001E2905" w:rsidP="00256809">
      <w:pPr>
        <w:spacing w:line="480" w:lineRule="auto"/>
        <w:jc w:val="both"/>
        <w:rPr>
          <w:b/>
          <w:lang w:val="en-US"/>
        </w:rPr>
      </w:pPr>
    </w:p>
    <w:p w14:paraId="4A0BE312" w14:textId="77777777" w:rsidR="004E16F1" w:rsidRPr="006F5341" w:rsidRDefault="004E16F1" w:rsidP="00256809">
      <w:pPr>
        <w:spacing w:line="480" w:lineRule="auto"/>
        <w:jc w:val="both"/>
        <w:rPr>
          <w:b/>
          <w:caps/>
          <w:lang w:val="en-US"/>
        </w:rPr>
      </w:pPr>
      <w:r w:rsidRPr="006F5341">
        <w:rPr>
          <w:b/>
          <w:caps/>
          <w:lang w:val="en-US"/>
        </w:rPr>
        <w:t>Results</w:t>
      </w:r>
    </w:p>
    <w:p w14:paraId="4512FD16" w14:textId="77C433DF" w:rsidR="00A36BA1" w:rsidRPr="006F5341" w:rsidRDefault="00C6057F" w:rsidP="00A36BA1">
      <w:pPr>
        <w:spacing w:line="480" w:lineRule="auto"/>
        <w:jc w:val="both"/>
        <w:rPr>
          <w:b/>
          <w:lang w:val="en-US"/>
        </w:rPr>
      </w:pPr>
      <w:r w:rsidRPr="006F5341">
        <w:rPr>
          <w:b/>
          <w:lang w:val="en-US"/>
        </w:rPr>
        <w:t>Lab</w:t>
      </w:r>
      <w:r w:rsidR="00A70369" w:rsidRPr="006F5341">
        <w:rPr>
          <w:b/>
          <w:lang w:val="en-US"/>
        </w:rPr>
        <w:t>oratory incubation</w:t>
      </w:r>
      <w:r w:rsidRPr="006F5341">
        <w:rPr>
          <w:b/>
          <w:lang w:val="en-US"/>
        </w:rPr>
        <w:t xml:space="preserve">: </w:t>
      </w:r>
      <w:r w:rsidR="00A36BA1" w:rsidRPr="006F5341">
        <w:rPr>
          <w:b/>
          <w:lang w:val="en-US"/>
        </w:rPr>
        <w:t xml:space="preserve">Effect of OM </w:t>
      </w:r>
      <w:r w:rsidR="00B608A3" w:rsidRPr="006F5341">
        <w:rPr>
          <w:b/>
          <w:lang w:val="en-US"/>
        </w:rPr>
        <w:t xml:space="preserve">treatment </w:t>
      </w:r>
      <w:r w:rsidR="00A36BA1" w:rsidRPr="006F5341">
        <w:rPr>
          <w:b/>
          <w:lang w:val="en-US"/>
        </w:rPr>
        <w:t xml:space="preserve">on </w:t>
      </w:r>
      <w:r w:rsidR="003A3621" w:rsidRPr="006F5341">
        <w:rPr>
          <w:b/>
          <w:lang w:val="en-US"/>
        </w:rPr>
        <w:t>microbia</w:t>
      </w:r>
      <w:r w:rsidR="00A36BA1" w:rsidRPr="006F5341">
        <w:rPr>
          <w:b/>
          <w:lang w:val="en-US"/>
        </w:rPr>
        <w:t>l community assembly</w:t>
      </w:r>
    </w:p>
    <w:p w14:paraId="0483FCC7" w14:textId="55A2473A" w:rsidR="00A36BA1" w:rsidRPr="004B00B1" w:rsidRDefault="00A36BA1" w:rsidP="00256809">
      <w:pPr>
        <w:spacing w:line="480" w:lineRule="auto"/>
        <w:jc w:val="both"/>
        <w:rPr>
          <w:lang w:val="en-US"/>
        </w:rPr>
      </w:pPr>
      <w:r>
        <w:rPr>
          <w:lang w:val="en-US"/>
        </w:rPr>
        <w:t xml:space="preserve">Carbon utilization of the biofilm developed on DECOTABs in our laboratory incubations as visible on the Biolog Ecoplates ranged from 5 – 11 </w:t>
      </w:r>
      <w:r w:rsidR="002A5E1E">
        <w:rPr>
          <w:lang w:val="en-US"/>
        </w:rPr>
        <w:t xml:space="preserve">out of a possible </w:t>
      </w:r>
      <w:r w:rsidR="00E954F1">
        <w:rPr>
          <w:lang w:val="en-US"/>
        </w:rPr>
        <w:t>31</w:t>
      </w:r>
      <w:r w:rsidR="002A5E1E">
        <w:rPr>
          <w:lang w:val="en-US"/>
        </w:rPr>
        <w:t xml:space="preserve"> </w:t>
      </w:r>
      <w:r>
        <w:rPr>
          <w:lang w:val="en-US"/>
        </w:rPr>
        <w:t xml:space="preserve">substrates. </w:t>
      </w:r>
      <w:r w:rsidR="00C330D3">
        <w:rPr>
          <w:lang w:val="en-US"/>
        </w:rPr>
        <w:t xml:space="preserve">The overall </w:t>
      </w:r>
      <w:r w:rsidR="00B608A3">
        <w:rPr>
          <w:lang w:val="en-US"/>
        </w:rPr>
        <w:t xml:space="preserve">number </w:t>
      </w:r>
      <w:r w:rsidR="00C330D3">
        <w:rPr>
          <w:lang w:val="en-US"/>
        </w:rPr>
        <w:t>of carbon</w:t>
      </w:r>
      <w:r w:rsidR="002A5E1E">
        <w:rPr>
          <w:lang w:val="en-US"/>
        </w:rPr>
        <w:t xml:space="preserve"> </w:t>
      </w:r>
      <w:r w:rsidR="00C330D3">
        <w:rPr>
          <w:lang w:val="en-US"/>
        </w:rPr>
        <w:t>s</w:t>
      </w:r>
      <w:r w:rsidR="002A5E1E">
        <w:rPr>
          <w:lang w:val="en-US"/>
        </w:rPr>
        <w:t>ources</w:t>
      </w:r>
      <w:r w:rsidR="00C330D3">
        <w:rPr>
          <w:lang w:val="en-US"/>
        </w:rPr>
        <w:t xml:space="preserve"> utilized did not differ between the different OM treatments (one-way ANOVA: F = 1.18, p = 0.34), nor did </w:t>
      </w:r>
      <w:r>
        <w:rPr>
          <w:lang w:val="en-US"/>
        </w:rPr>
        <w:t xml:space="preserve">carbon utilization </w:t>
      </w:r>
      <w:r w:rsidRPr="00DF7FC6">
        <w:rPr>
          <w:lang w:val="en-US"/>
        </w:rPr>
        <w:t xml:space="preserve">profiles </w:t>
      </w:r>
      <w:r w:rsidR="00C330D3" w:rsidRPr="00DF7FC6">
        <w:rPr>
          <w:lang w:val="en-US"/>
        </w:rPr>
        <w:t xml:space="preserve">(or overall </w:t>
      </w:r>
      <w:r w:rsidR="000C0CA4" w:rsidRPr="00DF7FC6">
        <w:rPr>
          <w:lang w:val="en-US"/>
        </w:rPr>
        <w:t>functional diversity</w:t>
      </w:r>
      <w:r w:rsidR="00C330D3" w:rsidRPr="00DF7FC6">
        <w:rPr>
          <w:lang w:val="en-US"/>
        </w:rPr>
        <w:t xml:space="preserve">) </w:t>
      </w:r>
      <w:r w:rsidRPr="00DF7FC6">
        <w:rPr>
          <w:lang w:val="en-US"/>
        </w:rPr>
        <w:t xml:space="preserve">differ between the different OM treatments (one-way ANOSIM: R&lt;0.01, p = 0.42). </w:t>
      </w:r>
      <w:r w:rsidR="004B00B1" w:rsidRPr="00DF7FC6">
        <w:rPr>
          <w:lang w:val="en-US"/>
        </w:rPr>
        <w:t>Bacterial resource niche breadth was also comparable among the differ</w:t>
      </w:r>
      <w:r w:rsidR="00F6187F" w:rsidRPr="00DF7FC6">
        <w:rPr>
          <w:lang w:val="en-US"/>
        </w:rPr>
        <w:t>ent OM treatments (NPermanova</w:t>
      </w:r>
      <w:r w:rsidR="00DF7FC6" w:rsidRPr="00DF7FC6">
        <w:rPr>
          <w:lang w:val="en-US"/>
        </w:rPr>
        <w:t>, p = 0.4</w:t>
      </w:r>
      <w:r w:rsidR="004B00B1" w:rsidRPr="00DF7FC6">
        <w:rPr>
          <w:lang w:val="en-US"/>
        </w:rPr>
        <w:t>)</w:t>
      </w:r>
      <w:r w:rsidR="00F6187F" w:rsidRPr="00DF7FC6">
        <w:rPr>
          <w:lang w:val="en-US"/>
        </w:rPr>
        <w:t>.</w:t>
      </w:r>
    </w:p>
    <w:p w14:paraId="01424115" w14:textId="77777777" w:rsidR="005761F0" w:rsidRDefault="005761F0" w:rsidP="00A36BA1">
      <w:pPr>
        <w:spacing w:line="480" w:lineRule="auto"/>
        <w:jc w:val="both"/>
        <w:rPr>
          <w:i/>
          <w:lang w:val="en-US"/>
        </w:rPr>
      </w:pPr>
    </w:p>
    <w:p w14:paraId="56851238" w14:textId="24EE1B6C" w:rsidR="00A36BA1" w:rsidRPr="006F5341" w:rsidRDefault="00EF61D4" w:rsidP="00A36BA1">
      <w:pPr>
        <w:spacing w:line="480" w:lineRule="auto"/>
        <w:jc w:val="both"/>
        <w:rPr>
          <w:b/>
          <w:lang w:val="en-US"/>
        </w:rPr>
      </w:pPr>
      <w:r w:rsidRPr="006F5341">
        <w:rPr>
          <w:b/>
          <w:lang w:val="en-US"/>
        </w:rPr>
        <w:t xml:space="preserve">Field study: </w:t>
      </w:r>
      <w:r w:rsidR="00A36BA1" w:rsidRPr="006F5341">
        <w:rPr>
          <w:b/>
          <w:lang w:val="en-US"/>
        </w:rPr>
        <w:t xml:space="preserve">Effect of land use on natural </w:t>
      </w:r>
      <w:r w:rsidR="003A3621" w:rsidRPr="006F5341">
        <w:rPr>
          <w:b/>
          <w:lang w:val="en-US"/>
        </w:rPr>
        <w:t>microbia</w:t>
      </w:r>
      <w:r w:rsidR="00A36BA1" w:rsidRPr="006F5341">
        <w:rPr>
          <w:b/>
          <w:lang w:val="en-US"/>
        </w:rPr>
        <w:t>l functional diversity and functioning</w:t>
      </w:r>
    </w:p>
    <w:p w14:paraId="4A18C376" w14:textId="5A1FFED8" w:rsidR="004B00B1" w:rsidRPr="00C730E5" w:rsidRDefault="004B00B1" w:rsidP="00CF46EC">
      <w:pPr>
        <w:spacing w:line="480" w:lineRule="auto"/>
        <w:ind w:firstLine="708"/>
        <w:jc w:val="both"/>
        <w:rPr>
          <w:lang w:val="en-US"/>
        </w:rPr>
      </w:pPr>
      <w:r>
        <w:rPr>
          <w:lang w:val="en-US"/>
        </w:rPr>
        <w:t xml:space="preserve">Carbon utilization by </w:t>
      </w:r>
      <w:r w:rsidR="003A3621">
        <w:rPr>
          <w:lang w:val="en-US"/>
        </w:rPr>
        <w:t>microorganism</w:t>
      </w:r>
      <w:r>
        <w:rPr>
          <w:lang w:val="en-US"/>
        </w:rPr>
        <w:t xml:space="preserve"> collected from the water in ditches adjacent to the different land uses as visible on the Biolog Ecoplates ranged from 16 – 24 substrates. The overall </w:t>
      </w:r>
      <w:r w:rsidR="00B608A3">
        <w:rPr>
          <w:lang w:val="en-US"/>
        </w:rPr>
        <w:t xml:space="preserve">number </w:t>
      </w:r>
      <w:r>
        <w:rPr>
          <w:lang w:val="en-US"/>
        </w:rPr>
        <w:t>of carbon</w:t>
      </w:r>
      <w:r w:rsidR="00B608A3">
        <w:rPr>
          <w:lang w:val="en-US"/>
        </w:rPr>
        <w:t xml:space="preserve"> </w:t>
      </w:r>
      <w:r>
        <w:rPr>
          <w:lang w:val="en-US"/>
        </w:rPr>
        <w:t>s</w:t>
      </w:r>
      <w:r w:rsidR="00B608A3">
        <w:rPr>
          <w:lang w:val="en-US"/>
        </w:rPr>
        <w:t>ources</w:t>
      </w:r>
      <w:r>
        <w:rPr>
          <w:lang w:val="en-US"/>
        </w:rPr>
        <w:t xml:space="preserve"> utilized did not differ between the different OM treatments (one-way </w:t>
      </w:r>
      <w:r>
        <w:rPr>
          <w:lang w:val="en-US"/>
        </w:rPr>
        <w:lastRenderedPageBreak/>
        <w:t>ANOVA: F = 2.81, p = 0.1</w:t>
      </w:r>
      <w:r w:rsidR="00E954F1">
        <w:rPr>
          <w:lang w:val="en-US"/>
        </w:rPr>
        <w:t>0</w:t>
      </w:r>
      <w:r>
        <w:rPr>
          <w:lang w:val="en-US"/>
        </w:rPr>
        <w:t xml:space="preserve">), nor did carbon utilization profiles (or overall </w:t>
      </w:r>
      <w:r w:rsidR="00AE0C96">
        <w:rPr>
          <w:lang w:val="en-US"/>
        </w:rPr>
        <w:t>functional diversity</w:t>
      </w:r>
      <w:r>
        <w:rPr>
          <w:lang w:val="en-US"/>
        </w:rPr>
        <w:t>) differ between the different OM treatments (one-way ANOSIM: R=0.2, p = 0.1</w:t>
      </w:r>
      <w:r w:rsidR="00E954F1">
        <w:rPr>
          <w:lang w:val="en-US"/>
        </w:rPr>
        <w:t>0</w:t>
      </w:r>
      <w:r>
        <w:rPr>
          <w:lang w:val="en-US"/>
        </w:rPr>
        <w:t>).</w:t>
      </w:r>
      <w:r w:rsidR="00E01525">
        <w:rPr>
          <w:lang w:val="en-US"/>
        </w:rPr>
        <w:t xml:space="preserve"> R</w:t>
      </w:r>
      <w:r w:rsidR="00E01525" w:rsidRPr="004B00B1">
        <w:rPr>
          <w:lang w:val="en-US"/>
        </w:rPr>
        <w:t xml:space="preserve">esource niche breadth </w:t>
      </w:r>
      <w:r w:rsidR="00E01525">
        <w:rPr>
          <w:lang w:val="en-US"/>
        </w:rPr>
        <w:t xml:space="preserve">of the </w:t>
      </w:r>
      <w:r w:rsidR="003A3621">
        <w:rPr>
          <w:lang w:val="en-US"/>
        </w:rPr>
        <w:t>microbia</w:t>
      </w:r>
      <w:r w:rsidR="00E01525">
        <w:rPr>
          <w:lang w:val="en-US"/>
        </w:rPr>
        <w:t xml:space="preserve">l communities collected from the water adjacent to </w:t>
      </w:r>
      <w:r w:rsidR="00FB6DB3">
        <w:rPr>
          <w:lang w:val="en-US"/>
        </w:rPr>
        <w:t>hyacinth</w:t>
      </w:r>
      <w:r w:rsidR="00E01525">
        <w:rPr>
          <w:lang w:val="en-US"/>
        </w:rPr>
        <w:t xml:space="preserve"> bulb</w:t>
      </w:r>
      <w:r w:rsidR="00FB6DB3">
        <w:rPr>
          <w:lang w:val="en-US"/>
        </w:rPr>
        <w:t xml:space="preserve"> </w:t>
      </w:r>
      <w:r w:rsidR="00E01525">
        <w:rPr>
          <w:lang w:val="en-US"/>
        </w:rPr>
        <w:t>fiel</w:t>
      </w:r>
      <w:r w:rsidR="00FB6DB3">
        <w:rPr>
          <w:lang w:val="en-US"/>
        </w:rPr>
        <w:t>d</w:t>
      </w:r>
      <w:r w:rsidR="00E01525">
        <w:rPr>
          <w:lang w:val="en-US"/>
        </w:rPr>
        <w:t>s and grasslands were</w:t>
      </w:r>
      <w:r w:rsidR="00E01525" w:rsidRPr="004B00B1">
        <w:rPr>
          <w:lang w:val="en-US"/>
        </w:rPr>
        <w:t xml:space="preserve"> </w:t>
      </w:r>
      <w:r w:rsidR="00E01525">
        <w:rPr>
          <w:lang w:val="en-US"/>
        </w:rPr>
        <w:t xml:space="preserve">significantly lower compared to the resource niche breadths of communities collected from dune area ditches </w:t>
      </w:r>
      <w:r w:rsidR="00E01525" w:rsidRPr="004B00B1">
        <w:rPr>
          <w:lang w:val="en-US"/>
        </w:rPr>
        <w:t>(</w:t>
      </w:r>
      <w:r w:rsidR="00E01525">
        <w:rPr>
          <w:lang w:val="en-US"/>
        </w:rPr>
        <w:t xml:space="preserve">Fig 1A; </w:t>
      </w:r>
      <w:r w:rsidR="00E01525" w:rsidRPr="004B00B1">
        <w:rPr>
          <w:lang w:val="en-US"/>
        </w:rPr>
        <w:t>NPermanova</w:t>
      </w:r>
      <w:r w:rsidR="00E01525">
        <w:rPr>
          <w:lang w:val="en-US"/>
        </w:rPr>
        <w:t xml:space="preserve">, Bonferroni-corrected pairwise comparison, p </w:t>
      </w:r>
      <w:r w:rsidR="00E954F1">
        <w:rPr>
          <w:lang w:val="en-US"/>
        </w:rPr>
        <w:t>=</w:t>
      </w:r>
      <w:r w:rsidR="00E01525">
        <w:rPr>
          <w:lang w:val="en-US"/>
        </w:rPr>
        <w:t xml:space="preserve"> 0.0</w:t>
      </w:r>
      <w:r w:rsidR="00E954F1">
        <w:rPr>
          <w:lang w:val="en-US"/>
        </w:rPr>
        <w:t>1</w:t>
      </w:r>
      <w:r w:rsidR="00E01525">
        <w:rPr>
          <w:lang w:val="en-US"/>
        </w:rPr>
        <w:t>).</w:t>
      </w:r>
    </w:p>
    <w:p w14:paraId="330F6CE5" w14:textId="24F0EFF4" w:rsidR="004B00B1" w:rsidRPr="00C730E5" w:rsidRDefault="004B00B1" w:rsidP="00CF46EC">
      <w:pPr>
        <w:spacing w:line="480" w:lineRule="auto"/>
        <w:ind w:firstLine="708"/>
        <w:jc w:val="both"/>
        <w:rPr>
          <w:lang w:val="en-US"/>
        </w:rPr>
      </w:pPr>
      <w:r>
        <w:rPr>
          <w:lang w:val="en-US"/>
        </w:rPr>
        <w:t xml:space="preserve">Carbon utilization of </w:t>
      </w:r>
      <w:r w:rsidR="003A3621">
        <w:rPr>
          <w:lang w:val="en-US"/>
        </w:rPr>
        <w:t>microorganisms</w:t>
      </w:r>
      <w:r>
        <w:rPr>
          <w:lang w:val="en-US"/>
        </w:rPr>
        <w:t xml:space="preserve"> collected from the sediment in ditches adjacent to the different land uses as visible on the Biolog Ecoplates ranged from 6 – 23 substrates. The overall </w:t>
      </w:r>
      <w:r w:rsidR="00B1725B">
        <w:rPr>
          <w:lang w:val="en-US"/>
        </w:rPr>
        <w:t xml:space="preserve">number </w:t>
      </w:r>
      <w:r>
        <w:rPr>
          <w:lang w:val="en-US"/>
        </w:rPr>
        <w:t>of carbon</w:t>
      </w:r>
      <w:r w:rsidR="00B1725B">
        <w:rPr>
          <w:lang w:val="en-US"/>
        </w:rPr>
        <w:t xml:space="preserve"> </w:t>
      </w:r>
      <w:r>
        <w:rPr>
          <w:lang w:val="en-US"/>
        </w:rPr>
        <w:t>s</w:t>
      </w:r>
      <w:r w:rsidR="00B1725B">
        <w:rPr>
          <w:lang w:val="en-US"/>
        </w:rPr>
        <w:t>ources</w:t>
      </w:r>
      <w:r>
        <w:rPr>
          <w:lang w:val="en-US"/>
        </w:rPr>
        <w:t xml:space="preserve"> utilized differ</w:t>
      </w:r>
      <w:r w:rsidR="00901329">
        <w:rPr>
          <w:lang w:val="en-US"/>
        </w:rPr>
        <w:t>ed</w:t>
      </w:r>
      <w:r>
        <w:rPr>
          <w:lang w:val="en-US"/>
        </w:rPr>
        <w:t xml:space="preserve"> between the different OM treatments (one-way ANOVA: F = </w:t>
      </w:r>
      <w:r w:rsidR="00901329">
        <w:rPr>
          <w:lang w:val="en-US"/>
        </w:rPr>
        <w:t>5</w:t>
      </w:r>
      <w:r>
        <w:rPr>
          <w:lang w:val="en-US"/>
        </w:rPr>
        <w:t>.</w:t>
      </w:r>
      <w:r w:rsidR="00901329">
        <w:rPr>
          <w:lang w:val="en-US"/>
        </w:rPr>
        <w:t>1</w:t>
      </w:r>
      <w:r>
        <w:rPr>
          <w:lang w:val="en-US"/>
        </w:rPr>
        <w:t>1, p = 0.</w:t>
      </w:r>
      <w:r w:rsidR="00901329">
        <w:rPr>
          <w:lang w:val="en-US"/>
        </w:rPr>
        <w:t>02</w:t>
      </w:r>
      <w:r>
        <w:rPr>
          <w:lang w:val="en-US"/>
        </w:rPr>
        <w:t xml:space="preserve">), </w:t>
      </w:r>
      <w:r w:rsidR="00901329">
        <w:rPr>
          <w:lang w:val="en-US"/>
        </w:rPr>
        <w:t xml:space="preserve">in which the number </w:t>
      </w:r>
      <w:r w:rsidR="0032096C">
        <w:rPr>
          <w:lang w:val="en-US"/>
        </w:rPr>
        <w:t xml:space="preserve">of carbon substrates utilized was significantly lower in </w:t>
      </w:r>
      <w:r w:rsidR="003A3621">
        <w:rPr>
          <w:lang w:val="en-US"/>
        </w:rPr>
        <w:t>microbia</w:t>
      </w:r>
      <w:r w:rsidR="00B1725B">
        <w:rPr>
          <w:lang w:val="en-US"/>
        </w:rPr>
        <w:t>l communities</w:t>
      </w:r>
      <w:r w:rsidR="0032096C">
        <w:rPr>
          <w:lang w:val="en-US"/>
        </w:rPr>
        <w:t xml:space="preserve"> </w:t>
      </w:r>
      <w:r w:rsidR="00B1725B">
        <w:rPr>
          <w:lang w:val="en-US"/>
        </w:rPr>
        <w:t xml:space="preserve">obtained </w:t>
      </w:r>
      <w:r w:rsidR="0032096C">
        <w:rPr>
          <w:lang w:val="en-US"/>
        </w:rPr>
        <w:t xml:space="preserve">from sediment adjacent to </w:t>
      </w:r>
      <w:r w:rsidR="00E862BD">
        <w:rPr>
          <w:lang w:val="en-US"/>
        </w:rPr>
        <w:t>h</w:t>
      </w:r>
      <w:r w:rsidR="0032096C">
        <w:rPr>
          <w:lang w:val="en-US"/>
        </w:rPr>
        <w:t>yacinth bulb field</w:t>
      </w:r>
      <w:r w:rsidR="00B1725B">
        <w:rPr>
          <w:lang w:val="en-US"/>
        </w:rPr>
        <w:t>s</w:t>
      </w:r>
      <w:r w:rsidR="0032096C">
        <w:rPr>
          <w:lang w:val="en-US"/>
        </w:rPr>
        <w:t xml:space="preserve"> </w:t>
      </w:r>
      <w:r w:rsidR="00B1725B">
        <w:rPr>
          <w:lang w:val="en-US"/>
        </w:rPr>
        <w:t>compared to those</w:t>
      </w:r>
      <w:r w:rsidR="0032096C">
        <w:rPr>
          <w:lang w:val="en-US"/>
        </w:rPr>
        <w:t xml:space="preserve"> from sediment adjacent to grasslands and dunes (Tukey-HSD</w:t>
      </w:r>
      <w:r w:rsidR="00FB6DB3">
        <w:rPr>
          <w:lang w:val="en-US"/>
        </w:rPr>
        <w:t>,</w:t>
      </w:r>
      <w:r w:rsidR="0032096C">
        <w:rPr>
          <w:lang w:val="en-US"/>
        </w:rPr>
        <w:t xml:space="preserve"> p &lt; 0.05). C</w:t>
      </w:r>
      <w:r>
        <w:rPr>
          <w:lang w:val="en-US"/>
        </w:rPr>
        <w:t>arbon utilization profiles</w:t>
      </w:r>
      <w:r w:rsidR="00A70369">
        <w:rPr>
          <w:lang w:val="en-US"/>
        </w:rPr>
        <w:t>,</w:t>
      </w:r>
      <w:r>
        <w:rPr>
          <w:lang w:val="en-US"/>
        </w:rPr>
        <w:t xml:space="preserve"> </w:t>
      </w:r>
      <w:r w:rsidR="00E862BD">
        <w:rPr>
          <w:lang w:val="en-US"/>
        </w:rPr>
        <w:t>a proxy for</w:t>
      </w:r>
      <w:r>
        <w:rPr>
          <w:lang w:val="en-US"/>
        </w:rPr>
        <w:t xml:space="preserve"> overall </w:t>
      </w:r>
      <w:r w:rsidR="00AE0C96">
        <w:rPr>
          <w:lang w:val="en-US"/>
        </w:rPr>
        <w:t>functional diversity</w:t>
      </w:r>
      <w:r w:rsidR="00A70369">
        <w:rPr>
          <w:lang w:val="en-US"/>
        </w:rPr>
        <w:t>,</w:t>
      </w:r>
      <w:r>
        <w:rPr>
          <w:lang w:val="en-US"/>
        </w:rPr>
        <w:t xml:space="preserve"> differ</w:t>
      </w:r>
      <w:r w:rsidR="0032096C">
        <w:rPr>
          <w:lang w:val="en-US"/>
        </w:rPr>
        <w:t>ed</w:t>
      </w:r>
      <w:r>
        <w:rPr>
          <w:lang w:val="en-US"/>
        </w:rPr>
        <w:t xml:space="preserve"> between the different OM treatments (one-way ANOSIM: R=0.</w:t>
      </w:r>
      <w:r w:rsidR="0032096C">
        <w:rPr>
          <w:lang w:val="en-US"/>
        </w:rPr>
        <w:t>3, p &lt; 0.0</w:t>
      </w:r>
      <w:r w:rsidR="00E954F1">
        <w:rPr>
          <w:lang w:val="en-US"/>
        </w:rPr>
        <w:t>1</w:t>
      </w:r>
      <w:r>
        <w:rPr>
          <w:lang w:val="en-US"/>
        </w:rPr>
        <w:t>)</w:t>
      </w:r>
      <w:r w:rsidR="0032096C">
        <w:rPr>
          <w:lang w:val="en-US"/>
        </w:rPr>
        <w:t xml:space="preserve">, in which carbon utilization profiles were significantly different for </w:t>
      </w:r>
      <w:r w:rsidR="003A3621">
        <w:rPr>
          <w:lang w:val="en-US"/>
        </w:rPr>
        <w:t>microbial</w:t>
      </w:r>
      <w:r w:rsidR="00B1725B">
        <w:rPr>
          <w:lang w:val="en-US"/>
        </w:rPr>
        <w:t xml:space="preserve"> communities </w:t>
      </w:r>
      <w:r w:rsidR="0032096C">
        <w:rPr>
          <w:lang w:val="en-US"/>
        </w:rPr>
        <w:t xml:space="preserve">from sediment adjacent to </w:t>
      </w:r>
      <w:r w:rsidR="00E862BD">
        <w:rPr>
          <w:lang w:val="en-US"/>
        </w:rPr>
        <w:t>h</w:t>
      </w:r>
      <w:r w:rsidR="0032096C">
        <w:rPr>
          <w:lang w:val="en-US"/>
        </w:rPr>
        <w:t>yacinth bulb field</w:t>
      </w:r>
      <w:r w:rsidR="00FB6DB3">
        <w:rPr>
          <w:lang w:val="en-US"/>
        </w:rPr>
        <w:t>s</w:t>
      </w:r>
      <w:r w:rsidR="0032096C">
        <w:rPr>
          <w:lang w:val="en-US"/>
        </w:rPr>
        <w:t xml:space="preserve"> </w:t>
      </w:r>
      <w:r w:rsidR="00E862BD">
        <w:rPr>
          <w:lang w:val="en-US"/>
        </w:rPr>
        <w:t xml:space="preserve">compared </w:t>
      </w:r>
      <w:r w:rsidR="0032096C">
        <w:rPr>
          <w:lang w:val="en-US"/>
        </w:rPr>
        <w:t xml:space="preserve">to </w:t>
      </w:r>
      <w:r w:rsidR="00B1725B">
        <w:rPr>
          <w:lang w:val="en-US"/>
        </w:rPr>
        <w:t>those</w:t>
      </w:r>
      <w:r w:rsidR="0032096C">
        <w:rPr>
          <w:lang w:val="en-US"/>
        </w:rPr>
        <w:t xml:space="preserve"> from sediment adjacent to grasslands and dunes (Bonferroni-corrected pairwise comparison p &lt; 0.05)</w:t>
      </w:r>
      <w:r>
        <w:rPr>
          <w:lang w:val="en-US"/>
        </w:rPr>
        <w:t xml:space="preserve">. </w:t>
      </w:r>
      <w:r w:rsidR="00E01525">
        <w:rPr>
          <w:lang w:val="en-US"/>
        </w:rPr>
        <w:t>A SIMPER analysis did not provide evidence that observed differences were strongly substrate dependent (data not shown). R</w:t>
      </w:r>
      <w:r w:rsidRPr="004B00B1">
        <w:rPr>
          <w:lang w:val="en-US"/>
        </w:rPr>
        <w:t xml:space="preserve">esource niche breadth </w:t>
      </w:r>
      <w:r w:rsidR="0032096C">
        <w:rPr>
          <w:lang w:val="en-US"/>
        </w:rPr>
        <w:t>of the</w:t>
      </w:r>
      <w:r w:rsidR="003A3621">
        <w:rPr>
          <w:lang w:val="en-US"/>
        </w:rPr>
        <w:t xml:space="preserve"> microbial</w:t>
      </w:r>
      <w:r w:rsidR="0032096C">
        <w:rPr>
          <w:lang w:val="en-US"/>
        </w:rPr>
        <w:t xml:space="preserve"> communities residing in the sediment adjacent to </w:t>
      </w:r>
      <w:r w:rsidR="00FB6DB3">
        <w:rPr>
          <w:lang w:val="en-US"/>
        </w:rPr>
        <w:t>hyacinth</w:t>
      </w:r>
      <w:r w:rsidR="0032096C">
        <w:rPr>
          <w:lang w:val="en-US"/>
        </w:rPr>
        <w:t xml:space="preserve"> bulb</w:t>
      </w:r>
      <w:r w:rsidR="00FB6DB3">
        <w:rPr>
          <w:lang w:val="en-US"/>
        </w:rPr>
        <w:t xml:space="preserve"> </w:t>
      </w:r>
      <w:r w:rsidR="0032096C">
        <w:rPr>
          <w:lang w:val="en-US"/>
        </w:rPr>
        <w:t>fiel</w:t>
      </w:r>
      <w:r w:rsidR="00FB6DB3">
        <w:rPr>
          <w:lang w:val="en-US"/>
        </w:rPr>
        <w:t>d</w:t>
      </w:r>
      <w:r w:rsidR="0032096C">
        <w:rPr>
          <w:lang w:val="en-US"/>
        </w:rPr>
        <w:t xml:space="preserve">s </w:t>
      </w:r>
      <w:r w:rsidRPr="004B00B1">
        <w:rPr>
          <w:lang w:val="en-US"/>
        </w:rPr>
        <w:t xml:space="preserve">was </w:t>
      </w:r>
      <w:r w:rsidR="0032096C">
        <w:rPr>
          <w:lang w:val="en-US"/>
        </w:rPr>
        <w:t xml:space="preserve">significantly lower compared to the </w:t>
      </w:r>
      <w:r w:rsidR="00E01525">
        <w:rPr>
          <w:lang w:val="en-US"/>
        </w:rPr>
        <w:t xml:space="preserve">resource niche breadths of communities collected from the grassland and dune area ditches </w:t>
      </w:r>
      <w:r w:rsidRPr="004B00B1">
        <w:rPr>
          <w:lang w:val="en-US"/>
        </w:rPr>
        <w:t>(</w:t>
      </w:r>
      <w:r w:rsidR="00E01525">
        <w:rPr>
          <w:lang w:val="en-US"/>
        </w:rPr>
        <w:t xml:space="preserve">Fig 1B; </w:t>
      </w:r>
      <w:r w:rsidRPr="004B00B1">
        <w:rPr>
          <w:lang w:val="en-US"/>
        </w:rPr>
        <w:t>NPermanova</w:t>
      </w:r>
      <w:r w:rsidR="00E01525">
        <w:rPr>
          <w:lang w:val="en-US"/>
        </w:rPr>
        <w:t>, Bonferroni-corrected pairwise comparison, p &lt; 0.05).</w:t>
      </w:r>
      <w:r w:rsidRPr="004B00B1">
        <w:rPr>
          <w:lang w:val="en-US"/>
        </w:rPr>
        <w:t xml:space="preserve"> </w:t>
      </w:r>
    </w:p>
    <w:p w14:paraId="08031FBF" w14:textId="4DD2489C" w:rsidR="00215E7C" w:rsidRPr="00A4425E" w:rsidRDefault="00E01525" w:rsidP="00CF46EC">
      <w:pPr>
        <w:spacing w:line="480" w:lineRule="auto"/>
        <w:ind w:firstLine="708"/>
        <w:jc w:val="both"/>
        <w:rPr>
          <w:lang w:val="en-US"/>
        </w:rPr>
      </w:pPr>
      <w:r>
        <w:rPr>
          <w:lang w:val="en-US"/>
        </w:rPr>
        <w:t>DECOTAB mass loss was determined to test for the effects of agricultural practices on OM decomposition (Fig. 2). Ditches in the dune area ran dry over the course of the experiment, resulting in dehydrated</w:t>
      </w:r>
      <w:r w:rsidR="00A5298A">
        <w:rPr>
          <w:lang w:val="en-US"/>
        </w:rPr>
        <w:t xml:space="preserve"> DECOTABs. The Dune ditch setting </w:t>
      </w:r>
      <w:r w:rsidR="00AE0C96">
        <w:rPr>
          <w:lang w:val="en-US"/>
        </w:rPr>
        <w:t xml:space="preserve">was </w:t>
      </w:r>
      <w:r w:rsidR="00A5298A">
        <w:rPr>
          <w:lang w:val="en-US"/>
        </w:rPr>
        <w:t xml:space="preserve">therefore omitted from further analysis. </w:t>
      </w:r>
      <w:r w:rsidR="00CB156D">
        <w:rPr>
          <w:lang w:val="en-US"/>
        </w:rPr>
        <w:t>A two-</w:t>
      </w:r>
      <w:r w:rsidR="00CB156D" w:rsidRPr="005F2FF6">
        <w:rPr>
          <w:lang w:val="en-US"/>
        </w:rPr>
        <w:t>way ANOVA testing for both OM-source and ditch type suggests a significant effect of OM type (F 9.78; p = 0.005), in which d</w:t>
      </w:r>
      <w:r w:rsidR="00A5298A" w:rsidRPr="005F2FF6">
        <w:rPr>
          <w:lang w:val="en-US"/>
        </w:rPr>
        <w:t>ecomposition of bulb</w:t>
      </w:r>
      <w:r w:rsidR="00FB6DB3" w:rsidRPr="005F2FF6">
        <w:rPr>
          <w:lang w:val="en-US"/>
        </w:rPr>
        <w:t xml:space="preserve"> </w:t>
      </w:r>
      <w:r w:rsidR="00A5298A" w:rsidRPr="005F2FF6">
        <w:rPr>
          <w:lang w:val="en-US"/>
        </w:rPr>
        <w:t xml:space="preserve">field derived OM – DECOTABs was significantly </w:t>
      </w:r>
      <w:r w:rsidR="00A5298A" w:rsidRPr="005F2FF6">
        <w:rPr>
          <w:lang w:val="en-US"/>
        </w:rPr>
        <w:lastRenderedPageBreak/>
        <w:t xml:space="preserve">retarded in ditches adjacent to grasslands compared to the decomposition of grassland derived OM </w:t>
      </w:r>
      <w:r w:rsidR="00A5298A" w:rsidRPr="00E960D3">
        <w:rPr>
          <w:lang w:val="en-US"/>
        </w:rPr>
        <w:t xml:space="preserve">DECOTABs (Figure 2A). </w:t>
      </w:r>
      <w:r w:rsidR="00CB156D" w:rsidRPr="00E960D3">
        <w:rPr>
          <w:lang w:val="en-US"/>
        </w:rPr>
        <w:t>There was no significant effect of ditch type (grassland and bulb</w:t>
      </w:r>
      <w:r w:rsidR="00497F4C">
        <w:rPr>
          <w:lang w:val="en-US"/>
        </w:rPr>
        <w:t xml:space="preserve"> </w:t>
      </w:r>
      <w:r w:rsidR="00CB156D" w:rsidRPr="00E960D3">
        <w:rPr>
          <w:lang w:val="en-US"/>
        </w:rPr>
        <w:t xml:space="preserve">fields, F = 2.8; p = 0.11). </w:t>
      </w:r>
      <w:r w:rsidR="005F2FF6" w:rsidRPr="00E960D3">
        <w:rPr>
          <w:lang w:val="en-US"/>
        </w:rPr>
        <w:t>G</w:t>
      </w:r>
      <w:r w:rsidR="00A5298A" w:rsidRPr="00E960D3">
        <w:rPr>
          <w:lang w:val="en-US"/>
        </w:rPr>
        <w:t>rassland derived OM DECOTABs appeared to be highly variable</w:t>
      </w:r>
      <w:r w:rsidR="00A4425E" w:rsidRPr="00E960D3">
        <w:rPr>
          <w:lang w:val="en-US"/>
        </w:rPr>
        <w:t xml:space="preserve"> </w:t>
      </w:r>
      <w:r w:rsidR="00DD5DBD" w:rsidRPr="00E960D3">
        <w:rPr>
          <w:lang w:val="en-US"/>
        </w:rPr>
        <w:t xml:space="preserve">in bulb field ditches </w:t>
      </w:r>
      <w:r w:rsidR="00A4425E" w:rsidRPr="00E960D3">
        <w:rPr>
          <w:lang w:val="en-US"/>
        </w:rPr>
        <w:t>(Fig 2B)</w:t>
      </w:r>
      <w:r w:rsidR="0006577B" w:rsidRPr="00E960D3">
        <w:rPr>
          <w:lang w:val="en-US"/>
        </w:rPr>
        <w:t xml:space="preserve">, </w:t>
      </w:r>
      <w:r w:rsidR="00940D06" w:rsidRPr="00E960D3">
        <w:rPr>
          <w:lang w:val="en-US"/>
        </w:rPr>
        <w:t xml:space="preserve">but </w:t>
      </w:r>
      <w:r w:rsidR="0006577B" w:rsidRPr="00E960D3">
        <w:rPr>
          <w:lang w:val="en-US"/>
        </w:rPr>
        <w:t>no significant interaction effect was observed (F: 3.71; p = 0.07)</w:t>
      </w:r>
      <w:r w:rsidR="00A5298A" w:rsidRPr="00E960D3">
        <w:rPr>
          <w:lang w:val="en-US"/>
        </w:rPr>
        <w:t>.</w:t>
      </w:r>
    </w:p>
    <w:p w14:paraId="25D162B8" w14:textId="544C61EF" w:rsidR="00F6187F" w:rsidRDefault="00F6187F">
      <w:pPr>
        <w:rPr>
          <w:b/>
          <w:lang w:val="en-US"/>
        </w:rPr>
      </w:pPr>
    </w:p>
    <w:p w14:paraId="571A3548" w14:textId="00DFD3EA" w:rsidR="004E16F1" w:rsidRPr="006F5341" w:rsidRDefault="004E16F1" w:rsidP="00256809">
      <w:pPr>
        <w:spacing w:line="480" w:lineRule="auto"/>
        <w:jc w:val="both"/>
        <w:rPr>
          <w:b/>
          <w:caps/>
          <w:lang w:val="en-US"/>
        </w:rPr>
      </w:pPr>
      <w:r w:rsidRPr="006F5341">
        <w:rPr>
          <w:b/>
          <w:caps/>
          <w:lang w:val="en-US"/>
        </w:rPr>
        <w:t>Discussion</w:t>
      </w:r>
    </w:p>
    <w:p w14:paraId="47DDAFD2" w14:textId="4F4D75E4" w:rsidR="003771DC" w:rsidRPr="005C0558" w:rsidRDefault="00F03FAD" w:rsidP="003771DC">
      <w:pPr>
        <w:spacing w:line="480" w:lineRule="auto"/>
        <w:jc w:val="both"/>
        <w:rPr>
          <w:color w:val="000000"/>
          <w:shd w:val="clear" w:color="auto" w:fill="FFFFFF"/>
          <w:lang w:val="en-US"/>
        </w:rPr>
      </w:pPr>
      <w:r>
        <w:rPr>
          <w:color w:val="000000"/>
          <w:shd w:val="clear" w:color="auto" w:fill="FFFFFF"/>
          <w:lang w:val="en-US"/>
        </w:rPr>
        <w:t xml:space="preserve">In this study we observed a clear difference in patterns in niche differentiation between our laboratory incubations and observed in natural ditches. </w:t>
      </w:r>
      <w:r w:rsidR="00BB26A1">
        <w:rPr>
          <w:color w:val="000000"/>
          <w:shd w:val="clear" w:color="auto" w:fill="FFFFFF"/>
          <w:lang w:val="en-US"/>
        </w:rPr>
        <w:t>M</w:t>
      </w:r>
      <w:r w:rsidR="003A3621">
        <w:rPr>
          <w:color w:val="000000"/>
          <w:shd w:val="clear" w:color="auto" w:fill="FFFFFF"/>
          <w:lang w:val="en-US"/>
        </w:rPr>
        <w:t>icrobia</w:t>
      </w:r>
      <w:r>
        <w:rPr>
          <w:color w:val="000000"/>
          <w:shd w:val="clear" w:color="auto" w:fill="FFFFFF"/>
          <w:lang w:val="en-US"/>
        </w:rPr>
        <w:t>l resource niche breadths were observed to vary in natural ditches depending on adjacent land use</w:t>
      </w:r>
      <w:r w:rsidR="00F6187F">
        <w:rPr>
          <w:color w:val="000000"/>
          <w:shd w:val="clear" w:color="auto" w:fill="FFFFFF"/>
          <w:lang w:val="en-US"/>
        </w:rPr>
        <w:t>. In contrast</w:t>
      </w:r>
      <w:r w:rsidR="00BB26A1">
        <w:rPr>
          <w:color w:val="000000"/>
          <w:shd w:val="clear" w:color="auto" w:fill="FFFFFF"/>
          <w:lang w:val="en-US"/>
        </w:rPr>
        <w:t>,</w:t>
      </w:r>
      <w:r>
        <w:rPr>
          <w:color w:val="000000"/>
          <w:shd w:val="clear" w:color="auto" w:fill="FFFFFF"/>
          <w:lang w:val="en-US"/>
        </w:rPr>
        <w:t xml:space="preserve"> </w:t>
      </w:r>
      <w:r w:rsidR="00F6187F" w:rsidRPr="002A0EF3">
        <w:rPr>
          <w:color w:val="000000"/>
          <w:shd w:val="clear" w:color="auto" w:fill="FFFFFF"/>
          <w:lang w:val="en-US"/>
        </w:rPr>
        <w:t>in our laboratory incubations</w:t>
      </w:r>
      <w:r w:rsidR="00F6187F">
        <w:rPr>
          <w:color w:val="000000"/>
          <w:shd w:val="clear" w:color="auto" w:fill="FFFFFF"/>
          <w:lang w:val="en-US"/>
        </w:rPr>
        <w:t xml:space="preserve">, </w:t>
      </w:r>
      <w:r>
        <w:rPr>
          <w:color w:val="000000"/>
          <w:shd w:val="clear" w:color="auto" w:fill="FFFFFF"/>
          <w:lang w:val="en-US"/>
        </w:rPr>
        <w:t>d</w:t>
      </w:r>
      <w:r w:rsidR="003771DC" w:rsidRPr="002A0EF3">
        <w:rPr>
          <w:color w:val="000000"/>
          <w:shd w:val="clear" w:color="auto" w:fill="FFFFFF"/>
          <w:lang w:val="en-US"/>
        </w:rPr>
        <w:t>ifferences in OM composition and history did not result</w:t>
      </w:r>
      <w:r w:rsidR="003771DC">
        <w:rPr>
          <w:color w:val="000000"/>
          <w:shd w:val="clear" w:color="auto" w:fill="FFFFFF"/>
          <w:lang w:val="en-US"/>
        </w:rPr>
        <w:t xml:space="preserve"> in differences in resource utilization profiles and resource niche breadth during the initial stages of </w:t>
      </w:r>
      <w:r w:rsidR="003A3621">
        <w:rPr>
          <w:color w:val="000000"/>
          <w:shd w:val="clear" w:color="auto" w:fill="FFFFFF"/>
          <w:lang w:val="en-US"/>
        </w:rPr>
        <w:t>microbial</w:t>
      </w:r>
      <w:r w:rsidR="003771DC">
        <w:rPr>
          <w:color w:val="000000"/>
          <w:shd w:val="clear" w:color="auto" w:fill="FFFFFF"/>
          <w:lang w:val="en-US"/>
        </w:rPr>
        <w:t xml:space="preserve"> community assembly. </w:t>
      </w:r>
      <w:r>
        <w:rPr>
          <w:color w:val="000000"/>
          <w:shd w:val="clear" w:color="auto" w:fill="FFFFFF"/>
          <w:lang w:val="en-US"/>
        </w:rPr>
        <w:t>It should be noted that</w:t>
      </w:r>
      <w:r w:rsidR="003771DC" w:rsidRPr="003771DC">
        <w:rPr>
          <w:color w:val="000000"/>
          <w:shd w:val="clear" w:color="auto" w:fill="FFFFFF"/>
          <w:lang w:val="en-US"/>
        </w:rPr>
        <w:t xml:space="preserve"> resource niche breadths in our laboratory incubations were </w:t>
      </w:r>
      <w:r w:rsidR="003771DC" w:rsidRPr="005C0558">
        <w:rPr>
          <w:color w:val="000000"/>
          <w:shd w:val="clear" w:color="auto" w:fill="FFFFFF"/>
          <w:lang w:val="en-US"/>
        </w:rPr>
        <w:t>substantially</w:t>
      </w:r>
      <w:r w:rsidR="003771DC" w:rsidRPr="003771DC">
        <w:rPr>
          <w:color w:val="000000"/>
          <w:shd w:val="clear" w:color="auto" w:fill="FFFFFF"/>
          <w:lang w:val="en-US"/>
        </w:rPr>
        <w:t xml:space="preserve"> lower that </w:t>
      </w:r>
      <w:r w:rsidR="003771DC">
        <w:rPr>
          <w:color w:val="000000"/>
          <w:shd w:val="clear" w:color="auto" w:fill="FFFFFF"/>
          <w:lang w:val="en-US"/>
        </w:rPr>
        <w:t>the resource niche breadths of the natural communities in agricultural drainage ditches</w:t>
      </w:r>
      <w:r>
        <w:rPr>
          <w:color w:val="000000"/>
          <w:shd w:val="clear" w:color="auto" w:fill="FFFFFF"/>
          <w:lang w:val="en-US"/>
        </w:rPr>
        <w:t>. This</w:t>
      </w:r>
      <w:r w:rsidR="003771DC">
        <w:rPr>
          <w:color w:val="000000"/>
          <w:shd w:val="clear" w:color="auto" w:fill="FFFFFF"/>
          <w:lang w:val="en-US"/>
        </w:rPr>
        <w:t xml:space="preserve"> </w:t>
      </w:r>
      <w:r w:rsidR="00FE48AE">
        <w:rPr>
          <w:color w:val="000000"/>
          <w:shd w:val="clear" w:color="auto" w:fill="FFFFFF"/>
          <w:lang w:val="en-US"/>
        </w:rPr>
        <w:t>is likely because</w:t>
      </w:r>
      <w:r w:rsidR="003771DC">
        <w:rPr>
          <w:color w:val="000000"/>
          <w:shd w:val="clear" w:color="auto" w:fill="FFFFFF"/>
          <w:lang w:val="en-US"/>
        </w:rPr>
        <w:t xml:space="preserve"> </w:t>
      </w:r>
      <w:r w:rsidR="003A3621">
        <w:rPr>
          <w:color w:val="000000"/>
          <w:shd w:val="clear" w:color="auto" w:fill="FFFFFF"/>
          <w:lang w:val="en-US"/>
        </w:rPr>
        <w:t>microbia</w:t>
      </w:r>
      <w:r w:rsidR="00736F33">
        <w:rPr>
          <w:color w:val="000000"/>
          <w:shd w:val="clear" w:color="auto" w:fill="FFFFFF"/>
          <w:lang w:val="en-US"/>
        </w:rPr>
        <w:t>l</w:t>
      </w:r>
      <w:r w:rsidR="00F6187F">
        <w:rPr>
          <w:color w:val="000000"/>
          <w:shd w:val="clear" w:color="auto" w:fill="FFFFFF"/>
          <w:lang w:val="en-US"/>
        </w:rPr>
        <w:t xml:space="preserve"> </w:t>
      </w:r>
      <w:r w:rsidR="003771DC">
        <w:rPr>
          <w:color w:val="000000"/>
          <w:shd w:val="clear" w:color="auto" w:fill="FFFFFF"/>
          <w:lang w:val="en-US"/>
        </w:rPr>
        <w:t xml:space="preserve">community assembly on </w:t>
      </w:r>
      <w:r w:rsidR="00F6187F">
        <w:rPr>
          <w:color w:val="000000"/>
          <w:shd w:val="clear" w:color="auto" w:fill="FFFFFF"/>
          <w:lang w:val="en-US"/>
        </w:rPr>
        <w:t>organic matter from</w:t>
      </w:r>
      <w:r w:rsidR="003771DC">
        <w:rPr>
          <w:color w:val="000000"/>
          <w:shd w:val="clear" w:color="auto" w:fill="FFFFFF"/>
          <w:lang w:val="en-US"/>
        </w:rPr>
        <w:t xml:space="preserve"> ditches is a slow process </w:t>
      </w:r>
      <w:r w:rsidR="00736F33">
        <w:rPr>
          <w:color w:val="000000"/>
          <w:shd w:val="clear" w:color="auto" w:fill="FFFFFF"/>
          <w:lang w:val="en-US"/>
        </w:rPr>
        <w:t>that</w:t>
      </w:r>
      <w:r w:rsidR="003771DC">
        <w:rPr>
          <w:color w:val="000000"/>
          <w:shd w:val="clear" w:color="auto" w:fill="FFFFFF"/>
          <w:lang w:val="en-US"/>
        </w:rPr>
        <w:t xml:space="preserve"> requires longer periods for differences in resource niche breadths to become visible</w:t>
      </w:r>
      <w:r w:rsidR="00FE48AE">
        <w:rPr>
          <w:color w:val="000000"/>
          <w:shd w:val="clear" w:color="auto" w:fill="FFFFFF"/>
          <w:lang w:val="en-US"/>
        </w:rPr>
        <w:t xml:space="preserve"> (Fukami et al. 2010)</w:t>
      </w:r>
      <w:r w:rsidR="003771DC">
        <w:rPr>
          <w:color w:val="000000"/>
          <w:shd w:val="clear" w:color="auto" w:fill="FFFFFF"/>
          <w:lang w:val="en-US"/>
        </w:rPr>
        <w:t xml:space="preserve">. </w:t>
      </w:r>
      <w:r w:rsidR="00E323D4">
        <w:rPr>
          <w:color w:val="000000"/>
          <w:shd w:val="clear" w:color="auto" w:fill="FFFFFF"/>
          <w:lang w:val="en-US"/>
        </w:rPr>
        <w:t xml:space="preserve">In addition, we used single point measurements in our field sampling where communities likely show temporal variations, and it thus remains uncertain whether our laboratory results reflect the relevant natural conditions and stages of community succession.  </w:t>
      </w:r>
      <w:r w:rsidR="003771DC">
        <w:rPr>
          <w:color w:val="000000"/>
          <w:shd w:val="clear" w:color="auto" w:fill="FFFFFF"/>
          <w:lang w:val="en-US"/>
        </w:rPr>
        <w:t xml:space="preserve">Most studies to date aiming </w:t>
      </w:r>
      <w:r w:rsidR="00FE691E">
        <w:rPr>
          <w:color w:val="000000"/>
          <w:shd w:val="clear" w:color="auto" w:fill="FFFFFF"/>
          <w:lang w:val="en-US"/>
        </w:rPr>
        <w:t xml:space="preserve">at </w:t>
      </w:r>
      <w:r w:rsidR="003771DC">
        <w:rPr>
          <w:color w:val="000000"/>
          <w:shd w:val="clear" w:color="auto" w:fill="FFFFFF"/>
          <w:lang w:val="en-US"/>
        </w:rPr>
        <w:t>assess</w:t>
      </w:r>
      <w:r w:rsidR="00FE691E">
        <w:rPr>
          <w:color w:val="000000"/>
          <w:shd w:val="clear" w:color="auto" w:fill="FFFFFF"/>
          <w:lang w:val="en-US"/>
        </w:rPr>
        <w:t>ing</w:t>
      </w:r>
      <w:r w:rsidR="003771DC">
        <w:rPr>
          <w:color w:val="000000"/>
          <w:shd w:val="clear" w:color="auto" w:fill="FFFFFF"/>
          <w:lang w:val="en-US"/>
        </w:rPr>
        <w:t xml:space="preserve"> the mechanistic underpinnings of diversity effects on ecosystem function </w:t>
      </w:r>
      <w:r w:rsidR="00FE691E">
        <w:rPr>
          <w:color w:val="000000"/>
          <w:shd w:val="clear" w:color="auto" w:fill="FFFFFF"/>
          <w:lang w:val="en-US"/>
        </w:rPr>
        <w:t xml:space="preserve">have </w:t>
      </w:r>
      <w:r w:rsidR="003771DC">
        <w:rPr>
          <w:color w:val="000000"/>
          <w:shd w:val="clear" w:color="auto" w:fill="FFFFFF"/>
          <w:lang w:val="en-US"/>
        </w:rPr>
        <w:t xml:space="preserve">relied on laboratory incubations (Salles et al., 2009; Hunting et al., 2015). Although these studies </w:t>
      </w:r>
      <w:r w:rsidR="00E74F50">
        <w:rPr>
          <w:color w:val="000000"/>
          <w:shd w:val="clear" w:color="auto" w:fill="FFFFFF"/>
          <w:lang w:val="en-US"/>
        </w:rPr>
        <w:t xml:space="preserve">could </w:t>
      </w:r>
      <w:r w:rsidR="003771DC">
        <w:rPr>
          <w:color w:val="000000"/>
          <w:shd w:val="clear" w:color="auto" w:fill="FFFFFF"/>
          <w:lang w:val="en-US"/>
        </w:rPr>
        <w:t xml:space="preserve">provide valuable information on key factors driving </w:t>
      </w:r>
      <w:r w:rsidR="003A3621">
        <w:rPr>
          <w:color w:val="000000"/>
          <w:shd w:val="clear" w:color="auto" w:fill="FFFFFF"/>
          <w:lang w:val="en-US"/>
        </w:rPr>
        <w:t>microbia</w:t>
      </w:r>
      <w:r w:rsidR="003771DC">
        <w:rPr>
          <w:color w:val="000000"/>
          <w:shd w:val="clear" w:color="auto" w:fill="FFFFFF"/>
          <w:lang w:val="en-US"/>
        </w:rPr>
        <w:t>l communit</w:t>
      </w:r>
      <w:r w:rsidR="00E74F50">
        <w:rPr>
          <w:color w:val="000000"/>
          <w:shd w:val="clear" w:color="auto" w:fill="FFFFFF"/>
          <w:lang w:val="en-US"/>
        </w:rPr>
        <w:t>y assembly</w:t>
      </w:r>
      <w:r w:rsidR="002F4591">
        <w:rPr>
          <w:color w:val="000000"/>
          <w:shd w:val="clear" w:color="auto" w:fill="FFFFFF"/>
          <w:lang w:val="en-US"/>
        </w:rPr>
        <w:t xml:space="preserve"> and processes</w:t>
      </w:r>
      <w:r w:rsidR="003771DC">
        <w:rPr>
          <w:color w:val="000000"/>
          <w:shd w:val="clear" w:color="auto" w:fill="FFFFFF"/>
          <w:lang w:val="en-US"/>
        </w:rPr>
        <w:t xml:space="preserve">, the data presented here suggests that patterns emerging during short term laboratory incubations do not necessarily reflect responses of natural </w:t>
      </w:r>
      <w:r w:rsidR="003A3621">
        <w:rPr>
          <w:color w:val="000000"/>
          <w:shd w:val="clear" w:color="auto" w:fill="FFFFFF"/>
          <w:lang w:val="en-US"/>
        </w:rPr>
        <w:t>microbia</w:t>
      </w:r>
      <w:r w:rsidR="003771DC">
        <w:rPr>
          <w:color w:val="000000"/>
          <w:shd w:val="clear" w:color="auto" w:fill="FFFFFF"/>
          <w:lang w:val="en-US"/>
        </w:rPr>
        <w:t xml:space="preserve">l communities in their natural environment. </w:t>
      </w:r>
    </w:p>
    <w:p w14:paraId="4C7697D7" w14:textId="75C52F10" w:rsidR="00C53352" w:rsidRDefault="002465FF" w:rsidP="00C948AC">
      <w:pPr>
        <w:spacing w:line="480" w:lineRule="auto"/>
        <w:ind w:firstLine="708"/>
        <w:jc w:val="both"/>
        <w:rPr>
          <w:color w:val="000000"/>
          <w:shd w:val="clear" w:color="auto" w:fill="FFFFFF"/>
          <w:lang w:val="en-US"/>
        </w:rPr>
      </w:pPr>
      <w:r>
        <w:rPr>
          <w:lang w:val="en-US"/>
        </w:rPr>
        <w:lastRenderedPageBreak/>
        <w:t>With</w:t>
      </w:r>
      <w:r w:rsidRPr="000014DA">
        <w:rPr>
          <w:lang w:val="en-US"/>
        </w:rPr>
        <w:t>in agricultural drainage ditches</w:t>
      </w:r>
      <w:r>
        <w:rPr>
          <w:lang w:val="en-US"/>
        </w:rPr>
        <w:t>,</w:t>
      </w:r>
      <w:r w:rsidRPr="000014DA">
        <w:rPr>
          <w:lang w:val="en-US"/>
        </w:rPr>
        <w:t xml:space="preserve"> </w:t>
      </w:r>
      <w:r w:rsidR="00C436A4">
        <w:rPr>
          <w:lang w:val="en-US"/>
        </w:rPr>
        <w:t>microbial</w:t>
      </w:r>
      <w:r w:rsidR="00C436A4" w:rsidRPr="000014DA">
        <w:rPr>
          <w:lang w:val="en-US"/>
        </w:rPr>
        <w:t xml:space="preserve"> </w:t>
      </w:r>
      <w:r w:rsidR="00BF4DBB" w:rsidRPr="000014DA">
        <w:rPr>
          <w:lang w:val="en-US"/>
        </w:rPr>
        <w:t xml:space="preserve">resource </w:t>
      </w:r>
      <w:r w:rsidR="00BF4DBB">
        <w:rPr>
          <w:lang w:val="en-US"/>
        </w:rPr>
        <w:t xml:space="preserve">utilization and </w:t>
      </w:r>
      <w:r w:rsidR="00BF4DBB" w:rsidRPr="000014DA">
        <w:rPr>
          <w:lang w:val="en-US"/>
        </w:rPr>
        <w:t xml:space="preserve">niche breadth </w:t>
      </w:r>
      <w:r w:rsidR="009A282C">
        <w:rPr>
          <w:lang w:val="en-US"/>
        </w:rPr>
        <w:t>were observed to</w:t>
      </w:r>
      <w:r w:rsidR="009A282C" w:rsidRPr="000014DA">
        <w:rPr>
          <w:lang w:val="en-US"/>
        </w:rPr>
        <w:t xml:space="preserve"> </w:t>
      </w:r>
      <w:r w:rsidR="00BF4DBB" w:rsidRPr="000014DA">
        <w:rPr>
          <w:lang w:val="en-US"/>
        </w:rPr>
        <w:t xml:space="preserve">vary depending on the type of </w:t>
      </w:r>
      <w:r w:rsidR="00E960D3">
        <w:rPr>
          <w:lang w:val="en-US"/>
        </w:rPr>
        <w:t>land use</w:t>
      </w:r>
      <w:r w:rsidR="00D60DE0">
        <w:rPr>
          <w:lang w:val="en-US"/>
        </w:rPr>
        <w:t xml:space="preserve">. </w:t>
      </w:r>
      <w:r w:rsidR="00E74F50">
        <w:rPr>
          <w:lang w:val="en-US"/>
        </w:rPr>
        <w:t xml:space="preserve">However, these </w:t>
      </w:r>
      <w:r w:rsidR="00D60DE0">
        <w:rPr>
          <w:lang w:val="en-US"/>
        </w:rPr>
        <w:t xml:space="preserve">patterns appeared inconsistent </w:t>
      </w:r>
      <w:r w:rsidR="00334F6D">
        <w:rPr>
          <w:lang w:val="en-US"/>
        </w:rPr>
        <w:t xml:space="preserve">between </w:t>
      </w:r>
      <w:r w:rsidR="00C436A4">
        <w:rPr>
          <w:lang w:val="en-US"/>
        </w:rPr>
        <w:t xml:space="preserve">microbial </w:t>
      </w:r>
      <w:r w:rsidR="00E31163">
        <w:rPr>
          <w:lang w:val="en-US"/>
        </w:rPr>
        <w:t xml:space="preserve">communities residing in the water column or sediments </w:t>
      </w:r>
      <w:r w:rsidR="00334F6D">
        <w:rPr>
          <w:lang w:val="en-US"/>
        </w:rPr>
        <w:t>matrix</w:t>
      </w:r>
      <w:r w:rsidR="00CD4F0C">
        <w:rPr>
          <w:lang w:val="en-US"/>
        </w:rPr>
        <w:t xml:space="preserve">, suggesting that there is no clear driver affecting overall microbial </w:t>
      </w:r>
      <w:r w:rsidR="006B0770">
        <w:rPr>
          <w:lang w:val="en-US"/>
        </w:rPr>
        <w:t>resource niche breadth (e.g. nutrient loads or direct toxicity of agricultural chemicals)</w:t>
      </w:r>
      <w:r w:rsidR="00334F6D">
        <w:rPr>
          <w:lang w:val="en-US"/>
        </w:rPr>
        <w:t>.</w:t>
      </w:r>
      <w:r w:rsidR="006743DF">
        <w:rPr>
          <w:lang w:val="en-US"/>
        </w:rPr>
        <w:t xml:space="preserve"> </w:t>
      </w:r>
      <w:r w:rsidR="00DD2D96">
        <w:rPr>
          <w:lang w:val="en-US"/>
        </w:rPr>
        <w:t>Our research area covered</w:t>
      </w:r>
      <w:r w:rsidR="006743DF">
        <w:rPr>
          <w:lang w:val="en-US"/>
        </w:rPr>
        <w:t xml:space="preserve"> ditches adjacent </w:t>
      </w:r>
      <w:r w:rsidR="006743DF" w:rsidRPr="000014DA">
        <w:rPr>
          <w:lang w:val="en-US"/>
        </w:rPr>
        <w:t xml:space="preserve">to </w:t>
      </w:r>
      <w:r w:rsidR="00496168">
        <w:rPr>
          <w:lang w:val="en-US"/>
        </w:rPr>
        <w:t xml:space="preserve">a </w:t>
      </w:r>
      <w:r w:rsidR="006743DF">
        <w:rPr>
          <w:lang w:val="en-US"/>
        </w:rPr>
        <w:t xml:space="preserve">pristine dune area, </w:t>
      </w:r>
      <w:r w:rsidR="006743DF" w:rsidRPr="000014DA">
        <w:rPr>
          <w:lang w:val="en-US"/>
        </w:rPr>
        <w:t>hyacinths</w:t>
      </w:r>
      <w:r w:rsidR="006743DF">
        <w:rPr>
          <w:lang w:val="en-US"/>
        </w:rPr>
        <w:t xml:space="preserve"> bulb fields</w:t>
      </w:r>
      <w:r w:rsidR="006743DF" w:rsidRPr="000014DA">
        <w:rPr>
          <w:lang w:val="en-US"/>
        </w:rPr>
        <w:t xml:space="preserve"> and grass</w:t>
      </w:r>
      <w:r w:rsidR="006743DF">
        <w:rPr>
          <w:lang w:val="en-US"/>
        </w:rPr>
        <w:t>land.</w:t>
      </w:r>
      <w:r w:rsidR="006743DF" w:rsidRPr="000014DA">
        <w:rPr>
          <w:lang w:val="en-US"/>
        </w:rPr>
        <w:t xml:space="preserve"> </w:t>
      </w:r>
      <w:r w:rsidR="006743DF">
        <w:rPr>
          <w:lang w:val="en-US"/>
        </w:rPr>
        <w:t xml:space="preserve">The OM </w:t>
      </w:r>
      <w:r w:rsidR="00DD2D96">
        <w:rPr>
          <w:lang w:val="en-US"/>
        </w:rPr>
        <w:t xml:space="preserve">within these ditches </w:t>
      </w:r>
      <w:r w:rsidR="006743DF">
        <w:rPr>
          <w:lang w:val="en-US"/>
        </w:rPr>
        <w:t xml:space="preserve">thus </w:t>
      </w:r>
      <w:r w:rsidR="006743DF" w:rsidRPr="000014DA">
        <w:rPr>
          <w:lang w:val="en-US"/>
        </w:rPr>
        <w:t>represents a complex mixture of natural OM that realistically reflects local agricultural practices, OM inputs and dif</w:t>
      </w:r>
      <w:r w:rsidR="006743DF">
        <w:rPr>
          <w:lang w:val="en-US"/>
        </w:rPr>
        <w:t xml:space="preserve">ferent stages of OM degradation. </w:t>
      </w:r>
      <w:r w:rsidR="006743DF" w:rsidRPr="000014DA">
        <w:rPr>
          <w:lang w:val="en-US"/>
        </w:rPr>
        <w:t xml:space="preserve">It remains speculative which mechanisms underlie the </w:t>
      </w:r>
      <w:r w:rsidR="006743DF">
        <w:rPr>
          <w:lang w:val="en-US"/>
        </w:rPr>
        <w:t xml:space="preserve">observed differences in substrate utilization. </w:t>
      </w:r>
      <w:r w:rsidR="00C56705" w:rsidRPr="009A0D8E">
        <w:rPr>
          <w:color w:val="000000"/>
          <w:shd w:val="clear" w:color="auto" w:fill="FFFFFF"/>
          <w:lang w:val="en-US"/>
        </w:rPr>
        <w:t>Resource composition and availa</w:t>
      </w:r>
      <w:r w:rsidR="00C56705">
        <w:rPr>
          <w:color w:val="000000"/>
          <w:shd w:val="clear" w:color="auto" w:fill="FFFFFF"/>
          <w:lang w:val="en-US"/>
        </w:rPr>
        <w:t xml:space="preserve">bility influence </w:t>
      </w:r>
      <w:r w:rsidR="00C436A4">
        <w:rPr>
          <w:color w:val="000000"/>
          <w:shd w:val="clear" w:color="auto" w:fill="FFFFFF"/>
          <w:lang w:val="en-US"/>
        </w:rPr>
        <w:t xml:space="preserve">microbial </w:t>
      </w:r>
      <w:r w:rsidR="00C56705">
        <w:rPr>
          <w:color w:val="000000"/>
          <w:shd w:val="clear" w:color="auto" w:fill="FFFFFF"/>
          <w:lang w:val="en-US"/>
        </w:rPr>
        <w:t>pro</w:t>
      </w:r>
      <w:r w:rsidR="00C56705" w:rsidRPr="009A0D8E">
        <w:rPr>
          <w:color w:val="000000"/>
          <w:shd w:val="clear" w:color="auto" w:fill="FFFFFF"/>
          <w:lang w:val="en-US"/>
        </w:rPr>
        <w:t xml:space="preserve">duction and </w:t>
      </w:r>
      <w:r w:rsidR="00C56705">
        <w:rPr>
          <w:color w:val="000000"/>
          <w:shd w:val="clear" w:color="auto" w:fill="FFFFFF"/>
          <w:lang w:val="en-US"/>
        </w:rPr>
        <w:t xml:space="preserve">community (functional) </w:t>
      </w:r>
      <w:r w:rsidR="00C56705" w:rsidRPr="009A0D8E">
        <w:rPr>
          <w:color w:val="000000"/>
          <w:shd w:val="clear" w:color="auto" w:fill="FFFFFF"/>
          <w:lang w:val="en-US"/>
        </w:rPr>
        <w:t>diversity (</w:t>
      </w:r>
      <w:r w:rsidR="00C56705" w:rsidRPr="002A0EF3">
        <w:rPr>
          <w:rFonts w:cs="Times New Roman"/>
          <w:lang w:val="en-US"/>
        </w:rPr>
        <w:t xml:space="preserve">Hättenschwiler </w:t>
      </w:r>
      <w:r w:rsidR="002A7633">
        <w:rPr>
          <w:rFonts w:cs="Times New Roman"/>
          <w:lang w:val="en-US"/>
        </w:rPr>
        <w:t>&amp;</w:t>
      </w:r>
      <w:r w:rsidR="00C56705" w:rsidRPr="002A0EF3">
        <w:rPr>
          <w:rFonts w:cs="Times New Roman"/>
          <w:lang w:val="en-US"/>
        </w:rPr>
        <w:t xml:space="preserve"> Vitousek, 2000; </w:t>
      </w:r>
      <w:r w:rsidR="00C56705" w:rsidRPr="00A7439C">
        <w:rPr>
          <w:rFonts w:cs="Times New Roman"/>
          <w:lang w:val="en-US"/>
        </w:rPr>
        <w:t>Muylaert</w:t>
      </w:r>
      <w:r w:rsidR="00C56705">
        <w:rPr>
          <w:rFonts w:cs="Times New Roman"/>
          <w:lang w:val="en-US"/>
        </w:rPr>
        <w:t xml:space="preserve">, 2002; </w:t>
      </w:r>
      <w:r w:rsidR="00C56705" w:rsidRPr="002A0EF3">
        <w:rPr>
          <w:rFonts w:cs="Times New Roman"/>
          <w:color w:val="222222"/>
          <w:shd w:val="clear" w:color="auto" w:fill="FFFFFF"/>
          <w:lang w:val="en-US"/>
        </w:rPr>
        <w:t>Docherty</w:t>
      </w:r>
      <w:r w:rsidR="00C56705" w:rsidRPr="002A0EF3">
        <w:rPr>
          <w:rFonts w:cs="Times New Roman"/>
          <w:lang w:val="en-US"/>
        </w:rPr>
        <w:t xml:space="preserve"> et al., 2006</w:t>
      </w:r>
      <w:r w:rsidR="00C56705">
        <w:rPr>
          <w:rFonts w:cs="Times New Roman"/>
          <w:lang w:val="en-US"/>
        </w:rPr>
        <w:t xml:space="preserve">; </w:t>
      </w:r>
      <w:r w:rsidR="00C56705" w:rsidRPr="009A0D8E">
        <w:rPr>
          <w:color w:val="000000"/>
          <w:shd w:val="clear" w:color="auto" w:fill="FFFFFF"/>
          <w:lang w:val="en-US"/>
        </w:rPr>
        <w:t>Judd et al., 2006;</w:t>
      </w:r>
      <w:r w:rsidR="008F6861">
        <w:rPr>
          <w:color w:val="000000"/>
          <w:shd w:val="clear" w:color="auto" w:fill="FFFFFF"/>
          <w:lang w:val="en-US"/>
        </w:rPr>
        <w:t xml:space="preserve"> </w:t>
      </w:r>
      <w:r w:rsidR="00C56705" w:rsidRPr="009A0D8E">
        <w:rPr>
          <w:color w:val="000000"/>
          <w:shd w:val="clear" w:color="auto" w:fill="FFFFFF"/>
          <w:lang w:val="en-US"/>
        </w:rPr>
        <w:t xml:space="preserve">Langenheder </w:t>
      </w:r>
      <w:r w:rsidR="002A7633">
        <w:rPr>
          <w:color w:val="000000"/>
          <w:shd w:val="clear" w:color="auto" w:fill="FFFFFF"/>
          <w:lang w:val="en-US"/>
        </w:rPr>
        <w:t>&amp;</w:t>
      </w:r>
      <w:r w:rsidR="00C56705" w:rsidRPr="009A0D8E">
        <w:rPr>
          <w:color w:val="000000"/>
          <w:shd w:val="clear" w:color="auto" w:fill="FFFFFF"/>
          <w:lang w:val="en-US"/>
        </w:rPr>
        <w:t xml:space="preserve"> Prosser, 2008; Fonte et al., </w:t>
      </w:r>
      <w:r w:rsidR="00C56705">
        <w:rPr>
          <w:color w:val="000000"/>
          <w:shd w:val="clear" w:color="auto" w:fill="FFFFFF"/>
          <w:lang w:val="en-US"/>
        </w:rPr>
        <w:t>2013; Hunting et al., 2013</w:t>
      </w:r>
      <w:r w:rsidR="00C56705" w:rsidRPr="009A0D8E">
        <w:rPr>
          <w:color w:val="000000"/>
          <w:shd w:val="clear" w:color="auto" w:fill="FFFFFF"/>
          <w:lang w:val="en-US"/>
        </w:rPr>
        <w:t xml:space="preserve">), while resource history of </w:t>
      </w:r>
      <w:r w:rsidR="003A3621">
        <w:rPr>
          <w:color w:val="000000"/>
          <w:shd w:val="clear" w:color="auto" w:fill="FFFFFF"/>
          <w:lang w:val="en-US"/>
        </w:rPr>
        <w:t>microbia</w:t>
      </w:r>
      <w:r w:rsidR="00C56705" w:rsidRPr="009A0D8E">
        <w:rPr>
          <w:color w:val="000000"/>
          <w:shd w:val="clear" w:color="auto" w:fill="FFFFFF"/>
          <w:lang w:val="en-US"/>
        </w:rPr>
        <w:t xml:space="preserve">l communities and complementarity among specialists </w:t>
      </w:r>
      <w:r w:rsidR="00C56705">
        <w:rPr>
          <w:color w:val="000000"/>
          <w:shd w:val="clear" w:color="auto" w:fill="FFFFFF"/>
          <w:lang w:val="en-US"/>
        </w:rPr>
        <w:t xml:space="preserve">can </w:t>
      </w:r>
      <w:r w:rsidR="00C56705" w:rsidRPr="00C56705">
        <w:rPr>
          <w:color w:val="000000"/>
          <w:shd w:val="clear" w:color="auto" w:fill="FFFFFF"/>
          <w:lang w:val="en-US"/>
        </w:rPr>
        <w:t xml:space="preserve">contribute </w:t>
      </w:r>
      <w:r w:rsidR="00E74F50" w:rsidRPr="009A0D8E">
        <w:rPr>
          <w:color w:val="000000"/>
          <w:shd w:val="clear" w:color="auto" w:fill="FFFFFF"/>
          <w:lang w:val="en-US"/>
        </w:rPr>
        <w:t>st</w:t>
      </w:r>
      <w:r w:rsidR="00E74F50" w:rsidRPr="00C56705">
        <w:rPr>
          <w:color w:val="000000"/>
          <w:shd w:val="clear" w:color="auto" w:fill="FFFFFF"/>
          <w:lang w:val="en-US"/>
        </w:rPr>
        <w:t xml:space="preserve">rongly </w:t>
      </w:r>
      <w:r w:rsidR="00C56705" w:rsidRPr="00C56705">
        <w:rPr>
          <w:color w:val="000000"/>
          <w:shd w:val="clear" w:color="auto" w:fill="FFFFFF"/>
          <w:lang w:val="en-US"/>
        </w:rPr>
        <w:t>to productiv</w:t>
      </w:r>
      <w:r w:rsidR="00C56705" w:rsidRPr="009A0D8E">
        <w:rPr>
          <w:color w:val="000000"/>
          <w:shd w:val="clear" w:color="auto" w:fill="FFFFFF"/>
          <w:lang w:val="en-US"/>
        </w:rPr>
        <w:t xml:space="preserve">ity and </w:t>
      </w:r>
      <w:r w:rsidR="00C56705">
        <w:rPr>
          <w:color w:val="000000"/>
          <w:shd w:val="clear" w:color="auto" w:fill="FFFFFF"/>
          <w:lang w:val="en-US"/>
        </w:rPr>
        <w:t>carbon turnover</w:t>
      </w:r>
      <w:r w:rsidR="00C56705" w:rsidRPr="009A0D8E">
        <w:rPr>
          <w:color w:val="000000"/>
          <w:shd w:val="clear" w:color="auto" w:fill="FFFFFF"/>
          <w:lang w:val="en-US"/>
        </w:rPr>
        <w:t xml:space="preserve"> (Mou et al., 2008; Strickland et al., 2009; Gravel et al., 2011; Langenheder</w:t>
      </w:r>
      <w:r w:rsidR="00C56705" w:rsidRPr="00C56705">
        <w:rPr>
          <w:color w:val="000000"/>
          <w:shd w:val="clear" w:color="auto" w:fill="FFFFFF"/>
          <w:lang w:val="en-US"/>
        </w:rPr>
        <w:t xml:space="preserve"> </w:t>
      </w:r>
      <w:r w:rsidR="002A7633">
        <w:rPr>
          <w:color w:val="000000"/>
          <w:shd w:val="clear" w:color="auto" w:fill="FFFFFF"/>
          <w:lang w:val="en-US"/>
        </w:rPr>
        <w:t>&amp;</w:t>
      </w:r>
      <w:r w:rsidR="00C56705" w:rsidRPr="00C56705">
        <w:rPr>
          <w:color w:val="000000"/>
          <w:shd w:val="clear" w:color="auto" w:fill="FFFFFF"/>
          <w:lang w:val="en-US"/>
        </w:rPr>
        <w:t xml:space="preserve"> Székely, 2011). The inter</w:t>
      </w:r>
      <w:r w:rsidR="00C56705" w:rsidRPr="003771DC">
        <w:rPr>
          <w:color w:val="000000"/>
          <w:shd w:val="clear" w:color="auto" w:fill="FFFFFF"/>
          <w:lang w:val="en-US"/>
        </w:rPr>
        <w:t xml:space="preserve">play between resource diversity and </w:t>
      </w:r>
      <w:r w:rsidR="003A3621">
        <w:rPr>
          <w:color w:val="000000"/>
          <w:shd w:val="clear" w:color="auto" w:fill="FFFFFF"/>
          <w:lang w:val="en-US"/>
        </w:rPr>
        <w:t>microbia</w:t>
      </w:r>
      <w:r w:rsidR="00C56705" w:rsidRPr="00C56705">
        <w:rPr>
          <w:color w:val="000000"/>
          <w:shd w:val="clear" w:color="auto" w:fill="FFFFFF"/>
          <w:lang w:val="en-US"/>
        </w:rPr>
        <w:t>l metabolic diver</w:t>
      </w:r>
      <w:r w:rsidR="00C56705" w:rsidRPr="003771DC">
        <w:rPr>
          <w:color w:val="000000"/>
          <w:shd w:val="clear" w:color="auto" w:fill="FFFFFF"/>
          <w:lang w:val="en-US"/>
        </w:rPr>
        <w:t xml:space="preserve">sity and community responses to environmental changes thus </w:t>
      </w:r>
      <w:r w:rsidR="00C56705">
        <w:rPr>
          <w:color w:val="000000"/>
          <w:shd w:val="clear" w:color="auto" w:fill="FFFFFF"/>
          <w:lang w:val="en-US"/>
        </w:rPr>
        <w:t>potent</w:t>
      </w:r>
      <w:r w:rsidR="00497F4C">
        <w:rPr>
          <w:color w:val="000000"/>
          <w:shd w:val="clear" w:color="auto" w:fill="FFFFFF"/>
          <w:lang w:val="en-US"/>
        </w:rPr>
        <w:t>i</w:t>
      </w:r>
      <w:r w:rsidR="00C56705">
        <w:rPr>
          <w:color w:val="000000"/>
          <w:shd w:val="clear" w:color="auto" w:fill="FFFFFF"/>
          <w:lang w:val="en-US"/>
        </w:rPr>
        <w:t>ally</w:t>
      </w:r>
      <w:r w:rsidR="00C56705" w:rsidRPr="003771DC">
        <w:rPr>
          <w:color w:val="000000"/>
          <w:shd w:val="clear" w:color="auto" w:fill="FFFFFF"/>
          <w:lang w:val="en-US"/>
        </w:rPr>
        <w:t xml:space="preserve"> influences the spatio-temporal properties of ecosystem processes.</w:t>
      </w:r>
      <w:r w:rsidR="00C56705" w:rsidRPr="00C56705">
        <w:rPr>
          <w:color w:val="000000"/>
          <w:shd w:val="clear" w:color="auto" w:fill="FFFFFF"/>
          <w:lang w:val="en-US"/>
        </w:rPr>
        <w:t xml:space="preserve"> </w:t>
      </w:r>
      <w:r w:rsidR="00FA6BCA">
        <w:rPr>
          <w:color w:val="000000"/>
          <w:shd w:val="clear" w:color="auto" w:fill="FFFFFF"/>
          <w:lang w:val="en-US"/>
        </w:rPr>
        <w:t>Results obtained in this study indicate that</w:t>
      </w:r>
      <w:r w:rsidR="006743DF">
        <w:rPr>
          <w:color w:val="000000"/>
          <w:shd w:val="clear" w:color="auto" w:fill="FFFFFF"/>
          <w:lang w:val="en-US"/>
        </w:rPr>
        <w:t xml:space="preserve"> OM </w:t>
      </w:r>
      <w:r w:rsidR="00C53352">
        <w:rPr>
          <w:color w:val="000000"/>
          <w:shd w:val="clear" w:color="auto" w:fill="FFFFFF"/>
          <w:lang w:val="en-US"/>
        </w:rPr>
        <w:t>within the</w:t>
      </w:r>
      <w:r w:rsidR="006743DF">
        <w:rPr>
          <w:color w:val="000000"/>
          <w:shd w:val="clear" w:color="auto" w:fill="FFFFFF"/>
          <w:lang w:val="en-US"/>
        </w:rPr>
        <w:t xml:space="preserve"> ditches exert</w:t>
      </w:r>
      <w:r w:rsidR="00906173">
        <w:rPr>
          <w:color w:val="000000"/>
          <w:shd w:val="clear" w:color="auto" w:fill="FFFFFF"/>
          <w:lang w:val="en-US"/>
        </w:rPr>
        <w:t>ed</w:t>
      </w:r>
      <w:r w:rsidR="006743DF">
        <w:rPr>
          <w:color w:val="000000"/>
          <w:shd w:val="clear" w:color="auto" w:fill="FFFFFF"/>
          <w:lang w:val="en-US"/>
        </w:rPr>
        <w:t xml:space="preserve"> a strong bottom up effect on the</w:t>
      </w:r>
      <w:r w:rsidR="007E190F">
        <w:rPr>
          <w:color w:val="000000"/>
          <w:shd w:val="clear" w:color="auto" w:fill="FFFFFF"/>
          <w:lang w:val="en-US"/>
        </w:rPr>
        <w:t xml:space="preserve"> functional composition of the</w:t>
      </w:r>
      <w:r w:rsidR="006743DF">
        <w:rPr>
          <w:color w:val="000000"/>
          <w:shd w:val="clear" w:color="auto" w:fill="FFFFFF"/>
          <w:lang w:val="en-US"/>
        </w:rPr>
        <w:t xml:space="preserve"> </w:t>
      </w:r>
      <w:r w:rsidR="003A3621">
        <w:rPr>
          <w:color w:val="000000"/>
          <w:shd w:val="clear" w:color="auto" w:fill="FFFFFF"/>
          <w:lang w:val="en-US"/>
        </w:rPr>
        <w:t>microbia</w:t>
      </w:r>
      <w:r w:rsidR="006743DF">
        <w:rPr>
          <w:color w:val="000000"/>
          <w:shd w:val="clear" w:color="auto" w:fill="FFFFFF"/>
          <w:lang w:val="en-US"/>
        </w:rPr>
        <w:t xml:space="preserve">l communities. </w:t>
      </w:r>
      <w:r w:rsidR="00A63154">
        <w:rPr>
          <w:color w:val="000000"/>
          <w:shd w:val="clear" w:color="auto" w:fill="FFFFFF"/>
          <w:lang w:val="en-US"/>
        </w:rPr>
        <w:t>It can be speculated that t</w:t>
      </w:r>
      <w:r w:rsidR="00E31163">
        <w:rPr>
          <w:color w:val="000000"/>
          <w:shd w:val="clear" w:color="auto" w:fill="FFFFFF"/>
          <w:lang w:val="en-US"/>
        </w:rPr>
        <w:t xml:space="preserve">he observed differences in resource utilization </w:t>
      </w:r>
      <w:r w:rsidR="00A63154">
        <w:rPr>
          <w:color w:val="000000"/>
          <w:shd w:val="clear" w:color="auto" w:fill="FFFFFF"/>
          <w:lang w:val="en-US"/>
        </w:rPr>
        <w:t>are</w:t>
      </w:r>
      <w:r w:rsidR="00E31163">
        <w:rPr>
          <w:color w:val="000000"/>
          <w:shd w:val="clear" w:color="auto" w:fill="FFFFFF"/>
          <w:lang w:val="en-US"/>
        </w:rPr>
        <w:t xml:space="preserve"> driven by </w:t>
      </w:r>
      <w:r w:rsidR="00C53352">
        <w:rPr>
          <w:color w:val="000000"/>
          <w:shd w:val="clear" w:color="auto" w:fill="FFFFFF"/>
          <w:lang w:val="en-US"/>
        </w:rPr>
        <w:t>the sorption of extensively applied agricultural chemicals to OM</w:t>
      </w:r>
      <w:r w:rsidR="0094397F">
        <w:rPr>
          <w:color w:val="000000"/>
          <w:shd w:val="clear" w:color="auto" w:fill="FFFFFF"/>
          <w:lang w:val="en-US"/>
        </w:rPr>
        <w:t>.</w:t>
      </w:r>
      <w:r w:rsidR="00A274E6">
        <w:rPr>
          <w:color w:val="000000"/>
          <w:shd w:val="clear" w:color="auto" w:fill="FFFFFF"/>
          <w:lang w:val="en-US"/>
        </w:rPr>
        <w:t xml:space="preserve"> </w:t>
      </w:r>
      <w:r w:rsidR="00C53352">
        <w:rPr>
          <w:color w:val="000000"/>
          <w:shd w:val="clear" w:color="auto" w:fill="FFFFFF"/>
          <w:lang w:val="en-US"/>
        </w:rPr>
        <w:t xml:space="preserve">Differences in </w:t>
      </w:r>
      <w:r w:rsidR="003A3621">
        <w:rPr>
          <w:color w:val="000000"/>
          <w:shd w:val="clear" w:color="auto" w:fill="FFFFFF"/>
          <w:lang w:val="en-US"/>
        </w:rPr>
        <w:t>microbia</w:t>
      </w:r>
      <w:r w:rsidR="00C53352">
        <w:rPr>
          <w:color w:val="000000"/>
          <w:shd w:val="clear" w:color="auto" w:fill="FFFFFF"/>
          <w:lang w:val="en-US"/>
        </w:rPr>
        <w:t xml:space="preserve">l community resource niche breadths were observed between communities residing in the water column and the sediment matrix. This is likely due to differences in chemical properties, in particular solubility, </w:t>
      </w:r>
      <w:r w:rsidR="00496168">
        <w:rPr>
          <w:color w:val="000000"/>
          <w:shd w:val="clear" w:color="auto" w:fill="FFFFFF"/>
          <w:lang w:val="en-US"/>
        </w:rPr>
        <w:t xml:space="preserve">which </w:t>
      </w:r>
      <w:r w:rsidR="00C53352">
        <w:rPr>
          <w:color w:val="000000"/>
          <w:shd w:val="clear" w:color="auto" w:fill="FFFFFF"/>
          <w:lang w:val="en-US"/>
        </w:rPr>
        <w:t>largely determine</w:t>
      </w:r>
      <w:r w:rsidR="00496168">
        <w:rPr>
          <w:color w:val="000000"/>
          <w:shd w:val="clear" w:color="auto" w:fill="FFFFFF"/>
          <w:lang w:val="en-US"/>
        </w:rPr>
        <w:t>s</w:t>
      </w:r>
      <w:r w:rsidR="00C53352">
        <w:rPr>
          <w:color w:val="000000"/>
          <w:shd w:val="clear" w:color="auto" w:fill="FFFFFF"/>
          <w:lang w:val="en-US"/>
        </w:rPr>
        <w:t xml:space="preserve"> whether agricultural chemicals remain in the water or accumulate in the sediment.</w:t>
      </w:r>
      <w:r w:rsidR="002F37F4">
        <w:rPr>
          <w:color w:val="000000"/>
          <w:shd w:val="clear" w:color="auto" w:fill="FFFFFF"/>
          <w:lang w:val="en-US"/>
        </w:rPr>
        <w:t xml:space="preserve"> A similar mechanism has been observed previously considering OM palatability for invertebrates (Hunting et al., 2016). </w:t>
      </w:r>
      <w:r w:rsidR="00656306">
        <w:rPr>
          <w:color w:val="000000"/>
          <w:szCs w:val="24"/>
          <w:lang w:val="en-US"/>
        </w:rPr>
        <w:t xml:space="preserve">Although </w:t>
      </w:r>
      <w:r w:rsidR="00656306" w:rsidRPr="00E323D4">
        <w:rPr>
          <w:lang w:val="en-US"/>
        </w:rPr>
        <w:t xml:space="preserve">only </w:t>
      </w:r>
      <w:r w:rsidR="00656306">
        <w:rPr>
          <w:lang w:val="en-US"/>
        </w:rPr>
        <w:t>two types of agricultural p</w:t>
      </w:r>
      <w:r w:rsidR="00656306" w:rsidRPr="00E323D4">
        <w:rPr>
          <w:lang w:val="en-US"/>
        </w:rPr>
        <w:t>ractices</w:t>
      </w:r>
      <w:r w:rsidR="00656306">
        <w:rPr>
          <w:color w:val="000000"/>
          <w:szCs w:val="24"/>
          <w:lang w:val="en-US"/>
        </w:rPr>
        <w:t xml:space="preserve"> were assessed in this study and the mechanistic underpinnings remain encertain, </w:t>
      </w:r>
      <w:r w:rsidR="005B251E">
        <w:rPr>
          <w:color w:val="000000"/>
          <w:szCs w:val="24"/>
          <w:lang w:val="en-US"/>
        </w:rPr>
        <w:t xml:space="preserve">our findings suggest that environments that are typically more strongly affected by agricultural practices harbor a </w:t>
      </w:r>
      <w:r w:rsidR="005B251E">
        <w:rPr>
          <w:color w:val="000000"/>
          <w:szCs w:val="24"/>
          <w:lang w:val="en-US"/>
        </w:rPr>
        <w:lastRenderedPageBreak/>
        <w:t>narrower niche brea</w:t>
      </w:r>
      <w:r w:rsidR="00BB26A1">
        <w:rPr>
          <w:color w:val="000000"/>
          <w:szCs w:val="24"/>
          <w:lang w:val="en-US"/>
        </w:rPr>
        <w:t>d</w:t>
      </w:r>
      <w:r w:rsidR="005B251E">
        <w:rPr>
          <w:color w:val="000000"/>
          <w:szCs w:val="24"/>
          <w:lang w:val="en-US"/>
        </w:rPr>
        <w:t xml:space="preserve">th. This hints that </w:t>
      </w:r>
      <w:r w:rsidR="003A3621">
        <w:rPr>
          <w:color w:val="000000"/>
          <w:shd w:val="clear" w:color="auto" w:fill="FFFFFF"/>
          <w:lang w:val="en-US"/>
        </w:rPr>
        <w:t>microbia</w:t>
      </w:r>
      <w:r w:rsidR="007F0C5A">
        <w:rPr>
          <w:color w:val="000000"/>
          <w:shd w:val="clear" w:color="auto" w:fill="FFFFFF"/>
          <w:lang w:val="en-US"/>
        </w:rPr>
        <w:t xml:space="preserve">l resource niche-differentiation </w:t>
      </w:r>
      <w:r w:rsidR="00656306">
        <w:rPr>
          <w:color w:val="000000"/>
          <w:shd w:val="clear" w:color="auto" w:fill="FFFFFF"/>
          <w:lang w:val="en-US"/>
        </w:rPr>
        <w:t xml:space="preserve">could </w:t>
      </w:r>
      <w:r w:rsidR="007F0C5A">
        <w:rPr>
          <w:color w:val="000000"/>
          <w:shd w:val="clear" w:color="auto" w:fill="FFFFFF"/>
          <w:lang w:val="en-US"/>
        </w:rPr>
        <w:t>potential</w:t>
      </w:r>
      <w:r w:rsidR="00656306">
        <w:rPr>
          <w:color w:val="000000"/>
          <w:shd w:val="clear" w:color="auto" w:fill="FFFFFF"/>
          <w:lang w:val="en-US"/>
        </w:rPr>
        <w:t>ly</w:t>
      </w:r>
      <w:r w:rsidR="007F0C5A">
        <w:rPr>
          <w:color w:val="000000"/>
          <w:shd w:val="clear" w:color="auto" w:fill="FFFFFF"/>
          <w:lang w:val="en-US"/>
        </w:rPr>
        <w:t xml:space="preserve"> </w:t>
      </w:r>
      <w:r w:rsidR="00656306">
        <w:rPr>
          <w:color w:val="000000"/>
          <w:shd w:val="clear" w:color="auto" w:fill="FFFFFF"/>
          <w:lang w:val="en-US"/>
        </w:rPr>
        <w:t xml:space="preserve">be used to </w:t>
      </w:r>
      <w:r w:rsidR="007F0C5A">
        <w:rPr>
          <w:color w:val="000000"/>
          <w:shd w:val="clear" w:color="auto" w:fill="FFFFFF"/>
          <w:lang w:val="en-US"/>
        </w:rPr>
        <w:t xml:space="preserve">assess </w:t>
      </w:r>
      <w:r w:rsidR="005B251E">
        <w:rPr>
          <w:color w:val="000000"/>
          <w:shd w:val="clear" w:color="auto" w:fill="FFFFFF"/>
          <w:lang w:val="en-US"/>
        </w:rPr>
        <w:t xml:space="preserve">the ecological health and functioning of natural communities, for instance to assess </w:t>
      </w:r>
      <w:r w:rsidR="007F0C5A">
        <w:rPr>
          <w:color w:val="000000"/>
          <w:shd w:val="clear" w:color="auto" w:fill="FFFFFF"/>
          <w:lang w:val="en-US"/>
        </w:rPr>
        <w:t xml:space="preserve">whether </w:t>
      </w:r>
      <w:r w:rsidR="00A70369">
        <w:rPr>
          <w:szCs w:val="24"/>
          <w:lang w:val="en-US"/>
        </w:rPr>
        <w:t xml:space="preserve">agricultural </w:t>
      </w:r>
      <w:r w:rsidR="00FE7C6D" w:rsidRPr="00A70369">
        <w:rPr>
          <w:szCs w:val="24"/>
          <w:lang w:val="en-US"/>
        </w:rPr>
        <w:t>pesticide</w:t>
      </w:r>
      <w:r w:rsidR="00A70369">
        <w:rPr>
          <w:szCs w:val="24"/>
          <w:lang w:val="en-US"/>
        </w:rPr>
        <w:t xml:space="preserve"> applications </w:t>
      </w:r>
      <w:r w:rsidR="00FE7C6D" w:rsidRPr="00A70369">
        <w:rPr>
          <w:szCs w:val="24"/>
          <w:lang w:val="en-US"/>
        </w:rPr>
        <w:t xml:space="preserve">resonate beyond the boundaries of the treated fields </w:t>
      </w:r>
      <w:r w:rsidR="00FE7C6D" w:rsidRPr="00A70369">
        <w:rPr>
          <w:color w:val="000000"/>
          <w:szCs w:val="24"/>
          <w:lang w:val="en-US"/>
        </w:rPr>
        <w:t>(</w:t>
      </w:r>
      <w:r w:rsidR="00D60DE0">
        <w:rPr>
          <w:color w:val="000000"/>
          <w:szCs w:val="24"/>
          <w:lang w:val="en-US"/>
        </w:rPr>
        <w:t xml:space="preserve">see </w:t>
      </w:r>
      <w:r w:rsidR="00DD2D96">
        <w:rPr>
          <w:color w:val="000000"/>
          <w:szCs w:val="24"/>
          <w:lang w:val="en-US"/>
        </w:rPr>
        <w:t xml:space="preserve">e.g. </w:t>
      </w:r>
      <w:r w:rsidR="004F7F66" w:rsidRPr="00ED4BCF">
        <w:rPr>
          <w:szCs w:val="24"/>
          <w:lang w:val="en-US"/>
        </w:rPr>
        <w:t>Malaj et al</w:t>
      </w:r>
      <w:r w:rsidR="008370D7">
        <w:rPr>
          <w:szCs w:val="24"/>
          <w:lang w:val="en-US"/>
        </w:rPr>
        <w:t>.,</w:t>
      </w:r>
      <w:r w:rsidR="004F7F66" w:rsidRPr="00ED4BCF">
        <w:rPr>
          <w:szCs w:val="24"/>
          <w:lang w:val="en-US"/>
        </w:rPr>
        <w:t xml:space="preserve"> 2014; Stehle </w:t>
      </w:r>
      <w:r w:rsidR="008B0F86">
        <w:rPr>
          <w:szCs w:val="24"/>
          <w:lang w:val="en-US"/>
        </w:rPr>
        <w:t>&amp; Schulz</w:t>
      </w:r>
      <w:r w:rsidR="008370D7">
        <w:rPr>
          <w:szCs w:val="24"/>
          <w:lang w:val="en-US"/>
        </w:rPr>
        <w:t>.,</w:t>
      </w:r>
      <w:r w:rsidR="004F7F66" w:rsidRPr="00ED4BCF">
        <w:rPr>
          <w:szCs w:val="24"/>
          <w:lang w:val="en-US"/>
        </w:rPr>
        <w:t xml:space="preserve"> 2015</w:t>
      </w:r>
      <w:r w:rsidR="004F7F66">
        <w:rPr>
          <w:szCs w:val="24"/>
          <w:lang w:val="en-US"/>
        </w:rPr>
        <w:t xml:space="preserve">; </w:t>
      </w:r>
      <w:r w:rsidR="00FE7C6D" w:rsidRPr="00A70369">
        <w:rPr>
          <w:color w:val="000000"/>
          <w:szCs w:val="24"/>
          <w:lang w:val="en-US"/>
        </w:rPr>
        <w:t>Vijver et al</w:t>
      </w:r>
      <w:r w:rsidR="008370D7">
        <w:rPr>
          <w:color w:val="000000"/>
          <w:szCs w:val="24"/>
          <w:lang w:val="en-US"/>
        </w:rPr>
        <w:t>.,</w:t>
      </w:r>
      <w:r w:rsidR="00FE7C6D" w:rsidRPr="00A70369">
        <w:rPr>
          <w:color w:val="000000"/>
          <w:szCs w:val="24"/>
          <w:lang w:val="en-US"/>
        </w:rPr>
        <w:t xml:space="preserve"> 2017</w:t>
      </w:r>
      <w:r w:rsidR="00FE7C6D" w:rsidRPr="00ED4BCF">
        <w:rPr>
          <w:szCs w:val="24"/>
          <w:lang w:val="en-US"/>
        </w:rPr>
        <w:t>).</w:t>
      </w:r>
    </w:p>
    <w:p w14:paraId="12986DFD" w14:textId="6E5701F9" w:rsidR="00BF4DBB" w:rsidRPr="00DF7FC6" w:rsidRDefault="00650B54" w:rsidP="00391687">
      <w:pPr>
        <w:spacing w:line="480" w:lineRule="auto"/>
        <w:ind w:firstLine="708"/>
        <w:jc w:val="both"/>
        <w:rPr>
          <w:lang w:val="en-US"/>
        </w:rPr>
      </w:pPr>
      <w:r>
        <w:rPr>
          <w:lang w:val="en-US"/>
        </w:rPr>
        <w:t xml:space="preserve">While adverse effects of </w:t>
      </w:r>
      <w:r w:rsidR="005B251E">
        <w:rPr>
          <w:lang w:val="en-US"/>
        </w:rPr>
        <w:t xml:space="preserve">anthropogenic </w:t>
      </w:r>
      <w:r>
        <w:rPr>
          <w:lang w:val="en-US"/>
        </w:rPr>
        <w:t xml:space="preserve">pressures </w:t>
      </w:r>
      <w:r w:rsidR="005A0DBE">
        <w:rPr>
          <w:lang w:val="en-US"/>
        </w:rPr>
        <w:t xml:space="preserve">have been observed on links between </w:t>
      </w:r>
      <w:r w:rsidR="003A3621">
        <w:rPr>
          <w:lang w:val="en-US"/>
        </w:rPr>
        <w:t xml:space="preserve">microbial </w:t>
      </w:r>
      <w:r w:rsidR="005A0DBE">
        <w:rPr>
          <w:lang w:val="en-US"/>
        </w:rPr>
        <w:t xml:space="preserve">diversity and </w:t>
      </w:r>
      <w:r>
        <w:rPr>
          <w:lang w:val="en-US"/>
        </w:rPr>
        <w:t xml:space="preserve">specific processes such as denitrification (e.g. </w:t>
      </w:r>
      <w:r w:rsidR="008B0F86">
        <w:rPr>
          <w:lang w:val="en-US"/>
        </w:rPr>
        <w:t xml:space="preserve">Powell, </w:t>
      </w:r>
      <w:r w:rsidR="008B0F86" w:rsidRPr="00FB797B">
        <w:rPr>
          <w:rFonts w:cs="Times New Roman"/>
          <w:szCs w:val="24"/>
          <w:lang w:val="en-US"/>
        </w:rPr>
        <w:t xml:space="preserve">Welsh </w:t>
      </w:r>
      <w:r w:rsidR="008B0F86">
        <w:rPr>
          <w:rFonts w:cs="Times New Roman"/>
          <w:szCs w:val="24"/>
          <w:lang w:val="en-US"/>
        </w:rPr>
        <w:t>&amp;</w:t>
      </w:r>
      <w:r w:rsidR="008B0F86" w:rsidRPr="00FB797B">
        <w:rPr>
          <w:rFonts w:cs="Times New Roman"/>
          <w:szCs w:val="24"/>
          <w:lang w:val="en-US"/>
        </w:rPr>
        <w:t xml:space="preserve"> Hallin</w:t>
      </w:r>
      <w:r>
        <w:rPr>
          <w:lang w:val="en-US"/>
        </w:rPr>
        <w:t>, 2014)</w:t>
      </w:r>
      <w:r w:rsidR="005A0DBE">
        <w:rPr>
          <w:lang w:val="en-US"/>
        </w:rPr>
        <w:t>,</w:t>
      </w:r>
      <w:r>
        <w:rPr>
          <w:lang w:val="en-US"/>
        </w:rPr>
        <w:t xml:space="preserve"> </w:t>
      </w:r>
      <w:r w:rsidR="005A0DBE">
        <w:rPr>
          <w:lang w:val="en-US"/>
        </w:rPr>
        <w:t xml:space="preserve">links between </w:t>
      </w:r>
      <w:r w:rsidR="003A3621">
        <w:rPr>
          <w:lang w:val="en-US"/>
        </w:rPr>
        <w:t>microbial</w:t>
      </w:r>
      <w:r w:rsidR="005A0DBE">
        <w:rPr>
          <w:lang w:val="en-US"/>
        </w:rPr>
        <w:t xml:space="preserve"> resource niche breadth and measures of overall functioning (C</w:t>
      </w:r>
      <w:r w:rsidR="008F6861">
        <w:rPr>
          <w:lang w:val="en-US"/>
        </w:rPr>
        <w:t xml:space="preserve">arbon </w:t>
      </w:r>
      <w:r w:rsidR="005A0DBE">
        <w:rPr>
          <w:lang w:val="en-US"/>
        </w:rPr>
        <w:t>turnover, decomposition) remain uncertain.</w:t>
      </w:r>
      <w:r w:rsidR="005B251E">
        <w:rPr>
          <w:lang w:val="en-US"/>
        </w:rPr>
        <w:t xml:space="preserve"> </w:t>
      </w:r>
      <w:r w:rsidR="00C56705">
        <w:rPr>
          <w:lang w:val="en-US"/>
        </w:rPr>
        <w:t>Here, e</w:t>
      </w:r>
      <w:r w:rsidR="002A389C">
        <w:rPr>
          <w:lang w:val="en-US"/>
        </w:rPr>
        <w:t xml:space="preserve">ffects of agricultural practices on </w:t>
      </w:r>
      <w:r>
        <w:rPr>
          <w:lang w:val="en-US"/>
        </w:rPr>
        <w:t xml:space="preserve">resource niche breadths of </w:t>
      </w:r>
      <w:r w:rsidR="002B54CC">
        <w:rPr>
          <w:lang w:val="en-US"/>
        </w:rPr>
        <w:t xml:space="preserve">natural </w:t>
      </w:r>
      <w:r w:rsidR="003A3621">
        <w:rPr>
          <w:lang w:val="en-US"/>
        </w:rPr>
        <w:t>microbial</w:t>
      </w:r>
      <w:r w:rsidR="002A389C">
        <w:rPr>
          <w:lang w:val="en-US"/>
        </w:rPr>
        <w:t xml:space="preserve"> communities were evaluated in </w:t>
      </w:r>
      <w:r w:rsidR="0065749A">
        <w:rPr>
          <w:lang w:val="en-US"/>
        </w:rPr>
        <w:t>conjunction</w:t>
      </w:r>
      <w:r w:rsidR="002A389C">
        <w:rPr>
          <w:lang w:val="en-US"/>
        </w:rPr>
        <w:t xml:space="preserve"> with </w:t>
      </w:r>
      <w:r w:rsidR="002B54CC">
        <w:rPr>
          <w:lang w:val="en-US"/>
        </w:rPr>
        <w:t>degradation of natural OM</w:t>
      </w:r>
      <w:r w:rsidR="0065749A">
        <w:rPr>
          <w:lang w:val="en-US"/>
        </w:rPr>
        <w:t xml:space="preserve">. Our results show that a reduced </w:t>
      </w:r>
      <w:r w:rsidR="003A3621">
        <w:rPr>
          <w:lang w:val="en-US"/>
        </w:rPr>
        <w:t>microbial</w:t>
      </w:r>
      <w:r w:rsidR="0065749A">
        <w:rPr>
          <w:lang w:val="en-US"/>
        </w:rPr>
        <w:t xml:space="preserve"> resource breadth coincides with retarded decomposition of OM</w:t>
      </w:r>
      <w:r w:rsidR="00DD2D96">
        <w:rPr>
          <w:lang w:val="en-US"/>
        </w:rPr>
        <w:t xml:space="preserve"> collected from ditches adjacent to hyacinth bulb fields</w:t>
      </w:r>
      <w:r w:rsidR="0065749A">
        <w:rPr>
          <w:lang w:val="en-US"/>
        </w:rPr>
        <w:t xml:space="preserve">. </w:t>
      </w:r>
      <w:r w:rsidR="00DD2D96">
        <w:rPr>
          <w:lang w:val="en-US"/>
        </w:rPr>
        <w:t xml:space="preserve">However, </w:t>
      </w:r>
      <w:r w:rsidR="00370E95">
        <w:rPr>
          <w:lang w:val="en-US"/>
        </w:rPr>
        <w:t xml:space="preserve">when OM collected from grassland ditches were offered to </w:t>
      </w:r>
      <w:r w:rsidR="003A3621">
        <w:rPr>
          <w:lang w:val="en-US"/>
        </w:rPr>
        <w:t>microbial</w:t>
      </w:r>
      <w:r w:rsidR="00370E95">
        <w:rPr>
          <w:lang w:val="en-US"/>
        </w:rPr>
        <w:t xml:space="preserve"> communities in ditches adjacent bulb</w:t>
      </w:r>
      <w:r w:rsidR="00646292">
        <w:rPr>
          <w:lang w:val="en-US"/>
        </w:rPr>
        <w:t xml:space="preserve"> </w:t>
      </w:r>
      <w:r w:rsidR="00370E95">
        <w:rPr>
          <w:lang w:val="en-US"/>
        </w:rPr>
        <w:t xml:space="preserve">fields, OM degradation rates were not significantly lower, indicating that </w:t>
      </w:r>
      <w:r w:rsidR="00C436A4">
        <w:rPr>
          <w:lang w:val="en-US"/>
        </w:rPr>
        <w:t xml:space="preserve">microbial </w:t>
      </w:r>
      <w:r w:rsidR="00370E95">
        <w:rPr>
          <w:lang w:val="en-US"/>
        </w:rPr>
        <w:t>communities in ditches adjacent to bulb field</w:t>
      </w:r>
      <w:r w:rsidR="009A282C">
        <w:rPr>
          <w:lang w:val="en-US"/>
        </w:rPr>
        <w:t xml:space="preserve"> do</w:t>
      </w:r>
      <w:r w:rsidR="00370E95">
        <w:rPr>
          <w:lang w:val="en-US"/>
        </w:rPr>
        <w:t xml:space="preserve"> have the potential of </w:t>
      </w:r>
      <w:r w:rsidR="00D6545B">
        <w:rPr>
          <w:lang w:val="en-US"/>
        </w:rPr>
        <w:t xml:space="preserve">efficiently </w:t>
      </w:r>
      <w:r w:rsidR="00370E95">
        <w:rPr>
          <w:lang w:val="en-US"/>
        </w:rPr>
        <w:t xml:space="preserve">degrading </w:t>
      </w:r>
      <w:r w:rsidR="002465FF">
        <w:rPr>
          <w:lang w:val="en-US"/>
        </w:rPr>
        <w:t xml:space="preserve">a seemingly </w:t>
      </w:r>
      <w:r w:rsidR="00646292">
        <w:rPr>
          <w:lang w:val="en-US"/>
        </w:rPr>
        <w:t xml:space="preserve">higher quality </w:t>
      </w:r>
      <w:r w:rsidR="00370E95">
        <w:rPr>
          <w:lang w:val="en-US"/>
        </w:rPr>
        <w:t>OM.</w:t>
      </w:r>
      <w:r w:rsidR="00D3264F">
        <w:rPr>
          <w:lang w:val="en-US"/>
        </w:rPr>
        <w:t xml:space="preserve"> </w:t>
      </w:r>
      <w:r w:rsidR="00C436A4">
        <w:rPr>
          <w:lang w:val="en-US"/>
        </w:rPr>
        <w:t>Therefore</w:t>
      </w:r>
      <w:r w:rsidR="00D3264F">
        <w:rPr>
          <w:lang w:val="en-US"/>
        </w:rPr>
        <w:t>, o</w:t>
      </w:r>
      <w:r w:rsidR="00D900B2">
        <w:rPr>
          <w:lang w:val="en-US"/>
        </w:rPr>
        <w:t xml:space="preserve">ur findings seem to </w:t>
      </w:r>
      <w:r w:rsidR="00391687">
        <w:rPr>
          <w:lang w:val="en-US"/>
        </w:rPr>
        <w:t xml:space="preserve">suggest </w:t>
      </w:r>
      <w:r w:rsidR="005A0DBE">
        <w:rPr>
          <w:lang w:val="en-US"/>
        </w:rPr>
        <w:t xml:space="preserve">that </w:t>
      </w:r>
      <w:r w:rsidR="00D3264F">
        <w:rPr>
          <w:lang w:val="en-US"/>
        </w:rPr>
        <w:t>natural microbial communities</w:t>
      </w:r>
      <w:r w:rsidR="00D900B2">
        <w:rPr>
          <w:lang w:val="en-US"/>
        </w:rPr>
        <w:t xml:space="preserve"> </w:t>
      </w:r>
      <w:r w:rsidR="00391687">
        <w:rPr>
          <w:lang w:val="en-US"/>
        </w:rPr>
        <w:t xml:space="preserve">exhibit </w:t>
      </w:r>
      <w:r w:rsidR="00370E95">
        <w:rPr>
          <w:lang w:val="en-US"/>
        </w:rPr>
        <w:t xml:space="preserve">high levels of functional redundancy, and that measured </w:t>
      </w:r>
      <w:r w:rsidR="003A3621">
        <w:rPr>
          <w:lang w:val="en-US"/>
        </w:rPr>
        <w:t>microbial</w:t>
      </w:r>
      <w:r w:rsidR="00370E95">
        <w:rPr>
          <w:lang w:val="en-US"/>
        </w:rPr>
        <w:t xml:space="preserve"> community resource niche breadth reflects the assembly on the available OM quality rather than actual impairment of the </w:t>
      </w:r>
      <w:r w:rsidR="003A3621">
        <w:rPr>
          <w:lang w:val="en-US"/>
        </w:rPr>
        <w:t>microbial</w:t>
      </w:r>
      <w:r w:rsidR="00370E95">
        <w:rPr>
          <w:lang w:val="en-US"/>
        </w:rPr>
        <w:t xml:space="preserve"> community. </w:t>
      </w:r>
      <w:r w:rsidR="00B62D26">
        <w:rPr>
          <w:lang w:val="en-US"/>
        </w:rPr>
        <w:t xml:space="preserve">This also implies that, although </w:t>
      </w:r>
      <w:r w:rsidR="00C436A4">
        <w:rPr>
          <w:lang w:val="en-US"/>
        </w:rPr>
        <w:t>microorganisms</w:t>
      </w:r>
      <w:r w:rsidR="00B62D26">
        <w:rPr>
          <w:lang w:val="en-US"/>
        </w:rPr>
        <w:t xml:space="preserve"> may serve as a sensitive gauge to detect environmental perturbations, the use of commonly used alien OM sources such as litter bags will unlikely accurately detect actual bacterial resource niche differentiation.</w:t>
      </w:r>
      <w:r w:rsidR="00B62D26" w:rsidRPr="00C436A4">
        <w:rPr>
          <w:lang w:val="en-US"/>
        </w:rPr>
        <w:t xml:space="preserve"> </w:t>
      </w:r>
      <w:r w:rsidR="00285371">
        <w:rPr>
          <w:lang w:val="en-US"/>
        </w:rPr>
        <w:t xml:space="preserve">While </w:t>
      </w:r>
      <w:r w:rsidR="009A282C">
        <w:rPr>
          <w:lang w:val="en-US"/>
        </w:rPr>
        <w:t xml:space="preserve">it </w:t>
      </w:r>
      <w:r w:rsidR="00D20303">
        <w:rPr>
          <w:lang w:val="en-US"/>
        </w:rPr>
        <w:t xml:space="preserve">seems </w:t>
      </w:r>
      <w:r w:rsidR="009A282C">
        <w:rPr>
          <w:lang w:val="en-US"/>
        </w:rPr>
        <w:t xml:space="preserve">conceivable that </w:t>
      </w:r>
      <w:r w:rsidR="00285371">
        <w:rPr>
          <w:lang w:val="en-US"/>
        </w:rPr>
        <w:t xml:space="preserve">pressures </w:t>
      </w:r>
      <w:r w:rsidR="003A3621">
        <w:rPr>
          <w:lang w:val="en-US"/>
        </w:rPr>
        <w:t xml:space="preserve">can </w:t>
      </w:r>
      <w:r w:rsidR="00285371">
        <w:rPr>
          <w:lang w:val="en-US"/>
        </w:rPr>
        <w:t xml:space="preserve">affect </w:t>
      </w:r>
      <w:r w:rsidR="00F678DA">
        <w:rPr>
          <w:lang w:val="en-US"/>
        </w:rPr>
        <w:t xml:space="preserve">a </w:t>
      </w:r>
      <w:r w:rsidR="00285371">
        <w:rPr>
          <w:lang w:val="en-US"/>
        </w:rPr>
        <w:t>spec</w:t>
      </w:r>
      <w:r w:rsidR="00F678DA">
        <w:rPr>
          <w:lang w:val="en-US"/>
        </w:rPr>
        <w:t xml:space="preserve">ific </w:t>
      </w:r>
      <w:r w:rsidR="003A3621">
        <w:rPr>
          <w:lang w:val="en-US"/>
        </w:rPr>
        <w:t xml:space="preserve">bacterial </w:t>
      </w:r>
      <w:r w:rsidR="00F678DA">
        <w:rPr>
          <w:lang w:val="en-US"/>
        </w:rPr>
        <w:t>clade and inherent process</w:t>
      </w:r>
      <w:r w:rsidR="00D14F87">
        <w:rPr>
          <w:lang w:val="en-US"/>
        </w:rPr>
        <w:t xml:space="preserve"> (see e.g. </w:t>
      </w:r>
      <w:r w:rsidR="008B0F86">
        <w:rPr>
          <w:lang w:val="en-US"/>
        </w:rPr>
        <w:t xml:space="preserve">Powell, </w:t>
      </w:r>
      <w:r w:rsidR="008B0F86" w:rsidRPr="00FB797B">
        <w:rPr>
          <w:rFonts w:cs="Times New Roman"/>
          <w:szCs w:val="24"/>
          <w:lang w:val="en-US"/>
        </w:rPr>
        <w:t xml:space="preserve">Welsh </w:t>
      </w:r>
      <w:r w:rsidR="008B0F86">
        <w:rPr>
          <w:rFonts w:cs="Times New Roman"/>
          <w:szCs w:val="24"/>
          <w:lang w:val="en-US"/>
        </w:rPr>
        <w:t>&amp;</w:t>
      </w:r>
      <w:r w:rsidR="008B0F86" w:rsidRPr="00FB797B">
        <w:rPr>
          <w:rFonts w:cs="Times New Roman"/>
          <w:szCs w:val="24"/>
          <w:lang w:val="en-US"/>
        </w:rPr>
        <w:t xml:space="preserve"> Hallin</w:t>
      </w:r>
      <w:r w:rsidR="008B0F86">
        <w:rPr>
          <w:rFonts w:cs="Times New Roman"/>
          <w:szCs w:val="24"/>
          <w:lang w:val="en-US"/>
        </w:rPr>
        <w:t>,</w:t>
      </w:r>
      <w:r w:rsidR="00D14F87">
        <w:rPr>
          <w:lang w:val="en-US"/>
        </w:rPr>
        <w:t xml:space="preserve"> 2014)</w:t>
      </w:r>
      <w:r w:rsidR="00285371">
        <w:rPr>
          <w:lang w:val="en-US"/>
        </w:rPr>
        <w:t xml:space="preserve">, data presented here </w:t>
      </w:r>
      <w:r w:rsidR="00D543DC">
        <w:rPr>
          <w:lang w:val="en-US"/>
        </w:rPr>
        <w:t xml:space="preserve">contributes to the notion </w:t>
      </w:r>
      <w:r w:rsidR="00285371">
        <w:rPr>
          <w:lang w:val="en-US"/>
        </w:rPr>
        <w:t xml:space="preserve">that </w:t>
      </w:r>
      <w:r w:rsidR="009A282C">
        <w:rPr>
          <w:lang w:val="en-US"/>
        </w:rPr>
        <w:t xml:space="preserve">natural </w:t>
      </w:r>
      <w:r w:rsidR="003A3621">
        <w:rPr>
          <w:lang w:val="en-US"/>
        </w:rPr>
        <w:t xml:space="preserve">microbial </w:t>
      </w:r>
      <w:r w:rsidR="009A282C">
        <w:rPr>
          <w:lang w:val="en-US"/>
        </w:rPr>
        <w:t>communities appear more resilient and functionally redundant when overall measures of ecosystem functioning (i.e. carbon turnover, OM degradation) are considered</w:t>
      </w:r>
      <w:r w:rsidR="00D543DC">
        <w:rPr>
          <w:lang w:val="en-US"/>
        </w:rPr>
        <w:t xml:space="preserve"> (e.g.</w:t>
      </w:r>
      <w:r w:rsidR="0085510B">
        <w:rPr>
          <w:lang w:val="en-US"/>
        </w:rPr>
        <w:t xml:space="preserve"> Weedon et al., 2017</w:t>
      </w:r>
      <w:r w:rsidR="00D543DC">
        <w:rPr>
          <w:lang w:val="en-US"/>
        </w:rPr>
        <w:t>)</w:t>
      </w:r>
      <w:r w:rsidR="00B62D26">
        <w:rPr>
          <w:lang w:val="en-US"/>
        </w:rPr>
        <w:t xml:space="preserve">. In this, </w:t>
      </w:r>
      <w:r w:rsidR="009A282C">
        <w:rPr>
          <w:lang w:val="en-US"/>
        </w:rPr>
        <w:t xml:space="preserve">OM quality </w:t>
      </w:r>
      <w:r w:rsidR="0012401E">
        <w:rPr>
          <w:lang w:val="en-US"/>
        </w:rPr>
        <w:t xml:space="preserve">and local physico-chemical parameters </w:t>
      </w:r>
      <w:r w:rsidR="0012401E" w:rsidRPr="00DF7FC6">
        <w:rPr>
          <w:lang w:val="en-US"/>
        </w:rPr>
        <w:t>seem</w:t>
      </w:r>
      <w:r w:rsidR="009A282C" w:rsidRPr="00DF7FC6">
        <w:rPr>
          <w:lang w:val="en-US"/>
        </w:rPr>
        <w:t xml:space="preserve"> to drive a bottom-up control on the actual OM degradation rates </w:t>
      </w:r>
      <w:r w:rsidR="0012401E" w:rsidRPr="00DF7FC6">
        <w:rPr>
          <w:lang w:val="en-US"/>
        </w:rPr>
        <w:t xml:space="preserve">observed </w:t>
      </w:r>
      <w:r w:rsidR="009A282C" w:rsidRPr="00DF7FC6">
        <w:rPr>
          <w:lang w:val="en-US"/>
        </w:rPr>
        <w:t xml:space="preserve">in </w:t>
      </w:r>
      <w:r w:rsidR="0012401E" w:rsidRPr="00DF7FC6">
        <w:rPr>
          <w:lang w:val="en-US"/>
        </w:rPr>
        <w:t xml:space="preserve">the studied </w:t>
      </w:r>
      <w:r w:rsidR="009A282C" w:rsidRPr="00DF7FC6">
        <w:rPr>
          <w:lang w:val="en-US"/>
        </w:rPr>
        <w:t>agricultural ditches</w:t>
      </w:r>
      <w:r w:rsidR="0012401E" w:rsidRPr="00DF7FC6">
        <w:rPr>
          <w:lang w:val="en-US"/>
        </w:rPr>
        <w:t xml:space="preserve"> (e.g. Graham et al., 2016)</w:t>
      </w:r>
      <w:r w:rsidR="009A282C" w:rsidRPr="00DF7FC6">
        <w:rPr>
          <w:lang w:val="en-US"/>
        </w:rPr>
        <w:t xml:space="preserve">. </w:t>
      </w:r>
    </w:p>
    <w:p w14:paraId="07219212" w14:textId="77777777" w:rsidR="00286EF7" w:rsidRDefault="00286EF7" w:rsidP="00286EF7">
      <w:pPr>
        <w:spacing w:line="480" w:lineRule="auto"/>
        <w:jc w:val="both"/>
        <w:rPr>
          <w:lang w:val="en-US"/>
        </w:rPr>
      </w:pPr>
    </w:p>
    <w:p w14:paraId="1DBF1A51" w14:textId="30F2D774" w:rsidR="00286EF7" w:rsidRPr="006F5341" w:rsidRDefault="00286EF7" w:rsidP="00286EF7">
      <w:pPr>
        <w:spacing w:line="480" w:lineRule="auto"/>
        <w:jc w:val="both"/>
        <w:rPr>
          <w:b/>
          <w:caps/>
          <w:lang w:val="en-US"/>
        </w:rPr>
      </w:pPr>
      <w:r w:rsidRPr="006F5341">
        <w:rPr>
          <w:b/>
          <w:caps/>
          <w:lang w:val="en-US"/>
        </w:rPr>
        <w:t>Conclusions</w:t>
      </w:r>
    </w:p>
    <w:p w14:paraId="6D32F0CB" w14:textId="1D3C060B" w:rsidR="00215E7C" w:rsidRDefault="007C5A0D" w:rsidP="00066C07">
      <w:pPr>
        <w:spacing w:line="480" w:lineRule="auto"/>
        <w:ind w:firstLine="708"/>
        <w:jc w:val="both"/>
        <w:rPr>
          <w:lang w:val="en-US"/>
        </w:rPr>
      </w:pPr>
      <w:r w:rsidRPr="00DF7FC6">
        <w:rPr>
          <w:lang w:val="en-US"/>
        </w:rPr>
        <w:t xml:space="preserve">Although </w:t>
      </w:r>
      <w:r w:rsidR="003A3621" w:rsidRPr="00DF7FC6">
        <w:rPr>
          <w:lang w:val="en-US"/>
        </w:rPr>
        <w:t>microorganisms</w:t>
      </w:r>
      <w:r w:rsidRPr="00DF7FC6">
        <w:rPr>
          <w:lang w:val="en-US"/>
        </w:rPr>
        <w:t xml:space="preserve"> are key to</w:t>
      </w:r>
      <w:r>
        <w:rPr>
          <w:lang w:val="en-US"/>
        </w:rPr>
        <w:t xml:space="preserve"> the performance of many ecosystems, they are rarely considered in efforts to monitor or predict the effects of anthropogenic pressures on ecosystem health and </w:t>
      </w:r>
      <w:r w:rsidRPr="00CF46EC">
        <w:rPr>
          <w:lang w:val="en-US"/>
        </w:rPr>
        <w:t xml:space="preserve">functioning. </w:t>
      </w:r>
      <w:r w:rsidR="00CF46EC" w:rsidRPr="00CF46EC">
        <w:rPr>
          <w:lang w:val="en-US"/>
        </w:rPr>
        <w:t xml:space="preserve">Here we evaluated effects of agricultural land use on the resource niche breadth of </w:t>
      </w:r>
      <w:r w:rsidR="003A3621">
        <w:rPr>
          <w:lang w:val="en-US"/>
        </w:rPr>
        <w:t>microbial</w:t>
      </w:r>
      <w:r w:rsidR="00CF46EC" w:rsidRPr="00CF46EC">
        <w:rPr>
          <w:lang w:val="en-US"/>
        </w:rPr>
        <w:t xml:space="preserve"> communities during initial community assembly and </w:t>
      </w:r>
      <w:r w:rsidR="00636D38">
        <w:rPr>
          <w:lang w:val="en-US"/>
        </w:rPr>
        <w:t xml:space="preserve">within </w:t>
      </w:r>
      <w:r w:rsidR="00CF46EC" w:rsidRPr="00CF46EC">
        <w:rPr>
          <w:lang w:val="en-US"/>
        </w:rPr>
        <w:t>an environmentally relevant setting</w:t>
      </w:r>
      <w:r w:rsidR="00636D38">
        <w:rPr>
          <w:lang w:val="en-US"/>
        </w:rPr>
        <w:t>, and</w:t>
      </w:r>
      <w:r w:rsidR="00CF46EC" w:rsidRPr="00CF46EC">
        <w:rPr>
          <w:lang w:val="en-US"/>
        </w:rPr>
        <w:t xml:space="preserve"> how these translate to OM degradation. </w:t>
      </w:r>
      <w:r w:rsidR="00636D38">
        <w:rPr>
          <w:lang w:val="en-US"/>
        </w:rPr>
        <w:t xml:space="preserve">While </w:t>
      </w:r>
      <w:r w:rsidR="003A3621">
        <w:rPr>
          <w:lang w:val="en-US"/>
        </w:rPr>
        <w:t>microbial</w:t>
      </w:r>
      <w:r w:rsidR="00636D38">
        <w:rPr>
          <w:lang w:val="en-US"/>
        </w:rPr>
        <w:t xml:space="preserve"> resource niches were not observed to differ in laboratory incubations, </w:t>
      </w:r>
      <w:r w:rsidR="004A5DF2">
        <w:rPr>
          <w:lang w:val="en-US"/>
        </w:rPr>
        <w:t xml:space="preserve">resource </w:t>
      </w:r>
      <w:r w:rsidR="00334F6D">
        <w:rPr>
          <w:lang w:val="en-US"/>
        </w:rPr>
        <w:t xml:space="preserve">utilization and </w:t>
      </w:r>
      <w:r w:rsidR="004A5DF2">
        <w:rPr>
          <w:lang w:val="en-US"/>
        </w:rPr>
        <w:t>niche breadth</w:t>
      </w:r>
      <w:r w:rsidR="00215E7C">
        <w:rPr>
          <w:lang w:val="en-US"/>
        </w:rPr>
        <w:t xml:space="preserve"> of </w:t>
      </w:r>
      <w:r w:rsidR="002A5C5F">
        <w:rPr>
          <w:lang w:val="en-US"/>
        </w:rPr>
        <w:t xml:space="preserve">natural </w:t>
      </w:r>
      <w:r w:rsidR="003A3621">
        <w:rPr>
          <w:lang w:val="en-US"/>
        </w:rPr>
        <w:t>microbial</w:t>
      </w:r>
      <w:r w:rsidR="00215E7C">
        <w:rPr>
          <w:lang w:val="en-US"/>
        </w:rPr>
        <w:t xml:space="preserve"> communities</w:t>
      </w:r>
      <w:r w:rsidR="00334F6D">
        <w:rPr>
          <w:lang w:val="en-US"/>
        </w:rPr>
        <w:t xml:space="preserve"> </w:t>
      </w:r>
      <w:r w:rsidR="00250D36">
        <w:rPr>
          <w:lang w:val="en-US"/>
        </w:rPr>
        <w:t>were observed to</w:t>
      </w:r>
      <w:r w:rsidR="00334F6D">
        <w:rPr>
          <w:lang w:val="en-US"/>
        </w:rPr>
        <w:t xml:space="preserve"> be constrain</w:t>
      </w:r>
      <w:r w:rsidR="007F0C5A">
        <w:rPr>
          <w:lang w:val="en-US"/>
        </w:rPr>
        <w:t>ed</w:t>
      </w:r>
      <w:r w:rsidR="00215E7C">
        <w:rPr>
          <w:lang w:val="en-US"/>
        </w:rPr>
        <w:t xml:space="preserve"> in </w:t>
      </w:r>
      <w:r w:rsidR="00334F6D">
        <w:rPr>
          <w:lang w:val="en-US"/>
        </w:rPr>
        <w:t xml:space="preserve">drainage ditches adjacent to agricultural fields. </w:t>
      </w:r>
      <w:r w:rsidR="00215E7C">
        <w:rPr>
          <w:lang w:val="en-US"/>
        </w:rPr>
        <w:t>This outcome coincides with re</w:t>
      </w:r>
      <w:r w:rsidR="00265F27">
        <w:rPr>
          <w:lang w:val="en-US"/>
        </w:rPr>
        <w:t>tard</w:t>
      </w:r>
      <w:r w:rsidR="00215E7C">
        <w:rPr>
          <w:lang w:val="en-US"/>
        </w:rPr>
        <w:t xml:space="preserve">ed </w:t>
      </w:r>
      <w:r w:rsidR="00334F6D">
        <w:rPr>
          <w:lang w:val="en-US"/>
        </w:rPr>
        <w:t xml:space="preserve">degradation </w:t>
      </w:r>
      <w:r w:rsidR="00056217">
        <w:rPr>
          <w:lang w:val="en-US"/>
        </w:rPr>
        <w:t>of natural OM</w:t>
      </w:r>
      <w:r w:rsidR="00334F6D">
        <w:rPr>
          <w:lang w:val="en-US"/>
        </w:rPr>
        <w:t xml:space="preserve"> collected from ditches adjacent to hyacinth bulb fields</w:t>
      </w:r>
      <w:r w:rsidR="00250D36">
        <w:rPr>
          <w:lang w:val="en-US"/>
        </w:rPr>
        <w:t>, in which</w:t>
      </w:r>
      <w:r w:rsidR="00250D36" w:rsidRPr="00250D36">
        <w:rPr>
          <w:lang w:val="en-US"/>
        </w:rPr>
        <w:t xml:space="preserve"> </w:t>
      </w:r>
      <w:r w:rsidR="00250D36">
        <w:rPr>
          <w:lang w:val="en-US"/>
        </w:rPr>
        <w:t xml:space="preserve">microbial communities showed functional redundancy when offered a </w:t>
      </w:r>
      <w:r w:rsidR="005C525A">
        <w:rPr>
          <w:lang w:val="en-US"/>
        </w:rPr>
        <w:t xml:space="preserve">higher </w:t>
      </w:r>
      <w:r w:rsidR="00250D36">
        <w:rPr>
          <w:lang w:val="en-US"/>
        </w:rPr>
        <w:t>quality substrate in their natural environment.</w:t>
      </w:r>
      <w:r w:rsidR="00056217">
        <w:rPr>
          <w:lang w:val="en-US"/>
        </w:rPr>
        <w:t xml:space="preserve"> </w:t>
      </w:r>
      <w:r w:rsidR="00E323D4" w:rsidRPr="00E323D4">
        <w:rPr>
          <w:lang w:val="en-US"/>
        </w:rPr>
        <w:t xml:space="preserve">Although we only </w:t>
      </w:r>
      <w:r w:rsidR="00E323D4">
        <w:rPr>
          <w:lang w:val="en-US"/>
        </w:rPr>
        <w:t>focused on a limited number of land use p</w:t>
      </w:r>
      <w:r w:rsidR="00E323D4" w:rsidRPr="00E323D4">
        <w:rPr>
          <w:lang w:val="en-US"/>
        </w:rPr>
        <w:t>ractices</w:t>
      </w:r>
      <w:r w:rsidR="00E323D4">
        <w:rPr>
          <w:lang w:val="en-US"/>
        </w:rPr>
        <w:t xml:space="preserve">, </w:t>
      </w:r>
      <w:r w:rsidR="00823E11">
        <w:rPr>
          <w:lang w:val="en-US"/>
        </w:rPr>
        <w:t xml:space="preserve">results presented here </w:t>
      </w:r>
      <w:r w:rsidR="00056217">
        <w:rPr>
          <w:lang w:val="en-US"/>
        </w:rPr>
        <w:t xml:space="preserve">therefore </w:t>
      </w:r>
      <w:r w:rsidR="00823E11">
        <w:rPr>
          <w:lang w:val="en-US"/>
        </w:rPr>
        <w:t xml:space="preserve">hint </w:t>
      </w:r>
      <w:r w:rsidR="00215E7C">
        <w:rPr>
          <w:lang w:val="en-US"/>
        </w:rPr>
        <w:t xml:space="preserve">that agricultural practices </w:t>
      </w:r>
      <w:r w:rsidR="00056217">
        <w:rPr>
          <w:lang w:val="en-US"/>
        </w:rPr>
        <w:t xml:space="preserve">can </w:t>
      </w:r>
      <w:r w:rsidR="00215E7C">
        <w:rPr>
          <w:lang w:val="en-US"/>
        </w:rPr>
        <w:t xml:space="preserve">impose constraints on </w:t>
      </w:r>
      <w:r w:rsidR="003A3621">
        <w:rPr>
          <w:lang w:val="en-US"/>
        </w:rPr>
        <w:t>microbial</w:t>
      </w:r>
      <w:r w:rsidR="00215E7C">
        <w:rPr>
          <w:lang w:val="en-US"/>
        </w:rPr>
        <w:t xml:space="preserve"> functional diversity </w:t>
      </w:r>
      <w:r w:rsidR="004A5DF2">
        <w:rPr>
          <w:lang w:val="en-US"/>
        </w:rPr>
        <w:t xml:space="preserve">by reducing </w:t>
      </w:r>
      <w:r w:rsidR="00334F6D">
        <w:rPr>
          <w:lang w:val="en-US"/>
        </w:rPr>
        <w:t xml:space="preserve">the quality OM </w:t>
      </w:r>
      <w:r w:rsidR="004A5DF2">
        <w:rPr>
          <w:lang w:val="en-US"/>
        </w:rPr>
        <w:t>resource</w:t>
      </w:r>
      <w:r w:rsidR="00334F6D">
        <w:rPr>
          <w:lang w:val="en-US"/>
        </w:rPr>
        <w:t xml:space="preserve">s, which can subsequently translate to </w:t>
      </w:r>
      <w:r w:rsidR="007F0C5A">
        <w:rPr>
          <w:lang w:val="en-US"/>
        </w:rPr>
        <w:t xml:space="preserve">confined </w:t>
      </w:r>
      <w:r w:rsidR="003A3621">
        <w:rPr>
          <w:lang w:val="en-US"/>
        </w:rPr>
        <w:t>microbial</w:t>
      </w:r>
      <w:r w:rsidR="007F0C5A">
        <w:rPr>
          <w:lang w:val="en-US"/>
        </w:rPr>
        <w:t xml:space="preserve"> </w:t>
      </w:r>
      <w:r w:rsidR="00CB709E">
        <w:rPr>
          <w:lang w:val="en-US"/>
        </w:rPr>
        <w:t xml:space="preserve">resource </w:t>
      </w:r>
      <w:r w:rsidR="007F0C5A">
        <w:rPr>
          <w:lang w:val="en-US"/>
        </w:rPr>
        <w:t xml:space="preserve">niche differentiation and </w:t>
      </w:r>
      <w:r w:rsidR="00334F6D">
        <w:rPr>
          <w:lang w:val="en-US"/>
        </w:rPr>
        <w:t>reduced organic matter degradation rates</w:t>
      </w:r>
      <w:r w:rsidR="007F0C5A">
        <w:rPr>
          <w:lang w:val="en-US"/>
        </w:rPr>
        <w:t xml:space="preserve">. </w:t>
      </w:r>
      <w:r w:rsidR="004F7F66">
        <w:rPr>
          <w:lang w:val="en-US"/>
        </w:rPr>
        <w:t>This study t</w:t>
      </w:r>
      <w:r w:rsidR="00462EF9">
        <w:rPr>
          <w:lang w:val="en-US"/>
        </w:rPr>
        <w:t>hereby present</w:t>
      </w:r>
      <w:r w:rsidR="004F7F66">
        <w:rPr>
          <w:lang w:val="en-US"/>
        </w:rPr>
        <w:t>s</w:t>
      </w:r>
      <w:r w:rsidR="00462EF9">
        <w:rPr>
          <w:lang w:val="en-US"/>
        </w:rPr>
        <w:t xml:space="preserve"> a case to</w:t>
      </w:r>
      <w:r w:rsidR="00056217">
        <w:rPr>
          <w:lang w:val="en-US"/>
        </w:rPr>
        <w:t xml:space="preserve"> consider</w:t>
      </w:r>
      <w:r w:rsidR="00462EF9">
        <w:rPr>
          <w:lang w:val="en-US"/>
        </w:rPr>
        <w:t xml:space="preserve"> </w:t>
      </w:r>
      <w:r w:rsidR="00EE7CE0">
        <w:rPr>
          <w:lang w:val="en-US"/>
        </w:rPr>
        <w:t xml:space="preserve">actual </w:t>
      </w:r>
      <w:r w:rsidR="003A3621">
        <w:rPr>
          <w:lang w:val="en-US"/>
        </w:rPr>
        <w:t>microbial</w:t>
      </w:r>
      <w:r w:rsidR="004F7F66">
        <w:rPr>
          <w:lang w:val="en-US"/>
        </w:rPr>
        <w:t xml:space="preserve"> </w:t>
      </w:r>
      <w:r w:rsidR="004A5DF2">
        <w:rPr>
          <w:lang w:val="en-US"/>
        </w:rPr>
        <w:t xml:space="preserve">resource </w:t>
      </w:r>
      <w:r w:rsidR="004F7F66">
        <w:rPr>
          <w:lang w:val="en-US"/>
        </w:rPr>
        <w:t xml:space="preserve">utilization and niche differentiation within natural settings </w:t>
      </w:r>
      <w:r w:rsidR="00823E11">
        <w:rPr>
          <w:lang w:val="en-US"/>
        </w:rPr>
        <w:t xml:space="preserve">to obtain a better understanding of the </w:t>
      </w:r>
      <w:r w:rsidR="00EE7CE0">
        <w:rPr>
          <w:lang w:val="en-US"/>
        </w:rPr>
        <w:t xml:space="preserve">hazards and risks of </w:t>
      </w:r>
      <w:r w:rsidR="00056217">
        <w:rPr>
          <w:lang w:val="en-US"/>
        </w:rPr>
        <w:t>land use practices</w:t>
      </w:r>
      <w:r w:rsidR="00EE7CE0">
        <w:rPr>
          <w:lang w:val="en-US"/>
        </w:rPr>
        <w:t xml:space="preserve"> and </w:t>
      </w:r>
      <w:r w:rsidR="00823E11">
        <w:rPr>
          <w:lang w:val="en-US"/>
        </w:rPr>
        <w:t xml:space="preserve">the effect of </w:t>
      </w:r>
      <w:r w:rsidR="00EE7CE0">
        <w:rPr>
          <w:lang w:val="en-US"/>
        </w:rPr>
        <w:t>environmental perturbations</w:t>
      </w:r>
      <w:r w:rsidR="00823E11">
        <w:rPr>
          <w:lang w:val="en-US"/>
        </w:rPr>
        <w:t xml:space="preserve"> on adjacent aquatic ecosystems</w:t>
      </w:r>
      <w:r w:rsidR="00EE7CE0">
        <w:rPr>
          <w:lang w:val="en-US"/>
        </w:rPr>
        <w:t xml:space="preserve">. </w:t>
      </w:r>
    </w:p>
    <w:p w14:paraId="75C05C5E" w14:textId="77777777" w:rsidR="006F5341" w:rsidRPr="00215E7C" w:rsidRDefault="006F5341" w:rsidP="00066C07">
      <w:pPr>
        <w:spacing w:line="480" w:lineRule="auto"/>
        <w:ind w:firstLine="708"/>
        <w:jc w:val="both"/>
        <w:rPr>
          <w:lang w:val="en-US"/>
        </w:rPr>
      </w:pPr>
    </w:p>
    <w:p w14:paraId="21136FB4" w14:textId="77777777" w:rsidR="006F5341" w:rsidRPr="006F5341" w:rsidRDefault="006F5341" w:rsidP="00256809">
      <w:pPr>
        <w:spacing w:line="480" w:lineRule="auto"/>
        <w:jc w:val="both"/>
        <w:rPr>
          <w:b/>
          <w:caps/>
          <w:lang w:val="en-US"/>
        </w:rPr>
      </w:pPr>
      <w:r w:rsidRPr="006F5341">
        <w:rPr>
          <w:b/>
          <w:caps/>
          <w:lang w:val="en-US"/>
        </w:rPr>
        <w:t xml:space="preserve">Competing Interests </w:t>
      </w:r>
    </w:p>
    <w:p w14:paraId="64994FA7" w14:textId="04BD80F9" w:rsidR="006F5341" w:rsidRPr="006F5341" w:rsidRDefault="006F5341" w:rsidP="006F5341">
      <w:pPr>
        <w:spacing w:line="480" w:lineRule="auto"/>
        <w:jc w:val="both"/>
        <w:rPr>
          <w:lang w:val="en-US"/>
        </w:rPr>
      </w:pPr>
      <w:r w:rsidRPr="006F5341">
        <w:rPr>
          <w:lang w:val="en-US"/>
        </w:rPr>
        <w:t>The authors declare there are no competing interests.</w:t>
      </w:r>
      <w:r>
        <w:rPr>
          <w:b/>
          <w:lang w:val="en-US"/>
        </w:rPr>
        <w:br w:type="page"/>
      </w:r>
    </w:p>
    <w:p w14:paraId="2B653445" w14:textId="11076ACF" w:rsidR="004E16F1" w:rsidRPr="006F5341" w:rsidRDefault="004E16F1" w:rsidP="00256809">
      <w:pPr>
        <w:spacing w:line="480" w:lineRule="auto"/>
        <w:jc w:val="both"/>
        <w:rPr>
          <w:b/>
          <w:caps/>
          <w:lang w:val="en-US"/>
        </w:rPr>
      </w:pPr>
      <w:r w:rsidRPr="006F5341">
        <w:rPr>
          <w:b/>
          <w:caps/>
          <w:lang w:val="en-US"/>
        </w:rPr>
        <w:lastRenderedPageBreak/>
        <w:t>References</w:t>
      </w:r>
    </w:p>
    <w:p w14:paraId="6493053E" w14:textId="7042D55C" w:rsidR="0067515B" w:rsidRPr="00A2500D" w:rsidRDefault="0067515B" w:rsidP="00256809">
      <w:pPr>
        <w:adjustRightInd w:val="0"/>
        <w:spacing w:after="0" w:line="480" w:lineRule="auto"/>
        <w:ind w:left="170" w:hanging="170"/>
        <w:jc w:val="both"/>
        <w:rPr>
          <w:rFonts w:cs="Times New Roman"/>
          <w:color w:val="222222"/>
          <w:szCs w:val="24"/>
          <w:shd w:val="clear" w:color="auto" w:fill="FFFFFF"/>
        </w:rPr>
      </w:pPr>
      <w:r w:rsidRPr="00FB797B">
        <w:rPr>
          <w:rFonts w:cs="Times New Roman"/>
          <w:color w:val="222222"/>
          <w:szCs w:val="24"/>
          <w:shd w:val="clear" w:color="auto" w:fill="FFFFFF"/>
          <w:lang w:val="en-US"/>
        </w:rPr>
        <w:t>Bell T</w:t>
      </w:r>
      <w:r w:rsidR="00FB797B" w:rsidRP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Newman JA</w:t>
      </w:r>
      <w:r w:rsidR="00FB797B" w:rsidRP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Silverman BW</w:t>
      </w:r>
      <w:r w:rsidR="00FB797B" w:rsidRP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Turner SL</w:t>
      </w:r>
      <w:r w:rsidR="00FB797B" w:rsidRP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Lilley AK</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2005</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The contribution of species richness and composition to bacterial services</w:t>
      </w:r>
      <w:r w:rsidR="00FB797B">
        <w:rPr>
          <w:rFonts w:cs="Times New Roman"/>
          <w:color w:val="222222"/>
          <w:szCs w:val="24"/>
          <w:shd w:val="clear" w:color="auto" w:fill="FFFFFF"/>
          <w:lang w:val="en-US"/>
        </w:rPr>
        <w:t>.</w:t>
      </w:r>
      <w:r w:rsidRPr="00FB797B">
        <w:rPr>
          <w:rStyle w:val="apple-converted-space"/>
          <w:rFonts w:cs="Times New Roman"/>
          <w:color w:val="222222"/>
          <w:szCs w:val="24"/>
          <w:shd w:val="clear" w:color="auto" w:fill="FFFFFF"/>
          <w:lang w:val="en-US"/>
        </w:rPr>
        <w:t> </w:t>
      </w:r>
      <w:r w:rsidRPr="00A2500D">
        <w:rPr>
          <w:rFonts w:cs="Times New Roman"/>
          <w:i/>
          <w:iCs/>
          <w:color w:val="222222"/>
          <w:szCs w:val="24"/>
          <w:shd w:val="clear" w:color="auto" w:fill="FFFFFF"/>
        </w:rPr>
        <w:t>Nature</w:t>
      </w:r>
      <w:r w:rsidRPr="00A2500D">
        <w:rPr>
          <w:rStyle w:val="apple-converted-space"/>
          <w:rFonts w:cs="Times New Roman"/>
          <w:color w:val="222222"/>
          <w:szCs w:val="24"/>
          <w:shd w:val="clear" w:color="auto" w:fill="FFFFFF"/>
        </w:rPr>
        <w:t> </w:t>
      </w:r>
      <w:r w:rsidRPr="00A2500D">
        <w:rPr>
          <w:rFonts w:cs="Times New Roman"/>
          <w:iCs/>
          <w:color w:val="222222"/>
          <w:szCs w:val="24"/>
          <w:shd w:val="clear" w:color="auto" w:fill="FFFFFF"/>
        </w:rPr>
        <w:t>436</w:t>
      </w:r>
      <w:r w:rsidR="00FB797B" w:rsidRPr="00A2500D">
        <w:rPr>
          <w:rFonts w:cs="Times New Roman"/>
          <w:color w:val="222222"/>
          <w:szCs w:val="24"/>
          <w:shd w:val="clear" w:color="auto" w:fill="FFFFFF"/>
        </w:rPr>
        <w:t>:</w:t>
      </w:r>
      <w:r w:rsidRPr="00A2500D">
        <w:rPr>
          <w:rFonts w:cs="Times New Roman"/>
          <w:color w:val="222222"/>
          <w:szCs w:val="24"/>
          <w:shd w:val="clear" w:color="auto" w:fill="FFFFFF"/>
        </w:rPr>
        <w:t xml:space="preserve"> 1157-1160</w:t>
      </w:r>
      <w:r w:rsidR="00112C86" w:rsidRPr="00A2500D">
        <w:rPr>
          <w:rFonts w:cs="Times New Roman"/>
          <w:color w:val="222222"/>
          <w:szCs w:val="24"/>
          <w:shd w:val="clear" w:color="auto" w:fill="FFFFFF"/>
        </w:rPr>
        <w:t>.</w:t>
      </w:r>
      <w:r w:rsidR="00B92812" w:rsidRPr="00B92812">
        <w:t xml:space="preserve"> </w:t>
      </w:r>
      <w:r w:rsidR="00B92812">
        <w:t>DOI: 10.1038/nature03891</w:t>
      </w:r>
    </w:p>
    <w:p w14:paraId="0B10E6C9" w14:textId="298EBD5D" w:rsidR="00F9543E" w:rsidRPr="00FB797B" w:rsidRDefault="00F9543E" w:rsidP="00256809">
      <w:pPr>
        <w:adjustRightInd w:val="0"/>
        <w:spacing w:after="0" w:line="480" w:lineRule="auto"/>
        <w:ind w:left="170" w:hanging="170"/>
        <w:jc w:val="both"/>
        <w:rPr>
          <w:rFonts w:cs="Times New Roman"/>
          <w:color w:val="222222"/>
          <w:szCs w:val="24"/>
          <w:shd w:val="clear" w:color="auto" w:fill="FFFFFF"/>
          <w:lang w:val="en-US"/>
        </w:rPr>
      </w:pPr>
      <w:r w:rsidRPr="00A2500D">
        <w:rPr>
          <w:rFonts w:cs="Times New Roman"/>
          <w:color w:val="222222"/>
          <w:szCs w:val="24"/>
          <w:shd w:val="clear" w:color="auto" w:fill="FFFFFF"/>
        </w:rPr>
        <w:t>Bell T</w:t>
      </w:r>
      <w:r w:rsidR="00112C86" w:rsidRPr="00A2500D">
        <w:rPr>
          <w:rFonts w:cs="Times New Roman"/>
          <w:color w:val="222222"/>
          <w:szCs w:val="24"/>
          <w:shd w:val="clear" w:color="auto" w:fill="FFFFFF"/>
        </w:rPr>
        <w:t>,</w:t>
      </w:r>
      <w:r w:rsidRPr="00A2500D">
        <w:rPr>
          <w:rFonts w:cs="Times New Roman"/>
          <w:color w:val="222222"/>
          <w:szCs w:val="24"/>
          <w:shd w:val="clear" w:color="auto" w:fill="FFFFFF"/>
        </w:rPr>
        <w:t xml:space="preserve"> Gessner MO</w:t>
      </w:r>
      <w:r w:rsidR="00112C86" w:rsidRPr="00A2500D">
        <w:rPr>
          <w:rFonts w:cs="Times New Roman"/>
          <w:color w:val="222222"/>
          <w:szCs w:val="24"/>
          <w:shd w:val="clear" w:color="auto" w:fill="FFFFFF"/>
        </w:rPr>
        <w:t>,</w:t>
      </w:r>
      <w:r w:rsidRPr="00A2500D">
        <w:rPr>
          <w:rFonts w:cs="Times New Roman"/>
          <w:color w:val="222222"/>
          <w:szCs w:val="24"/>
          <w:shd w:val="clear" w:color="auto" w:fill="FFFFFF"/>
        </w:rPr>
        <w:t xml:space="preserve"> Griffiths RI</w:t>
      </w:r>
      <w:r w:rsidR="00112C86" w:rsidRPr="00A2500D">
        <w:rPr>
          <w:rFonts w:cs="Times New Roman"/>
          <w:color w:val="222222"/>
          <w:szCs w:val="24"/>
          <w:shd w:val="clear" w:color="auto" w:fill="FFFFFF"/>
        </w:rPr>
        <w:t>,</w:t>
      </w:r>
      <w:r w:rsidRPr="00A2500D">
        <w:rPr>
          <w:rFonts w:cs="Times New Roman"/>
          <w:color w:val="222222"/>
          <w:szCs w:val="24"/>
          <w:shd w:val="clear" w:color="auto" w:fill="FFFFFF"/>
        </w:rPr>
        <w:t xml:space="preserve"> McLaren JR</w:t>
      </w:r>
      <w:r w:rsidR="00112C86" w:rsidRPr="00A2500D">
        <w:rPr>
          <w:rFonts w:cs="Times New Roman"/>
          <w:color w:val="222222"/>
          <w:szCs w:val="24"/>
          <w:shd w:val="clear" w:color="auto" w:fill="FFFFFF"/>
        </w:rPr>
        <w:t>,</w:t>
      </w:r>
      <w:r w:rsidRPr="00A2500D">
        <w:rPr>
          <w:rFonts w:cs="Times New Roman"/>
          <w:color w:val="222222"/>
          <w:szCs w:val="24"/>
          <w:shd w:val="clear" w:color="auto" w:fill="FFFFFF"/>
        </w:rPr>
        <w:t xml:space="preserve"> </w:t>
      </w:r>
      <w:r w:rsidR="00112C86" w:rsidRPr="00A2500D">
        <w:rPr>
          <w:rFonts w:cs="Times New Roman"/>
          <w:color w:val="222222"/>
          <w:szCs w:val="24"/>
          <w:shd w:val="clear" w:color="auto" w:fill="FFFFFF"/>
        </w:rPr>
        <w:t>Morin PJ van der Heijden M.</w:t>
      </w:r>
      <w:r w:rsidR="00FB797B" w:rsidRPr="00A2500D">
        <w:rPr>
          <w:rFonts w:cs="Times New Roman"/>
          <w:color w:val="222222"/>
          <w:szCs w:val="24"/>
          <w:shd w:val="clear" w:color="auto" w:fill="FFFFFF"/>
        </w:rPr>
        <w:t xml:space="preserve"> </w:t>
      </w:r>
      <w:r w:rsidRPr="00A2500D">
        <w:rPr>
          <w:rFonts w:cs="Times New Roman"/>
          <w:color w:val="222222"/>
          <w:szCs w:val="24"/>
          <w:shd w:val="clear" w:color="auto" w:fill="FFFFFF"/>
        </w:rPr>
        <w:t>2009</w:t>
      </w:r>
      <w:r w:rsidR="00E9425A" w:rsidRPr="00A2500D">
        <w:rPr>
          <w:rFonts w:cs="Times New Roman"/>
          <w:color w:val="222222"/>
          <w:szCs w:val="24"/>
          <w:shd w:val="clear" w:color="auto" w:fill="FFFFFF"/>
        </w:rPr>
        <w:t>.</w:t>
      </w:r>
      <w:r w:rsidR="00FB797B" w:rsidRPr="00A2500D">
        <w:rPr>
          <w:rFonts w:cs="Times New Roman"/>
          <w:color w:val="222222"/>
          <w:szCs w:val="24"/>
          <w:shd w:val="clear" w:color="auto" w:fill="FFFFFF"/>
        </w:rPr>
        <w:t xml:space="preserve"> </w:t>
      </w:r>
      <w:r w:rsidRPr="00FB797B">
        <w:rPr>
          <w:rFonts w:cs="Times New Roman"/>
          <w:color w:val="222222"/>
          <w:szCs w:val="24"/>
          <w:shd w:val="clear" w:color="auto" w:fill="FFFFFF"/>
          <w:lang w:val="en-US"/>
        </w:rPr>
        <w:t>Microbial diversity and ecosystem functioning under contro</w:t>
      </w:r>
      <w:r w:rsidR="00112C86">
        <w:rPr>
          <w:rFonts w:cs="Times New Roman"/>
          <w:color w:val="222222"/>
          <w:szCs w:val="24"/>
          <w:shd w:val="clear" w:color="auto" w:fill="FFFFFF"/>
          <w:lang w:val="en-US"/>
        </w:rPr>
        <w:t>lled conditions and in the wild. I</w:t>
      </w:r>
      <w:r w:rsidRPr="00FB797B">
        <w:rPr>
          <w:rFonts w:cs="Times New Roman"/>
          <w:color w:val="222222"/>
          <w:szCs w:val="24"/>
          <w:shd w:val="clear" w:color="auto" w:fill="FFFFFF"/>
          <w:lang w:val="en-US"/>
        </w:rPr>
        <w:t>n</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00E9425A" w:rsidRPr="00FB797B">
        <w:rPr>
          <w:rFonts w:cs="Times New Roman"/>
          <w:color w:val="222222"/>
          <w:szCs w:val="24"/>
          <w:shd w:val="clear" w:color="auto" w:fill="FFFFFF"/>
          <w:lang w:val="en-US"/>
        </w:rPr>
        <w:t>Naeem</w:t>
      </w:r>
      <w:r w:rsidR="00E9425A">
        <w:rPr>
          <w:rFonts w:cs="Times New Roman"/>
          <w:color w:val="222222"/>
          <w:szCs w:val="24"/>
          <w:shd w:val="clear" w:color="auto" w:fill="FFFFFF"/>
          <w:lang w:val="en-US"/>
        </w:rPr>
        <w:t xml:space="preserve"> S,</w:t>
      </w:r>
      <w:r w:rsidR="00E9425A" w:rsidRPr="00FB797B">
        <w:rPr>
          <w:rFonts w:cs="Times New Roman"/>
          <w:color w:val="222222"/>
          <w:szCs w:val="24"/>
          <w:shd w:val="clear" w:color="auto" w:fill="FFFFFF"/>
          <w:lang w:val="en-US"/>
        </w:rPr>
        <w:t xml:space="preserve"> Bunker DE</w:t>
      </w:r>
      <w:r w:rsidR="00E9425A">
        <w:rPr>
          <w:rFonts w:cs="Times New Roman"/>
          <w:color w:val="222222"/>
          <w:szCs w:val="24"/>
          <w:shd w:val="clear" w:color="auto" w:fill="FFFFFF"/>
          <w:lang w:val="en-US"/>
        </w:rPr>
        <w:t>,</w:t>
      </w:r>
      <w:r w:rsidR="00E9425A" w:rsidRPr="00FB797B">
        <w:rPr>
          <w:rFonts w:cs="Times New Roman"/>
          <w:color w:val="222222"/>
          <w:szCs w:val="24"/>
          <w:shd w:val="clear" w:color="auto" w:fill="FFFFFF"/>
          <w:lang w:val="en-US"/>
        </w:rPr>
        <w:t xml:space="preserve"> Hector A</w:t>
      </w:r>
      <w:r w:rsidR="00E9425A">
        <w:rPr>
          <w:rFonts w:cs="Times New Roman"/>
          <w:color w:val="222222"/>
          <w:szCs w:val="24"/>
          <w:shd w:val="clear" w:color="auto" w:fill="FFFFFF"/>
          <w:lang w:val="en-US"/>
        </w:rPr>
        <w:t>,</w:t>
      </w:r>
      <w:r w:rsidR="00E9425A" w:rsidRPr="00FB797B">
        <w:rPr>
          <w:rFonts w:cs="Times New Roman"/>
          <w:color w:val="222222"/>
          <w:szCs w:val="24"/>
          <w:shd w:val="clear" w:color="auto" w:fill="FFFFFF"/>
          <w:lang w:val="en-US"/>
        </w:rPr>
        <w:t xml:space="preserve"> Loreau</w:t>
      </w:r>
      <w:r w:rsidR="00E9425A">
        <w:rPr>
          <w:rFonts w:cs="Times New Roman"/>
          <w:color w:val="222222"/>
          <w:szCs w:val="24"/>
          <w:shd w:val="clear" w:color="auto" w:fill="FFFFFF"/>
          <w:lang w:val="en-US"/>
        </w:rPr>
        <w:t xml:space="preserve"> M,</w:t>
      </w:r>
      <w:r w:rsidR="00E9425A" w:rsidRPr="00FB797B">
        <w:rPr>
          <w:rFonts w:cs="Times New Roman"/>
          <w:color w:val="222222"/>
          <w:szCs w:val="24"/>
          <w:shd w:val="clear" w:color="auto" w:fill="FFFFFF"/>
          <w:lang w:val="en-US"/>
        </w:rPr>
        <w:t xml:space="preserve"> Perring </w:t>
      </w:r>
      <w:r w:rsidR="00E9425A">
        <w:rPr>
          <w:rFonts w:cs="Times New Roman"/>
          <w:color w:val="222222"/>
          <w:szCs w:val="24"/>
          <w:shd w:val="clear" w:color="auto" w:fill="FFFFFF"/>
          <w:lang w:val="en-US"/>
        </w:rPr>
        <w:t xml:space="preserve">CP, eds. </w:t>
      </w:r>
      <w:r w:rsidRPr="00E9425A">
        <w:rPr>
          <w:rFonts w:cs="Times New Roman"/>
          <w:i/>
          <w:iCs/>
          <w:color w:val="222222"/>
          <w:szCs w:val="24"/>
          <w:shd w:val="clear" w:color="auto" w:fill="FFFFFF"/>
          <w:lang w:val="en-US"/>
        </w:rPr>
        <w:t>Biodiversity Ecosystem Functioning and Human Wellbeing: An Ecological and Economic Perspective</w:t>
      </w:r>
      <w:r w:rsidR="00E9425A">
        <w:rPr>
          <w:rFonts w:cs="Times New Roman"/>
          <w:iCs/>
          <w:color w:val="222222"/>
          <w:szCs w:val="24"/>
          <w:shd w:val="clear" w:color="auto" w:fill="FFFFFF"/>
          <w:lang w:val="en-US"/>
        </w:rPr>
        <w:t>.</w:t>
      </w:r>
      <w:r w:rsidRPr="00FB797B">
        <w:rPr>
          <w:rFonts w:cs="Times New Roman"/>
          <w:color w:val="222222"/>
          <w:szCs w:val="24"/>
          <w:shd w:val="clear" w:color="auto" w:fill="FFFFFF"/>
          <w:lang w:val="en-US"/>
        </w:rPr>
        <w:t xml:space="preserve"> </w:t>
      </w:r>
      <w:r w:rsidR="00E9425A">
        <w:rPr>
          <w:rFonts w:cs="Times New Roman"/>
          <w:color w:val="222222"/>
          <w:szCs w:val="24"/>
          <w:shd w:val="clear" w:color="auto" w:fill="FFFFFF"/>
          <w:lang w:val="en-US"/>
        </w:rPr>
        <w:t xml:space="preserve">Oxford: </w:t>
      </w:r>
      <w:r w:rsidRPr="00FB797B">
        <w:rPr>
          <w:rFonts w:cs="Times New Roman"/>
          <w:color w:val="222222"/>
          <w:szCs w:val="24"/>
          <w:shd w:val="clear" w:color="auto" w:fill="FFFFFF"/>
          <w:lang w:val="en-US"/>
        </w:rPr>
        <w:t>Oxford</w:t>
      </w:r>
      <w:r w:rsidR="00E9425A">
        <w:rPr>
          <w:rFonts w:cs="Times New Roman"/>
          <w:color w:val="222222"/>
          <w:szCs w:val="24"/>
          <w:shd w:val="clear" w:color="auto" w:fill="FFFFFF"/>
          <w:lang w:val="en-US"/>
        </w:rPr>
        <w:t xml:space="preserve"> </w:t>
      </w:r>
      <w:r w:rsidRPr="00FB797B">
        <w:rPr>
          <w:rFonts w:cs="Times New Roman"/>
          <w:color w:val="222222"/>
          <w:szCs w:val="24"/>
          <w:shd w:val="clear" w:color="auto" w:fill="FFFFFF"/>
          <w:lang w:val="en-US"/>
        </w:rPr>
        <w:t>University Press</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121–133</w:t>
      </w:r>
      <w:r w:rsidR="00E9425A">
        <w:rPr>
          <w:rFonts w:cs="Times New Roman"/>
          <w:color w:val="222222"/>
          <w:szCs w:val="24"/>
          <w:shd w:val="clear" w:color="auto" w:fill="FFFFFF"/>
          <w:lang w:val="en-US"/>
        </w:rPr>
        <w:t>.</w:t>
      </w:r>
    </w:p>
    <w:p w14:paraId="3FFCE876" w14:textId="6C7B2BB8" w:rsidR="00563FD8" w:rsidRPr="00FB797B" w:rsidRDefault="00563FD8" w:rsidP="00256809">
      <w:pPr>
        <w:adjustRightInd w:val="0"/>
        <w:spacing w:after="0" w:line="480" w:lineRule="auto"/>
        <w:ind w:left="170" w:hanging="170"/>
        <w:jc w:val="both"/>
        <w:rPr>
          <w:rFonts w:cs="Times New Roman"/>
          <w:color w:val="222222"/>
          <w:szCs w:val="24"/>
          <w:shd w:val="clear" w:color="auto" w:fill="FFFFFF"/>
          <w:lang w:val="en-US"/>
        </w:rPr>
      </w:pPr>
      <w:r w:rsidRPr="00FB797B">
        <w:rPr>
          <w:rFonts w:cs="Times New Roman"/>
          <w:color w:val="222222"/>
          <w:szCs w:val="24"/>
          <w:shd w:val="clear" w:color="auto" w:fill="FFFFFF"/>
          <w:lang w:val="en-US"/>
        </w:rPr>
        <w:t>Dang CK</w:t>
      </w:r>
      <w:r w:rsid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Chauvet E</w:t>
      </w:r>
      <w:r w:rsidR="00FB797B">
        <w:rPr>
          <w:rFonts w:cs="Times New Roman"/>
          <w:color w:val="222222"/>
          <w:szCs w:val="24"/>
          <w:shd w:val="clear" w:color="auto" w:fill="FFFFFF"/>
          <w:lang w:val="en-US"/>
        </w:rPr>
        <w:t xml:space="preserve">, </w:t>
      </w:r>
      <w:r w:rsidRPr="00FB797B">
        <w:rPr>
          <w:rFonts w:cs="Times New Roman"/>
          <w:color w:val="222222"/>
          <w:szCs w:val="24"/>
          <w:shd w:val="clear" w:color="auto" w:fill="FFFFFF"/>
          <w:lang w:val="en-US"/>
        </w:rPr>
        <w:t>Gessner MO</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2005</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Magnitude and variability of process rates in fungal diversity‐litter decomposition relationships</w:t>
      </w:r>
      <w:r w:rsidR="00FB797B">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Pr="00112C86">
        <w:rPr>
          <w:rFonts w:cs="Times New Roman"/>
          <w:i/>
          <w:color w:val="222222"/>
          <w:szCs w:val="24"/>
          <w:shd w:val="clear" w:color="auto" w:fill="FFFFFF"/>
          <w:lang w:val="en-US"/>
        </w:rPr>
        <w:t>Ecology letters</w:t>
      </w:r>
      <w:r w:rsidR="00FB797B">
        <w:rPr>
          <w:rFonts w:cs="Times New Roman"/>
          <w:color w:val="222222"/>
          <w:szCs w:val="24"/>
          <w:shd w:val="clear" w:color="auto" w:fill="FFFFFF"/>
          <w:lang w:val="en-US"/>
        </w:rPr>
        <w:t xml:space="preserve"> 8:</w:t>
      </w:r>
      <w:r w:rsidRPr="00FB797B">
        <w:rPr>
          <w:rFonts w:cs="Times New Roman"/>
          <w:color w:val="222222"/>
          <w:szCs w:val="24"/>
          <w:shd w:val="clear" w:color="auto" w:fill="FFFFFF"/>
          <w:lang w:val="en-US"/>
        </w:rPr>
        <w:t xml:space="preserve"> 1129-1137</w:t>
      </w:r>
      <w:r w:rsidR="00112C86">
        <w:rPr>
          <w:rFonts w:cs="Times New Roman"/>
          <w:color w:val="222222"/>
          <w:szCs w:val="24"/>
          <w:shd w:val="clear" w:color="auto" w:fill="FFFFFF"/>
          <w:lang w:val="en-US"/>
        </w:rPr>
        <w:t>.</w:t>
      </w:r>
      <w:r w:rsidR="00B92812" w:rsidRPr="00A2500D">
        <w:rPr>
          <w:lang w:val="en-US"/>
        </w:rPr>
        <w:t xml:space="preserve"> </w:t>
      </w:r>
      <w:r w:rsidR="00B92812" w:rsidRPr="00B92812">
        <w:rPr>
          <w:rFonts w:cs="Times New Roman"/>
          <w:color w:val="222222"/>
          <w:szCs w:val="24"/>
          <w:shd w:val="clear" w:color="auto" w:fill="FFFFFF"/>
          <w:lang w:val="en-US"/>
        </w:rPr>
        <w:t>DOI: 10.1111/j.1461-0248.2005.00815.x</w:t>
      </w:r>
      <w:r w:rsidR="00B92812">
        <w:rPr>
          <w:rFonts w:cs="Times New Roman"/>
          <w:color w:val="222222"/>
          <w:szCs w:val="24"/>
          <w:shd w:val="clear" w:color="auto" w:fill="FFFFFF"/>
          <w:lang w:val="en-US"/>
        </w:rPr>
        <w:t>.</w:t>
      </w:r>
    </w:p>
    <w:p w14:paraId="764FC0D8" w14:textId="267806AF" w:rsidR="000014DA" w:rsidRPr="00FB797B" w:rsidRDefault="000014DA" w:rsidP="00B92812">
      <w:pPr>
        <w:adjustRightInd w:val="0"/>
        <w:spacing w:after="0" w:line="480" w:lineRule="auto"/>
        <w:ind w:left="170" w:hanging="170"/>
        <w:jc w:val="both"/>
        <w:rPr>
          <w:rFonts w:cs="Times New Roman"/>
          <w:color w:val="222222"/>
          <w:szCs w:val="24"/>
          <w:shd w:val="clear" w:color="auto" w:fill="FFFFFF"/>
          <w:lang w:val="en-US"/>
        </w:rPr>
      </w:pPr>
      <w:r w:rsidRPr="00FB797B">
        <w:rPr>
          <w:rFonts w:cs="Times New Roman"/>
          <w:color w:val="222222"/>
          <w:szCs w:val="24"/>
          <w:shd w:val="clear" w:color="auto" w:fill="FFFFFF"/>
          <w:lang w:val="en-US"/>
        </w:rPr>
        <w:t>Docherty KM</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Young KC</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Maurice PA</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Bridgham SD</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2006</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Dissolved organic matter concentration and quality influences upon structure and function of freshwater microbial communities</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Pr="00112C86">
        <w:rPr>
          <w:rFonts w:cs="Times New Roman"/>
          <w:i/>
          <w:color w:val="222222"/>
          <w:szCs w:val="24"/>
          <w:shd w:val="clear" w:color="auto" w:fill="FFFFFF"/>
          <w:lang w:val="en-US"/>
        </w:rPr>
        <w:t>Microb</w:t>
      </w:r>
      <w:r w:rsidR="00112C86" w:rsidRPr="00112C86">
        <w:rPr>
          <w:rFonts w:cs="Times New Roman"/>
          <w:i/>
          <w:color w:val="222222"/>
          <w:szCs w:val="24"/>
          <w:shd w:val="clear" w:color="auto" w:fill="FFFFFF"/>
          <w:lang w:val="en-US"/>
        </w:rPr>
        <w:t>ial</w:t>
      </w:r>
      <w:r w:rsidRPr="00112C86">
        <w:rPr>
          <w:rFonts w:cs="Times New Roman"/>
          <w:i/>
          <w:color w:val="222222"/>
          <w:szCs w:val="24"/>
          <w:shd w:val="clear" w:color="auto" w:fill="FFFFFF"/>
          <w:lang w:val="en-US"/>
        </w:rPr>
        <w:t xml:space="preserve"> Ecol</w:t>
      </w:r>
      <w:r w:rsidR="00112C86" w:rsidRPr="00112C86">
        <w:rPr>
          <w:rFonts w:cs="Times New Roman"/>
          <w:i/>
          <w:color w:val="222222"/>
          <w:szCs w:val="24"/>
          <w:shd w:val="clear" w:color="auto" w:fill="FFFFFF"/>
          <w:lang w:val="en-US"/>
        </w:rPr>
        <w:t>ogy</w:t>
      </w:r>
      <w:r w:rsidRPr="00FB797B">
        <w:rPr>
          <w:rFonts w:cs="Times New Roman"/>
          <w:color w:val="222222"/>
          <w:szCs w:val="24"/>
          <w:shd w:val="clear" w:color="auto" w:fill="FFFFFF"/>
          <w:lang w:val="en-US"/>
        </w:rPr>
        <w:t xml:space="preserve"> 52</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378–388</w:t>
      </w:r>
      <w:r w:rsidR="00112C86">
        <w:rPr>
          <w:rFonts w:cs="Times New Roman"/>
          <w:color w:val="222222"/>
          <w:szCs w:val="24"/>
          <w:shd w:val="clear" w:color="auto" w:fill="FFFFFF"/>
          <w:lang w:val="en-US"/>
        </w:rPr>
        <w:t>.</w:t>
      </w:r>
      <w:r w:rsidR="00B92812">
        <w:rPr>
          <w:rFonts w:cs="Times New Roman"/>
          <w:color w:val="222222"/>
          <w:szCs w:val="24"/>
          <w:shd w:val="clear" w:color="auto" w:fill="FFFFFF"/>
          <w:lang w:val="en-US"/>
        </w:rPr>
        <w:t xml:space="preserve"> DOI: </w:t>
      </w:r>
      <w:r w:rsidR="00B92812" w:rsidRPr="00B92812">
        <w:rPr>
          <w:rFonts w:cs="Times New Roman"/>
          <w:color w:val="222222"/>
          <w:szCs w:val="24"/>
          <w:shd w:val="clear" w:color="auto" w:fill="FFFFFF"/>
          <w:lang w:val="en-US"/>
        </w:rPr>
        <w:t>https://doi.org/10.1007/s00248-006-9089-x</w:t>
      </w:r>
      <w:r w:rsidR="00B92812">
        <w:rPr>
          <w:rFonts w:cs="Times New Roman"/>
          <w:color w:val="222222"/>
          <w:szCs w:val="24"/>
          <w:shd w:val="clear" w:color="auto" w:fill="FFFFFF"/>
          <w:lang w:val="en-US"/>
        </w:rPr>
        <w:t>.</w:t>
      </w:r>
    </w:p>
    <w:p w14:paraId="34AF7277" w14:textId="5D932E7E" w:rsidR="005746A2" w:rsidRPr="00FB797B" w:rsidRDefault="005746A2" w:rsidP="00256809">
      <w:pPr>
        <w:adjustRightInd w:val="0"/>
        <w:spacing w:after="0" w:line="480" w:lineRule="auto"/>
        <w:ind w:left="170" w:hanging="170"/>
        <w:jc w:val="both"/>
        <w:rPr>
          <w:rFonts w:cs="Times New Roman"/>
          <w:color w:val="222222"/>
          <w:szCs w:val="24"/>
          <w:shd w:val="clear" w:color="auto" w:fill="FFFFFF"/>
          <w:lang w:val="en-US"/>
        </w:rPr>
      </w:pPr>
      <w:r w:rsidRPr="00FB797B">
        <w:rPr>
          <w:rFonts w:cs="Times New Roman"/>
          <w:color w:val="222222"/>
          <w:szCs w:val="24"/>
          <w:shd w:val="clear" w:color="auto" w:fill="FFFFFF"/>
          <w:lang w:val="en-US"/>
        </w:rPr>
        <w:t>Elfstrand S</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Hedlund K</w:t>
      </w:r>
      <w:r w:rsidR="00E903F5">
        <w:rPr>
          <w:rFonts w:cs="Times New Roman"/>
          <w:color w:val="222222"/>
          <w:szCs w:val="24"/>
          <w:shd w:val="clear" w:color="auto" w:fill="FFFFFF"/>
          <w:lang w:val="en-US"/>
        </w:rPr>
        <w:t>,</w:t>
      </w:r>
      <w:r w:rsidR="00112C86">
        <w:rPr>
          <w:rFonts w:cs="Times New Roman"/>
          <w:color w:val="222222"/>
          <w:szCs w:val="24"/>
          <w:shd w:val="clear" w:color="auto" w:fill="FFFFFF"/>
          <w:lang w:val="en-US"/>
        </w:rPr>
        <w:t xml:space="preserve"> </w:t>
      </w:r>
      <w:r w:rsidRPr="00FB797B">
        <w:rPr>
          <w:rFonts w:cs="Times New Roman"/>
          <w:color w:val="222222"/>
          <w:szCs w:val="24"/>
          <w:shd w:val="clear" w:color="auto" w:fill="FFFFFF"/>
          <w:lang w:val="en-US"/>
        </w:rPr>
        <w:t>Mårtensson A</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2007</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Soil enzyme activities microbial community composition and function after 47 years of continuous green manuring</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Pr="00112C86">
        <w:rPr>
          <w:rFonts w:cs="Times New Roman"/>
          <w:i/>
          <w:color w:val="222222"/>
          <w:szCs w:val="24"/>
          <w:shd w:val="clear" w:color="auto" w:fill="FFFFFF"/>
          <w:lang w:val="en-US"/>
        </w:rPr>
        <w:t>Applied Soil Ecology</w:t>
      </w:r>
      <w:r w:rsidRPr="00FB797B">
        <w:rPr>
          <w:rFonts w:cs="Times New Roman"/>
          <w:color w:val="222222"/>
          <w:szCs w:val="24"/>
          <w:shd w:val="clear" w:color="auto" w:fill="FFFFFF"/>
          <w:lang w:val="en-US"/>
        </w:rPr>
        <w:t xml:space="preserve"> 353</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610-621</w:t>
      </w:r>
      <w:r w:rsidR="00B92812">
        <w:rPr>
          <w:rFonts w:cs="Times New Roman"/>
          <w:color w:val="222222"/>
          <w:szCs w:val="24"/>
          <w:shd w:val="clear" w:color="auto" w:fill="FFFFFF"/>
          <w:lang w:val="en-US"/>
        </w:rPr>
        <w:t xml:space="preserve">. DOI: </w:t>
      </w:r>
      <w:r w:rsidR="00B92812" w:rsidRPr="00B92812">
        <w:rPr>
          <w:rFonts w:cs="Times New Roman"/>
          <w:color w:val="222222"/>
          <w:szCs w:val="24"/>
          <w:shd w:val="clear" w:color="auto" w:fill="FFFFFF"/>
          <w:lang w:val="en-US"/>
        </w:rPr>
        <w:t>https://doi.org/10.1016/j.apsoil.2006.09.011</w:t>
      </w:r>
      <w:r w:rsidR="00B92812">
        <w:rPr>
          <w:rFonts w:cs="Times New Roman"/>
          <w:color w:val="222222"/>
          <w:szCs w:val="24"/>
          <w:shd w:val="clear" w:color="auto" w:fill="FFFFFF"/>
          <w:lang w:val="en-US"/>
        </w:rPr>
        <w:t>.</w:t>
      </w:r>
    </w:p>
    <w:p w14:paraId="2586FC00" w14:textId="3C9F3D77" w:rsidR="00FE48AE" w:rsidRPr="00FB797B" w:rsidRDefault="00FE48AE" w:rsidP="00256809">
      <w:pPr>
        <w:adjustRightInd w:val="0"/>
        <w:spacing w:after="0" w:line="480" w:lineRule="auto"/>
        <w:ind w:left="170" w:hanging="170"/>
        <w:jc w:val="both"/>
        <w:rPr>
          <w:rFonts w:cs="Times New Roman"/>
          <w:color w:val="222222"/>
          <w:szCs w:val="24"/>
          <w:shd w:val="clear" w:color="auto" w:fill="FFFFFF"/>
          <w:lang w:val="en-US"/>
        </w:rPr>
      </w:pPr>
      <w:r w:rsidRPr="00FB797B">
        <w:rPr>
          <w:rFonts w:cs="Times New Roman"/>
          <w:color w:val="222222"/>
          <w:szCs w:val="24"/>
          <w:shd w:val="clear" w:color="auto" w:fill="FFFFFF"/>
          <w:lang w:val="en-US"/>
        </w:rPr>
        <w:t>Fukami T</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Dickie IA</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Paula Wilkie J</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Paulus BC</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Park D</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Roberts A</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Buchanan PK</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Allen RB</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2010</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Assembly history dictates ecosystem functioning: evidence from wood decomposer communities</w:t>
      </w:r>
      <w:r w:rsidR="00E903F5">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Pr="00112C86">
        <w:rPr>
          <w:rFonts w:cs="Times New Roman"/>
          <w:i/>
          <w:color w:val="222222"/>
          <w:szCs w:val="24"/>
          <w:shd w:val="clear" w:color="auto" w:fill="FFFFFF"/>
          <w:lang w:val="en-US"/>
        </w:rPr>
        <w:t>Ecology Letters</w:t>
      </w:r>
      <w:r w:rsidRPr="00FB797B">
        <w:rPr>
          <w:rFonts w:cs="Times New Roman"/>
          <w:color w:val="222222"/>
          <w:szCs w:val="24"/>
          <w:shd w:val="clear" w:color="auto" w:fill="FFFFFF"/>
          <w:lang w:val="en-US"/>
        </w:rPr>
        <w:t xml:space="preserve"> 136</w:t>
      </w:r>
      <w:r w:rsidR="00112C86">
        <w:rPr>
          <w:rFonts w:cs="Times New Roman"/>
          <w:color w:val="222222"/>
          <w:szCs w:val="24"/>
          <w:shd w:val="clear" w:color="auto" w:fill="FFFFFF"/>
          <w:lang w:val="en-US"/>
        </w:rPr>
        <w:t>:</w:t>
      </w:r>
      <w:r w:rsidR="00E903F5">
        <w:rPr>
          <w:rFonts w:cs="Times New Roman"/>
          <w:color w:val="222222"/>
          <w:szCs w:val="24"/>
          <w:shd w:val="clear" w:color="auto" w:fill="FFFFFF"/>
          <w:lang w:val="en-US"/>
        </w:rPr>
        <w:t xml:space="preserve"> </w:t>
      </w:r>
      <w:r w:rsidRPr="00FB797B">
        <w:rPr>
          <w:rFonts w:cs="Times New Roman"/>
          <w:color w:val="222222"/>
          <w:szCs w:val="24"/>
          <w:shd w:val="clear" w:color="auto" w:fill="FFFFFF"/>
          <w:lang w:val="en-US"/>
        </w:rPr>
        <w:t>675-684</w:t>
      </w:r>
      <w:r w:rsidR="00112C86">
        <w:rPr>
          <w:rFonts w:cs="Times New Roman"/>
          <w:color w:val="222222"/>
          <w:szCs w:val="24"/>
          <w:shd w:val="clear" w:color="auto" w:fill="FFFFFF"/>
          <w:lang w:val="en-US"/>
        </w:rPr>
        <w:t>.</w:t>
      </w:r>
      <w:r w:rsidR="00B92812">
        <w:rPr>
          <w:rFonts w:cs="Times New Roman"/>
          <w:color w:val="222222"/>
          <w:szCs w:val="24"/>
          <w:shd w:val="clear" w:color="auto" w:fill="FFFFFF"/>
          <w:lang w:val="en-US"/>
        </w:rPr>
        <w:t xml:space="preserve"> DOI:</w:t>
      </w:r>
      <w:r w:rsidR="00B92812" w:rsidRPr="00B92812">
        <w:rPr>
          <w:rFonts w:cs="Times New Roman"/>
          <w:color w:val="222222"/>
          <w:szCs w:val="24"/>
          <w:shd w:val="clear" w:color="auto" w:fill="FFFFFF"/>
          <w:lang w:val="en-US"/>
        </w:rPr>
        <w:t xml:space="preserve"> 10.1111/j.1461-0248.2010.01465.x</w:t>
      </w:r>
      <w:r w:rsidR="00B92812">
        <w:rPr>
          <w:rFonts w:cs="Times New Roman"/>
          <w:color w:val="222222"/>
          <w:szCs w:val="24"/>
          <w:shd w:val="clear" w:color="auto" w:fill="FFFFFF"/>
          <w:lang w:val="en-US"/>
        </w:rPr>
        <w:t>.</w:t>
      </w:r>
    </w:p>
    <w:p w14:paraId="2806C22F" w14:textId="7A6B409A" w:rsidR="00F9543E" w:rsidRPr="00FB797B" w:rsidRDefault="00F9543E" w:rsidP="00256809">
      <w:pPr>
        <w:adjustRightInd w:val="0"/>
        <w:spacing w:after="0" w:line="480" w:lineRule="auto"/>
        <w:ind w:left="170" w:hanging="170"/>
        <w:jc w:val="both"/>
        <w:rPr>
          <w:rFonts w:cs="Times New Roman"/>
          <w:color w:val="222222"/>
          <w:szCs w:val="24"/>
          <w:shd w:val="clear" w:color="auto" w:fill="FFFFFF"/>
          <w:lang w:val="en-US"/>
        </w:rPr>
      </w:pPr>
      <w:r w:rsidRPr="00FB797B">
        <w:rPr>
          <w:rFonts w:cs="Times New Roman"/>
          <w:color w:val="222222"/>
          <w:szCs w:val="24"/>
          <w:shd w:val="clear" w:color="auto" w:fill="FFFFFF"/>
          <w:lang w:val="en-US"/>
        </w:rPr>
        <w:t>Gamfeldt L</w:t>
      </w:r>
      <w:r w:rsidR="0031212F">
        <w:rPr>
          <w:rFonts w:cs="Times New Roman"/>
          <w:color w:val="222222"/>
          <w:szCs w:val="24"/>
          <w:shd w:val="clear" w:color="auto" w:fill="FFFFFF"/>
          <w:lang w:val="en-US"/>
        </w:rPr>
        <w:t xml:space="preserve">, </w:t>
      </w:r>
      <w:r w:rsidRPr="00FB797B">
        <w:rPr>
          <w:rFonts w:cs="Times New Roman"/>
          <w:color w:val="222222"/>
          <w:szCs w:val="24"/>
          <w:shd w:val="clear" w:color="auto" w:fill="FFFFFF"/>
          <w:lang w:val="en-US"/>
        </w:rPr>
        <w:t>Hillebrand H</w:t>
      </w:r>
      <w:r w:rsidR="0031212F">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Jonsson PR</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2008</w:t>
      </w:r>
      <w:r w:rsidR="00E9425A">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Multiple functions increase the importance of biodiversity for overall ecosystem functioning</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w:t>
      </w:r>
      <w:r w:rsidRPr="00112C86">
        <w:rPr>
          <w:rFonts w:cs="Times New Roman"/>
          <w:i/>
          <w:iCs/>
          <w:color w:val="222222"/>
          <w:szCs w:val="24"/>
          <w:shd w:val="clear" w:color="auto" w:fill="FFFFFF"/>
          <w:lang w:val="en-US"/>
        </w:rPr>
        <w:t>Ecology</w:t>
      </w:r>
      <w:r w:rsidRPr="00FB797B">
        <w:rPr>
          <w:rFonts w:cs="Times New Roman"/>
          <w:iCs/>
          <w:color w:val="222222"/>
          <w:szCs w:val="24"/>
          <w:shd w:val="clear" w:color="auto" w:fill="FFFFFF"/>
          <w:lang w:val="en-US"/>
        </w:rPr>
        <w:t xml:space="preserve"> </w:t>
      </w:r>
      <w:r w:rsidRPr="00FB797B">
        <w:rPr>
          <w:rFonts w:cs="Times New Roman"/>
          <w:color w:val="222222"/>
          <w:szCs w:val="24"/>
          <w:shd w:val="clear" w:color="auto" w:fill="FFFFFF"/>
          <w:lang w:val="en-US"/>
        </w:rPr>
        <w:t>89</w:t>
      </w:r>
      <w:r w:rsidR="00112C86">
        <w:rPr>
          <w:rFonts w:cs="Times New Roman"/>
          <w:color w:val="222222"/>
          <w:szCs w:val="24"/>
          <w:shd w:val="clear" w:color="auto" w:fill="FFFFFF"/>
          <w:lang w:val="en-US"/>
        </w:rPr>
        <w:t>:</w:t>
      </w:r>
      <w:r w:rsidRPr="00FB797B">
        <w:rPr>
          <w:rFonts w:cs="Times New Roman"/>
          <w:color w:val="222222"/>
          <w:szCs w:val="24"/>
          <w:shd w:val="clear" w:color="auto" w:fill="FFFFFF"/>
          <w:lang w:val="en-US"/>
        </w:rPr>
        <w:t xml:space="preserve"> 1223–1231</w:t>
      </w:r>
      <w:r w:rsidR="00B92812">
        <w:rPr>
          <w:rFonts w:cs="Times New Roman"/>
          <w:color w:val="222222"/>
          <w:szCs w:val="24"/>
          <w:shd w:val="clear" w:color="auto" w:fill="FFFFFF"/>
          <w:lang w:val="en-US"/>
        </w:rPr>
        <w:t xml:space="preserve">. </w:t>
      </w:r>
      <w:r w:rsidR="00B92812" w:rsidRPr="00B92812">
        <w:rPr>
          <w:rFonts w:cs="Times New Roman"/>
          <w:color w:val="222222"/>
          <w:szCs w:val="24"/>
          <w:shd w:val="clear" w:color="auto" w:fill="FFFFFF"/>
          <w:lang w:val="en-US"/>
        </w:rPr>
        <w:t>DOI: 10.1890/06-2091.1</w:t>
      </w:r>
      <w:r w:rsidR="00B92812">
        <w:rPr>
          <w:rFonts w:cs="Times New Roman"/>
          <w:color w:val="222222"/>
          <w:szCs w:val="24"/>
          <w:shd w:val="clear" w:color="auto" w:fill="FFFFFF"/>
          <w:lang w:val="en-US"/>
        </w:rPr>
        <w:t>.</w:t>
      </w:r>
    </w:p>
    <w:p w14:paraId="773D14FB" w14:textId="3E786D97" w:rsidR="00F1662D" w:rsidRPr="00FB797B" w:rsidRDefault="00F1662D" w:rsidP="00256809">
      <w:pPr>
        <w:adjustRightInd w:val="0"/>
        <w:spacing w:after="0" w:line="480" w:lineRule="auto"/>
        <w:ind w:left="170" w:hanging="170"/>
        <w:jc w:val="both"/>
        <w:rPr>
          <w:rFonts w:cs="Times New Roman"/>
          <w:szCs w:val="24"/>
          <w:lang w:val="en-US"/>
        </w:rPr>
      </w:pPr>
      <w:r w:rsidRPr="00FB797B">
        <w:rPr>
          <w:rFonts w:cs="Times New Roman"/>
          <w:szCs w:val="24"/>
          <w:lang w:val="en-US"/>
        </w:rPr>
        <w:t>Garland JL</w:t>
      </w:r>
      <w:r w:rsidR="00112C86">
        <w:rPr>
          <w:rFonts w:cs="Times New Roman"/>
          <w:szCs w:val="24"/>
          <w:lang w:val="en-US"/>
        </w:rPr>
        <w:t>.</w:t>
      </w:r>
      <w:r w:rsidRPr="00FB797B">
        <w:rPr>
          <w:rFonts w:cs="Times New Roman"/>
          <w:szCs w:val="24"/>
          <w:lang w:val="en-US"/>
        </w:rPr>
        <w:t xml:space="preserve"> 1999</w:t>
      </w:r>
      <w:r w:rsidR="00E9425A">
        <w:rPr>
          <w:rFonts w:cs="Times New Roman"/>
          <w:szCs w:val="24"/>
          <w:lang w:val="en-US"/>
        </w:rPr>
        <w:t>.</w:t>
      </w:r>
      <w:r w:rsidRPr="00FB797B">
        <w:rPr>
          <w:rFonts w:cs="Times New Roman"/>
          <w:szCs w:val="24"/>
          <w:lang w:val="en-US"/>
        </w:rPr>
        <w:t xml:space="preserve"> “Potential and limitations of BIOLOG f</w:t>
      </w:r>
      <w:r w:rsidR="00112C86">
        <w:rPr>
          <w:rFonts w:cs="Times New Roman"/>
          <w:szCs w:val="24"/>
          <w:lang w:val="en-US"/>
        </w:rPr>
        <w:t>or microbial community analysis.</w:t>
      </w:r>
      <w:r w:rsidRPr="00FB797B">
        <w:rPr>
          <w:rFonts w:cs="Times New Roman"/>
          <w:szCs w:val="24"/>
          <w:lang w:val="en-US"/>
        </w:rPr>
        <w:t xml:space="preserve"> </w:t>
      </w:r>
      <w:r w:rsidR="00112C86">
        <w:rPr>
          <w:rFonts w:cs="Times New Roman"/>
          <w:szCs w:val="24"/>
          <w:lang w:val="en-US"/>
        </w:rPr>
        <w:t>I</w:t>
      </w:r>
      <w:r w:rsidRPr="00FB797B">
        <w:rPr>
          <w:rFonts w:cs="Times New Roman"/>
          <w:szCs w:val="24"/>
          <w:lang w:val="en-US"/>
        </w:rPr>
        <w:t>n</w:t>
      </w:r>
      <w:r w:rsidR="00112C86">
        <w:rPr>
          <w:rFonts w:cs="Times New Roman"/>
          <w:szCs w:val="24"/>
          <w:lang w:val="en-US"/>
        </w:rPr>
        <w:t>:</w:t>
      </w:r>
      <w:r w:rsidRPr="00FB797B">
        <w:rPr>
          <w:rFonts w:cs="Times New Roman"/>
          <w:szCs w:val="24"/>
          <w:lang w:val="en-US"/>
        </w:rPr>
        <w:t xml:space="preserve"> </w:t>
      </w:r>
      <w:r w:rsidR="00112C86">
        <w:rPr>
          <w:rFonts w:cs="Times New Roman"/>
          <w:szCs w:val="24"/>
          <w:lang w:val="en-US"/>
        </w:rPr>
        <w:t>B</w:t>
      </w:r>
      <w:r w:rsidR="00112C86" w:rsidRPr="00FB797B">
        <w:rPr>
          <w:rFonts w:cs="Times New Roman"/>
          <w:szCs w:val="24"/>
          <w:lang w:val="en-US"/>
        </w:rPr>
        <w:t>ell</w:t>
      </w:r>
      <w:r w:rsidR="00112C86">
        <w:rPr>
          <w:rFonts w:cs="Times New Roman"/>
          <w:szCs w:val="24"/>
          <w:lang w:val="en-US"/>
        </w:rPr>
        <w:t xml:space="preserve"> CR</w:t>
      </w:r>
      <w:r w:rsidR="00112C86" w:rsidRPr="00FB797B">
        <w:rPr>
          <w:rFonts w:cs="Times New Roman"/>
          <w:szCs w:val="24"/>
          <w:lang w:val="en-US"/>
        </w:rPr>
        <w:t xml:space="preserve"> Brylinski </w:t>
      </w:r>
      <w:r w:rsidR="00112C86">
        <w:rPr>
          <w:rFonts w:cs="Times New Roman"/>
          <w:szCs w:val="24"/>
          <w:lang w:val="en-US"/>
        </w:rPr>
        <w:t xml:space="preserve">M </w:t>
      </w:r>
      <w:r w:rsidR="00112C86" w:rsidRPr="00FB797B">
        <w:rPr>
          <w:rFonts w:cs="Times New Roman"/>
          <w:szCs w:val="24"/>
          <w:lang w:val="en-US"/>
        </w:rPr>
        <w:t xml:space="preserve">and Johnson-Green </w:t>
      </w:r>
      <w:r w:rsidR="00112C86">
        <w:rPr>
          <w:rFonts w:cs="Times New Roman"/>
          <w:szCs w:val="24"/>
          <w:lang w:val="en-US"/>
        </w:rPr>
        <w:t xml:space="preserve">P, eds. </w:t>
      </w:r>
      <w:r w:rsidRPr="00112C86">
        <w:rPr>
          <w:rFonts w:cs="Times New Roman"/>
          <w:i/>
          <w:szCs w:val="24"/>
          <w:lang w:val="en-US"/>
        </w:rPr>
        <w:t>Microbial Biosystems: New Frontiers Proceedings of the 8</w:t>
      </w:r>
      <w:r w:rsidRPr="00112C86">
        <w:rPr>
          <w:rFonts w:cs="Times New Roman"/>
          <w:i/>
          <w:szCs w:val="24"/>
          <w:vertAlign w:val="superscript"/>
          <w:lang w:val="en-US"/>
        </w:rPr>
        <w:t>th</w:t>
      </w:r>
      <w:r w:rsidRPr="00112C86">
        <w:rPr>
          <w:rFonts w:cs="Times New Roman"/>
          <w:i/>
          <w:szCs w:val="24"/>
          <w:lang w:val="en-US"/>
        </w:rPr>
        <w:t xml:space="preserve"> International Symposium on Microbial Ecology: Atlantic Canada Society for Microbial Ecology</w:t>
      </w:r>
      <w:r w:rsidR="00E9425A">
        <w:rPr>
          <w:rFonts w:cs="Times New Roman"/>
          <w:szCs w:val="24"/>
          <w:lang w:val="en-US"/>
        </w:rPr>
        <w:t>.</w:t>
      </w:r>
      <w:r w:rsidRPr="00FB797B">
        <w:rPr>
          <w:rFonts w:cs="Times New Roman"/>
          <w:szCs w:val="24"/>
          <w:lang w:val="en-US"/>
        </w:rPr>
        <w:t xml:space="preserve"> 1-7</w:t>
      </w:r>
      <w:r w:rsidR="00112C86">
        <w:rPr>
          <w:rFonts w:cs="Times New Roman"/>
          <w:szCs w:val="24"/>
          <w:lang w:val="en-US"/>
        </w:rPr>
        <w:t>.</w:t>
      </w:r>
    </w:p>
    <w:p w14:paraId="7D5ACBE1" w14:textId="46676B50" w:rsidR="00F1662D" w:rsidRPr="00FB797B" w:rsidRDefault="00F1662D" w:rsidP="00256809">
      <w:pPr>
        <w:adjustRightInd w:val="0"/>
        <w:spacing w:after="0" w:line="480" w:lineRule="auto"/>
        <w:ind w:left="170" w:hanging="170"/>
        <w:jc w:val="both"/>
        <w:rPr>
          <w:rFonts w:cs="Times New Roman"/>
          <w:szCs w:val="24"/>
          <w:lang w:val="en-US"/>
        </w:rPr>
      </w:pPr>
      <w:r w:rsidRPr="00FB797B">
        <w:rPr>
          <w:rFonts w:cs="Times New Roman"/>
          <w:szCs w:val="24"/>
          <w:lang w:val="en-US"/>
        </w:rPr>
        <w:lastRenderedPageBreak/>
        <w:t>Garland JL</w:t>
      </w:r>
      <w:r w:rsidR="0031212F">
        <w:rPr>
          <w:rFonts w:cs="Times New Roman"/>
          <w:szCs w:val="24"/>
          <w:lang w:val="en-US"/>
        </w:rPr>
        <w:t>,</w:t>
      </w:r>
      <w:r w:rsidRPr="00FB797B">
        <w:rPr>
          <w:rFonts w:cs="Times New Roman"/>
          <w:szCs w:val="24"/>
          <w:lang w:val="en-US"/>
        </w:rPr>
        <w:t xml:space="preserve"> Mills AL</w:t>
      </w:r>
      <w:r w:rsidR="0031212F">
        <w:rPr>
          <w:rFonts w:cs="Times New Roman"/>
          <w:szCs w:val="24"/>
          <w:lang w:val="en-US"/>
        </w:rPr>
        <w:t>.</w:t>
      </w:r>
      <w:r w:rsidRPr="00FB797B">
        <w:rPr>
          <w:rFonts w:cs="Times New Roman"/>
          <w:szCs w:val="24"/>
          <w:lang w:val="en-US"/>
        </w:rPr>
        <w:t xml:space="preserve"> 1991</w:t>
      </w:r>
      <w:r w:rsidR="00E9425A">
        <w:rPr>
          <w:rFonts w:cs="Times New Roman"/>
          <w:szCs w:val="24"/>
          <w:lang w:val="en-US"/>
        </w:rPr>
        <w:t>.</w:t>
      </w:r>
      <w:r w:rsidRPr="00FB797B">
        <w:rPr>
          <w:rFonts w:cs="Times New Roman"/>
          <w:szCs w:val="24"/>
          <w:lang w:val="en-US"/>
        </w:rPr>
        <w:t xml:space="preserve"> Classification and characterization of heterotrophic microbial communities on the basis of patterns of community-level sole-carbon-source utilization</w:t>
      </w:r>
      <w:r w:rsidR="00112C86">
        <w:rPr>
          <w:rFonts w:cs="Times New Roman"/>
          <w:szCs w:val="24"/>
          <w:lang w:val="en-US"/>
        </w:rPr>
        <w:t>.</w:t>
      </w:r>
      <w:r w:rsidRPr="00FB797B">
        <w:rPr>
          <w:rFonts w:cs="Times New Roman"/>
          <w:szCs w:val="24"/>
          <w:lang w:val="en-US"/>
        </w:rPr>
        <w:t xml:space="preserve"> </w:t>
      </w:r>
      <w:r w:rsidRPr="00112C86">
        <w:rPr>
          <w:rFonts w:cs="Times New Roman"/>
          <w:i/>
          <w:szCs w:val="24"/>
          <w:lang w:val="en-US"/>
        </w:rPr>
        <w:t>Appl</w:t>
      </w:r>
      <w:r w:rsidR="00112C86" w:rsidRPr="00112C86">
        <w:rPr>
          <w:rFonts w:cs="Times New Roman"/>
          <w:i/>
          <w:szCs w:val="24"/>
          <w:lang w:val="en-US"/>
        </w:rPr>
        <w:t>ied</w:t>
      </w:r>
      <w:r w:rsidRPr="00112C86">
        <w:rPr>
          <w:rFonts w:cs="Times New Roman"/>
          <w:i/>
          <w:szCs w:val="24"/>
          <w:lang w:val="en-US"/>
        </w:rPr>
        <w:t xml:space="preserve"> Environ</w:t>
      </w:r>
      <w:r w:rsidR="00112C86" w:rsidRPr="00112C86">
        <w:rPr>
          <w:rFonts w:cs="Times New Roman"/>
          <w:i/>
          <w:szCs w:val="24"/>
          <w:lang w:val="en-US"/>
        </w:rPr>
        <w:t>mental</w:t>
      </w:r>
      <w:r w:rsidRPr="00112C86">
        <w:rPr>
          <w:rFonts w:cs="Times New Roman"/>
          <w:i/>
          <w:szCs w:val="24"/>
          <w:lang w:val="en-US"/>
        </w:rPr>
        <w:t xml:space="preserve"> Microbiol</w:t>
      </w:r>
      <w:r w:rsidR="00112C86" w:rsidRPr="00112C86">
        <w:rPr>
          <w:rFonts w:cs="Times New Roman"/>
          <w:i/>
          <w:szCs w:val="24"/>
          <w:lang w:val="en-US"/>
        </w:rPr>
        <w:t>ogy</w:t>
      </w:r>
      <w:r w:rsidRPr="00FB797B">
        <w:rPr>
          <w:rFonts w:cs="Times New Roman"/>
          <w:szCs w:val="24"/>
          <w:lang w:val="en-US"/>
        </w:rPr>
        <w:t xml:space="preserve"> 57: 2351-2359</w:t>
      </w:r>
      <w:r w:rsidR="00112C86">
        <w:rPr>
          <w:rFonts w:cs="Times New Roman"/>
          <w:szCs w:val="24"/>
          <w:lang w:val="en-US"/>
        </w:rPr>
        <w:t>.</w:t>
      </w:r>
      <w:r w:rsidR="00B92812">
        <w:rPr>
          <w:rFonts w:cs="Times New Roman"/>
          <w:szCs w:val="24"/>
          <w:lang w:val="en-US"/>
        </w:rPr>
        <w:t xml:space="preserve"> </w:t>
      </w:r>
    </w:p>
    <w:p w14:paraId="02FF6163" w14:textId="0693362B" w:rsidR="000B578D" w:rsidRPr="00FB797B" w:rsidRDefault="000B578D" w:rsidP="00256809">
      <w:pPr>
        <w:adjustRightInd w:val="0"/>
        <w:spacing w:after="0" w:line="480" w:lineRule="auto"/>
        <w:ind w:left="170" w:hanging="170"/>
        <w:jc w:val="both"/>
        <w:rPr>
          <w:rFonts w:cs="Times New Roman"/>
          <w:szCs w:val="24"/>
          <w:lang w:val="en-US"/>
        </w:rPr>
      </w:pPr>
      <w:r w:rsidRPr="00FB797B">
        <w:rPr>
          <w:rFonts w:cs="Times New Roman"/>
          <w:iCs/>
          <w:szCs w:val="24"/>
          <w:lang w:val="en-US"/>
        </w:rPr>
        <w:t>Graham EB Crump AR Resch CT Fansler S Arnt</w:t>
      </w:r>
      <w:r w:rsidR="0031212F">
        <w:rPr>
          <w:rFonts w:cs="Times New Roman"/>
          <w:iCs/>
          <w:szCs w:val="24"/>
          <w:lang w:val="en-US"/>
        </w:rPr>
        <w:t xml:space="preserve">zen E Kennedy DW Fredrickson JK, </w:t>
      </w:r>
      <w:r w:rsidRPr="00FB797B">
        <w:rPr>
          <w:rFonts w:cs="Times New Roman"/>
          <w:iCs/>
          <w:szCs w:val="24"/>
          <w:lang w:val="en-US"/>
        </w:rPr>
        <w:t>Stegen JC</w:t>
      </w:r>
      <w:r w:rsidR="00112C86">
        <w:rPr>
          <w:rFonts w:cs="Times New Roman"/>
          <w:iCs/>
          <w:szCs w:val="24"/>
          <w:lang w:val="en-US"/>
        </w:rPr>
        <w:t>.</w:t>
      </w:r>
      <w:r w:rsidRPr="00FB797B">
        <w:rPr>
          <w:rFonts w:cs="Times New Roman"/>
          <w:iCs/>
          <w:szCs w:val="24"/>
          <w:lang w:val="en-US"/>
        </w:rPr>
        <w:t xml:space="preserve"> 2016</w:t>
      </w:r>
      <w:r w:rsidR="00E9425A">
        <w:rPr>
          <w:rFonts w:cs="Times New Roman"/>
          <w:iCs/>
          <w:szCs w:val="24"/>
          <w:lang w:val="en-US"/>
        </w:rPr>
        <w:t>.</w:t>
      </w:r>
      <w:r w:rsidRPr="00FB797B">
        <w:rPr>
          <w:rFonts w:cs="Times New Roman"/>
          <w:iCs/>
          <w:szCs w:val="24"/>
          <w:lang w:val="en-US"/>
        </w:rPr>
        <w:t xml:space="preserve"> Coupling Spatiotemporal Community Assembly Processes to Changes in Microbial Metabolism</w:t>
      </w:r>
      <w:r w:rsidR="00112C86">
        <w:rPr>
          <w:rFonts w:cs="Times New Roman"/>
          <w:iCs/>
          <w:szCs w:val="24"/>
          <w:lang w:val="en-US"/>
        </w:rPr>
        <w:t>.</w:t>
      </w:r>
      <w:r w:rsidRPr="00FB797B">
        <w:rPr>
          <w:rFonts w:cs="Times New Roman"/>
          <w:iCs/>
          <w:szCs w:val="24"/>
          <w:lang w:val="en-US"/>
        </w:rPr>
        <w:t xml:space="preserve"> </w:t>
      </w:r>
      <w:r w:rsidRPr="00112C86">
        <w:rPr>
          <w:rFonts w:cs="Times New Roman"/>
          <w:i/>
          <w:iCs/>
          <w:szCs w:val="24"/>
          <w:lang w:val="en-US"/>
        </w:rPr>
        <w:t>Front</w:t>
      </w:r>
      <w:r w:rsidR="00E9425A" w:rsidRPr="00112C86">
        <w:rPr>
          <w:rFonts w:cs="Times New Roman"/>
          <w:i/>
          <w:iCs/>
          <w:szCs w:val="24"/>
          <w:lang w:val="en-US"/>
        </w:rPr>
        <w:t>iers</w:t>
      </w:r>
      <w:r w:rsidRPr="00112C86">
        <w:rPr>
          <w:rFonts w:cs="Times New Roman"/>
          <w:i/>
          <w:iCs/>
          <w:szCs w:val="24"/>
          <w:lang w:val="en-US"/>
        </w:rPr>
        <w:t xml:space="preserve"> </w:t>
      </w:r>
      <w:r w:rsidR="00E9425A" w:rsidRPr="00112C86">
        <w:rPr>
          <w:rFonts w:cs="Times New Roman"/>
          <w:i/>
          <w:iCs/>
          <w:szCs w:val="24"/>
          <w:lang w:val="en-US"/>
        </w:rPr>
        <w:t xml:space="preserve">in </w:t>
      </w:r>
      <w:r w:rsidRPr="00112C86">
        <w:rPr>
          <w:rFonts w:cs="Times New Roman"/>
          <w:i/>
          <w:iCs/>
          <w:szCs w:val="24"/>
          <w:lang w:val="en-US"/>
        </w:rPr>
        <w:t>Microbiol</w:t>
      </w:r>
      <w:r w:rsidR="00E9425A" w:rsidRPr="00112C86">
        <w:rPr>
          <w:rFonts w:cs="Times New Roman"/>
          <w:i/>
          <w:iCs/>
          <w:szCs w:val="24"/>
          <w:lang w:val="en-US"/>
        </w:rPr>
        <w:t>ogy</w:t>
      </w:r>
      <w:r w:rsidRPr="00FB797B">
        <w:rPr>
          <w:rFonts w:cs="Times New Roman"/>
          <w:iCs/>
          <w:szCs w:val="24"/>
          <w:lang w:val="en-US"/>
        </w:rPr>
        <w:t xml:space="preserve"> 7:1949</w:t>
      </w:r>
      <w:r w:rsidR="00E9425A">
        <w:rPr>
          <w:rFonts w:cs="Times New Roman"/>
          <w:iCs/>
          <w:szCs w:val="24"/>
          <w:lang w:val="en-US"/>
        </w:rPr>
        <w:t>.</w:t>
      </w:r>
      <w:r w:rsidRPr="00FB797B">
        <w:rPr>
          <w:rFonts w:cs="Times New Roman"/>
          <w:iCs/>
          <w:szCs w:val="24"/>
          <w:lang w:val="en-US"/>
        </w:rPr>
        <w:t xml:space="preserve"> </w:t>
      </w:r>
      <w:r w:rsidR="00B92812">
        <w:rPr>
          <w:rFonts w:cs="Times New Roman"/>
          <w:iCs/>
          <w:szCs w:val="24"/>
          <w:lang w:val="en-US"/>
        </w:rPr>
        <w:t xml:space="preserve">DOI: </w:t>
      </w:r>
      <w:r w:rsidR="00B92812" w:rsidRPr="00B92812">
        <w:rPr>
          <w:rFonts w:cs="Times New Roman"/>
          <w:iCs/>
          <w:szCs w:val="24"/>
          <w:lang w:val="en-US"/>
        </w:rPr>
        <w:t>10.3389/fmicb.2016.01949</w:t>
      </w:r>
      <w:r w:rsidR="00B92812">
        <w:rPr>
          <w:rFonts w:cs="Times New Roman"/>
          <w:iCs/>
          <w:szCs w:val="24"/>
          <w:lang w:val="en-US"/>
        </w:rPr>
        <w:t>.</w:t>
      </w:r>
    </w:p>
    <w:p w14:paraId="1F4C69C1" w14:textId="530EA1CB" w:rsidR="0067515B" w:rsidRPr="00FB797B" w:rsidRDefault="00112C86" w:rsidP="00256809">
      <w:pPr>
        <w:adjustRightInd w:val="0"/>
        <w:spacing w:after="0" w:line="480" w:lineRule="auto"/>
        <w:ind w:left="170" w:hanging="170"/>
        <w:jc w:val="both"/>
        <w:rPr>
          <w:rFonts w:cs="Times New Roman"/>
          <w:szCs w:val="24"/>
          <w:lang w:val="en-US"/>
        </w:rPr>
      </w:pPr>
      <w:r>
        <w:rPr>
          <w:rFonts w:cs="Times New Roman"/>
          <w:szCs w:val="24"/>
          <w:lang w:val="en-US"/>
        </w:rPr>
        <w:t>Gessner MO, Swan CM, Dang CK, McKie BG, Bardgett RD, Wall D</w:t>
      </w:r>
      <w:r w:rsidR="0067515B" w:rsidRPr="00FB797B">
        <w:rPr>
          <w:rFonts w:cs="Times New Roman"/>
          <w:szCs w:val="24"/>
          <w:lang w:val="en-US"/>
        </w:rPr>
        <w:t>H</w:t>
      </w:r>
      <w:r w:rsidR="0031212F">
        <w:rPr>
          <w:rFonts w:cs="Times New Roman"/>
          <w:szCs w:val="24"/>
          <w:lang w:val="en-US"/>
        </w:rPr>
        <w:t xml:space="preserve">, </w:t>
      </w:r>
      <w:r w:rsidR="0067515B" w:rsidRPr="00FB797B">
        <w:rPr>
          <w:rFonts w:cs="Times New Roman"/>
          <w:szCs w:val="24"/>
          <w:lang w:val="en-US"/>
        </w:rPr>
        <w:t>Hättenschwiler S</w:t>
      </w:r>
      <w:r>
        <w:rPr>
          <w:rFonts w:cs="Times New Roman"/>
          <w:szCs w:val="24"/>
          <w:lang w:val="en-US"/>
        </w:rPr>
        <w:t>.</w:t>
      </w:r>
      <w:r w:rsidR="0067515B" w:rsidRPr="00FB797B">
        <w:rPr>
          <w:rFonts w:cs="Times New Roman"/>
          <w:szCs w:val="24"/>
          <w:lang w:val="en-US"/>
        </w:rPr>
        <w:t xml:space="preserve"> 2010</w:t>
      </w:r>
      <w:r w:rsidR="00E9425A">
        <w:rPr>
          <w:rFonts w:cs="Times New Roman"/>
          <w:szCs w:val="24"/>
          <w:lang w:val="en-US"/>
        </w:rPr>
        <w:t>.</w:t>
      </w:r>
      <w:r w:rsidR="0067515B" w:rsidRPr="00FB797B">
        <w:rPr>
          <w:rFonts w:cs="Times New Roman"/>
          <w:szCs w:val="24"/>
          <w:lang w:val="en-US"/>
        </w:rPr>
        <w:t xml:space="preserve"> Diversity meets d</w:t>
      </w:r>
      <w:r>
        <w:rPr>
          <w:rFonts w:cs="Times New Roman"/>
          <w:szCs w:val="24"/>
          <w:lang w:val="en-US"/>
        </w:rPr>
        <w:t xml:space="preserve">ecomposition. </w:t>
      </w:r>
      <w:r w:rsidRPr="00112C86">
        <w:rPr>
          <w:rFonts w:cs="Times New Roman"/>
          <w:i/>
          <w:szCs w:val="24"/>
          <w:lang w:val="en-US"/>
        </w:rPr>
        <w:t xml:space="preserve">Trends in ecology and </w:t>
      </w:r>
      <w:r w:rsidR="0067515B" w:rsidRPr="00112C86">
        <w:rPr>
          <w:rFonts w:cs="Times New Roman"/>
          <w:i/>
          <w:szCs w:val="24"/>
          <w:lang w:val="en-US"/>
        </w:rPr>
        <w:t>evolution</w:t>
      </w:r>
      <w:r w:rsidR="0067515B" w:rsidRPr="00FB797B">
        <w:rPr>
          <w:rFonts w:cs="Times New Roman"/>
          <w:szCs w:val="24"/>
          <w:lang w:val="en-US"/>
        </w:rPr>
        <w:t xml:space="preserve"> 256</w:t>
      </w:r>
      <w:r>
        <w:rPr>
          <w:rFonts w:cs="Times New Roman"/>
          <w:szCs w:val="24"/>
          <w:lang w:val="en-US"/>
        </w:rPr>
        <w:t>:</w:t>
      </w:r>
      <w:r w:rsidR="0067515B" w:rsidRPr="00FB797B">
        <w:rPr>
          <w:rFonts w:cs="Times New Roman"/>
          <w:szCs w:val="24"/>
          <w:lang w:val="en-US"/>
        </w:rPr>
        <w:t xml:space="preserve"> 372-380</w:t>
      </w:r>
      <w:r>
        <w:rPr>
          <w:rFonts w:cs="Times New Roman"/>
          <w:szCs w:val="24"/>
          <w:lang w:val="en-US"/>
        </w:rPr>
        <w:t>.</w:t>
      </w:r>
      <w:r w:rsidR="00B92812">
        <w:rPr>
          <w:rFonts w:cs="Times New Roman"/>
          <w:szCs w:val="24"/>
          <w:lang w:val="en-US"/>
        </w:rPr>
        <w:t xml:space="preserve"> DOI:</w:t>
      </w:r>
      <w:r w:rsidR="00B92812" w:rsidRPr="00A2500D">
        <w:rPr>
          <w:lang w:val="en-US"/>
        </w:rPr>
        <w:t xml:space="preserve"> </w:t>
      </w:r>
      <w:r w:rsidR="00B92812" w:rsidRPr="00B92812">
        <w:rPr>
          <w:rFonts w:cs="Times New Roman"/>
          <w:szCs w:val="24"/>
          <w:lang w:val="en-US"/>
        </w:rPr>
        <w:t>https://doi.org/10.1016/j.tree.2010.01.010</w:t>
      </w:r>
      <w:r w:rsidR="00B92812">
        <w:rPr>
          <w:rFonts w:cs="Times New Roman"/>
          <w:szCs w:val="24"/>
          <w:lang w:val="en-US"/>
        </w:rPr>
        <w:t>.</w:t>
      </w:r>
    </w:p>
    <w:p w14:paraId="5181E40F" w14:textId="63406190" w:rsidR="005C28AF" w:rsidRPr="00FB797B" w:rsidRDefault="005C28AF" w:rsidP="00256809">
      <w:pPr>
        <w:adjustRightInd w:val="0"/>
        <w:spacing w:after="0" w:line="480" w:lineRule="auto"/>
        <w:ind w:left="170" w:hanging="170"/>
        <w:jc w:val="both"/>
        <w:rPr>
          <w:rFonts w:cs="Times New Roman"/>
          <w:szCs w:val="24"/>
          <w:lang w:val="en-US"/>
        </w:rPr>
      </w:pPr>
      <w:r w:rsidRPr="00FB797B">
        <w:rPr>
          <w:rFonts w:cs="Times New Roman"/>
          <w:szCs w:val="24"/>
          <w:lang w:val="en-US"/>
        </w:rPr>
        <w:t>Girvan MS</w:t>
      </w:r>
      <w:r w:rsidR="00112C86">
        <w:rPr>
          <w:rFonts w:cs="Times New Roman"/>
          <w:szCs w:val="24"/>
          <w:lang w:val="en-US"/>
        </w:rPr>
        <w:t>,</w:t>
      </w:r>
      <w:r w:rsidRPr="00FB797B">
        <w:rPr>
          <w:rFonts w:cs="Times New Roman"/>
          <w:szCs w:val="24"/>
          <w:lang w:val="en-US"/>
        </w:rPr>
        <w:t xml:space="preserve"> Campbell C</w:t>
      </w:r>
      <w:r w:rsidR="00E9425A">
        <w:rPr>
          <w:rFonts w:cs="Times New Roman"/>
          <w:szCs w:val="24"/>
          <w:lang w:val="en-US"/>
        </w:rPr>
        <w:t>D</w:t>
      </w:r>
      <w:r w:rsidR="00112C86">
        <w:rPr>
          <w:rFonts w:cs="Times New Roman"/>
          <w:szCs w:val="24"/>
          <w:lang w:val="en-US"/>
        </w:rPr>
        <w:t>,</w:t>
      </w:r>
      <w:r w:rsidR="00E9425A">
        <w:rPr>
          <w:rFonts w:cs="Times New Roman"/>
          <w:szCs w:val="24"/>
          <w:lang w:val="en-US"/>
        </w:rPr>
        <w:t xml:space="preserve"> Killham K</w:t>
      </w:r>
      <w:r w:rsidR="00112C86">
        <w:rPr>
          <w:rFonts w:cs="Times New Roman"/>
          <w:szCs w:val="24"/>
          <w:lang w:val="en-US"/>
        </w:rPr>
        <w:t>,</w:t>
      </w:r>
      <w:r w:rsidR="00E9425A">
        <w:rPr>
          <w:rFonts w:cs="Times New Roman"/>
          <w:szCs w:val="24"/>
          <w:lang w:val="en-US"/>
        </w:rPr>
        <w:t xml:space="preserve"> Prosser J</w:t>
      </w:r>
      <w:r w:rsidR="00112C86">
        <w:rPr>
          <w:rFonts w:cs="Times New Roman"/>
          <w:szCs w:val="24"/>
          <w:lang w:val="en-US"/>
        </w:rPr>
        <w:t>I,</w:t>
      </w:r>
      <w:r w:rsidRPr="00FB797B">
        <w:rPr>
          <w:rFonts w:cs="Times New Roman"/>
          <w:szCs w:val="24"/>
          <w:lang w:val="en-US"/>
        </w:rPr>
        <w:t xml:space="preserve"> Glover</w:t>
      </w:r>
      <w:r w:rsidR="00E9425A">
        <w:rPr>
          <w:rFonts w:cs="Times New Roman"/>
          <w:szCs w:val="24"/>
          <w:lang w:val="en-US"/>
        </w:rPr>
        <w:t xml:space="preserve"> L</w:t>
      </w:r>
      <w:r w:rsidRPr="00FB797B">
        <w:rPr>
          <w:rFonts w:cs="Times New Roman"/>
          <w:szCs w:val="24"/>
          <w:lang w:val="en-US"/>
        </w:rPr>
        <w:t>A</w:t>
      </w:r>
      <w:r w:rsidR="00112C86">
        <w:rPr>
          <w:rFonts w:cs="Times New Roman"/>
          <w:szCs w:val="24"/>
          <w:lang w:val="en-US"/>
        </w:rPr>
        <w:t>.</w:t>
      </w:r>
      <w:r w:rsidRPr="00FB797B">
        <w:rPr>
          <w:rFonts w:cs="Times New Roman"/>
          <w:szCs w:val="24"/>
          <w:lang w:val="en-US"/>
        </w:rPr>
        <w:t xml:space="preserve"> 2005</w:t>
      </w:r>
      <w:r w:rsidR="00E9425A">
        <w:rPr>
          <w:rFonts w:cs="Times New Roman"/>
          <w:szCs w:val="24"/>
          <w:lang w:val="en-US"/>
        </w:rPr>
        <w:t>.</w:t>
      </w:r>
      <w:r w:rsidRPr="00FB797B">
        <w:rPr>
          <w:rFonts w:cs="Times New Roman"/>
          <w:szCs w:val="24"/>
          <w:lang w:val="en-US"/>
        </w:rPr>
        <w:t xml:space="preserve"> Bacterial diversity promotes community stability and functional resilience after perturbation</w:t>
      </w:r>
      <w:r w:rsidR="00E9425A">
        <w:rPr>
          <w:rFonts w:cs="Times New Roman"/>
          <w:szCs w:val="24"/>
          <w:lang w:val="en-US"/>
        </w:rPr>
        <w:t>.</w:t>
      </w:r>
      <w:r w:rsidRPr="00FB797B">
        <w:rPr>
          <w:rFonts w:cs="Times New Roman"/>
          <w:szCs w:val="24"/>
          <w:lang w:val="en-US"/>
        </w:rPr>
        <w:t xml:space="preserve"> </w:t>
      </w:r>
      <w:r w:rsidRPr="00E9425A">
        <w:rPr>
          <w:rFonts w:cs="Times New Roman"/>
          <w:i/>
          <w:szCs w:val="24"/>
          <w:lang w:val="en-US"/>
        </w:rPr>
        <w:t>Environmental Microbiology</w:t>
      </w:r>
      <w:r w:rsidRPr="00FB797B">
        <w:rPr>
          <w:rFonts w:cs="Times New Roman"/>
          <w:szCs w:val="24"/>
          <w:lang w:val="en-US"/>
        </w:rPr>
        <w:t xml:space="preserve"> 73</w:t>
      </w:r>
      <w:r w:rsidR="00E9425A">
        <w:rPr>
          <w:rFonts w:cs="Times New Roman"/>
          <w:szCs w:val="24"/>
          <w:lang w:val="en-US"/>
        </w:rPr>
        <w:t>:</w:t>
      </w:r>
      <w:r w:rsidRPr="00FB797B">
        <w:rPr>
          <w:rFonts w:cs="Times New Roman"/>
          <w:szCs w:val="24"/>
          <w:lang w:val="en-US"/>
        </w:rPr>
        <w:t xml:space="preserve"> 301-313</w:t>
      </w:r>
      <w:r w:rsidR="00E9425A">
        <w:rPr>
          <w:rFonts w:cs="Times New Roman"/>
          <w:szCs w:val="24"/>
          <w:lang w:val="en-US"/>
        </w:rPr>
        <w:t>.</w:t>
      </w:r>
      <w:r w:rsidR="006D2DC3" w:rsidRPr="00A2500D">
        <w:rPr>
          <w:lang w:val="en-US"/>
        </w:rPr>
        <w:t xml:space="preserve"> </w:t>
      </w:r>
      <w:r w:rsidR="006D2DC3" w:rsidRPr="006D2DC3">
        <w:rPr>
          <w:rFonts w:cs="Times New Roman"/>
          <w:szCs w:val="24"/>
          <w:lang w:val="en-US"/>
        </w:rPr>
        <w:t>DOI: 10.1111/j.1462-2920.2005.00695.x</w:t>
      </w:r>
      <w:r w:rsidR="006D2DC3">
        <w:rPr>
          <w:rFonts w:cs="Times New Roman"/>
          <w:szCs w:val="24"/>
          <w:lang w:val="en-US"/>
        </w:rPr>
        <w:t>.</w:t>
      </w:r>
    </w:p>
    <w:p w14:paraId="7F16F035" w14:textId="1DEA4F65" w:rsidR="005C28AF" w:rsidRPr="00FB797B" w:rsidRDefault="00E9425A" w:rsidP="00256809">
      <w:pPr>
        <w:adjustRightInd w:val="0"/>
        <w:spacing w:after="0" w:line="480" w:lineRule="auto"/>
        <w:ind w:left="170" w:hanging="170"/>
        <w:jc w:val="both"/>
        <w:rPr>
          <w:rFonts w:cs="Times New Roman"/>
          <w:szCs w:val="24"/>
          <w:lang w:val="en-US"/>
        </w:rPr>
      </w:pPr>
      <w:r>
        <w:rPr>
          <w:rFonts w:cs="Times New Roman"/>
          <w:szCs w:val="24"/>
          <w:lang w:val="en-US"/>
        </w:rPr>
        <w:t>Griffiths BS</w:t>
      </w:r>
      <w:r w:rsidR="0031212F">
        <w:rPr>
          <w:rFonts w:cs="Times New Roman"/>
          <w:szCs w:val="24"/>
          <w:lang w:val="en-US"/>
        </w:rPr>
        <w:t>,</w:t>
      </w:r>
      <w:r>
        <w:rPr>
          <w:rFonts w:cs="Times New Roman"/>
          <w:szCs w:val="24"/>
          <w:lang w:val="en-US"/>
        </w:rPr>
        <w:t xml:space="preserve"> Ritz K</w:t>
      </w:r>
      <w:r w:rsidR="0031212F">
        <w:rPr>
          <w:rFonts w:cs="Times New Roman"/>
          <w:szCs w:val="24"/>
          <w:lang w:val="en-US"/>
        </w:rPr>
        <w:t>,</w:t>
      </w:r>
      <w:r>
        <w:rPr>
          <w:rFonts w:cs="Times New Roman"/>
          <w:szCs w:val="24"/>
          <w:lang w:val="en-US"/>
        </w:rPr>
        <w:t xml:space="preserve"> Bardgett R</w:t>
      </w:r>
      <w:r w:rsidR="005C28AF" w:rsidRPr="00FB797B">
        <w:rPr>
          <w:rFonts w:cs="Times New Roman"/>
          <w:szCs w:val="24"/>
          <w:lang w:val="en-US"/>
        </w:rPr>
        <w:t>D</w:t>
      </w:r>
      <w:r w:rsidR="0031212F">
        <w:rPr>
          <w:rFonts w:cs="Times New Roman"/>
          <w:szCs w:val="24"/>
          <w:lang w:val="en-US"/>
        </w:rPr>
        <w:t>,</w:t>
      </w:r>
      <w:r>
        <w:rPr>
          <w:rFonts w:cs="Times New Roman"/>
          <w:szCs w:val="24"/>
          <w:lang w:val="en-US"/>
        </w:rPr>
        <w:t xml:space="preserve"> Cook R</w:t>
      </w:r>
      <w:r w:rsidR="0031212F">
        <w:rPr>
          <w:rFonts w:cs="Times New Roman"/>
          <w:szCs w:val="24"/>
          <w:lang w:val="en-US"/>
        </w:rPr>
        <w:t>,</w:t>
      </w:r>
      <w:r>
        <w:rPr>
          <w:rFonts w:cs="Times New Roman"/>
          <w:szCs w:val="24"/>
          <w:lang w:val="en-US"/>
        </w:rPr>
        <w:t xml:space="preserve"> Christensen S</w:t>
      </w:r>
      <w:r w:rsidR="008B0F86">
        <w:rPr>
          <w:rFonts w:cs="Times New Roman"/>
          <w:szCs w:val="24"/>
          <w:lang w:val="en-US"/>
        </w:rPr>
        <w:t>,</w:t>
      </w:r>
      <w:r>
        <w:rPr>
          <w:rFonts w:cs="Times New Roman"/>
          <w:szCs w:val="24"/>
          <w:lang w:val="en-US"/>
        </w:rPr>
        <w:t xml:space="preserve"> Ekelund F</w:t>
      </w:r>
      <w:r w:rsidR="008B0F86">
        <w:rPr>
          <w:rFonts w:cs="Times New Roman"/>
          <w:szCs w:val="24"/>
          <w:lang w:val="en-US"/>
        </w:rPr>
        <w:t>,</w:t>
      </w:r>
      <w:r w:rsidR="005C28AF" w:rsidRPr="00FB797B">
        <w:rPr>
          <w:rFonts w:cs="Times New Roman"/>
          <w:szCs w:val="24"/>
          <w:lang w:val="en-US"/>
        </w:rPr>
        <w:t xml:space="preserve"> Dolfing J</w:t>
      </w:r>
      <w:r w:rsidR="0031212F">
        <w:rPr>
          <w:rFonts w:cs="Times New Roman"/>
          <w:szCs w:val="24"/>
          <w:lang w:val="en-US"/>
        </w:rPr>
        <w:t>.</w:t>
      </w:r>
      <w:r w:rsidR="005C28AF" w:rsidRPr="00FB797B">
        <w:rPr>
          <w:rFonts w:cs="Times New Roman"/>
          <w:szCs w:val="24"/>
          <w:lang w:val="en-US"/>
        </w:rPr>
        <w:t xml:space="preserve"> 2000</w:t>
      </w:r>
      <w:r>
        <w:rPr>
          <w:rFonts w:cs="Times New Roman"/>
          <w:szCs w:val="24"/>
          <w:lang w:val="en-US"/>
        </w:rPr>
        <w:t>.</w:t>
      </w:r>
      <w:r w:rsidR="005C28AF" w:rsidRPr="00FB797B">
        <w:rPr>
          <w:rFonts w:cs="Times New Roman"/>
          <w:szCs w:val="24"/>
          <w:lang w:val="en-US"/>
        </w:rPr>
        <w:t xml:space="preserve"> Ecosystem response of pasture soil communities to fumigation</w:t>
      </w:r>
      <w:r w:rsidR="005C28AF" w:rsidRPr="00FB797B">
        <w:rPr>
          <w:rFonts w:cs="Cambria Math"/>
          <w:szCs w:val="24"/>
          <w:lang w:val="en-US"/>
        </w:rPr>
        <w:t>‐</w:t>
      </w:r>
      <w:r w:rsidR="005C28AF" w:rsidRPr="00FB797B">
        <w:rPr>
          <w:rFonts w:cs="Times New Roman"/>
          <w:szCs w:val="24"/>
          <w:lang w:val="en-US"/>
        </w:rPr>
        <w:t>induced microbial diversity reductions: an examination of the biodiversity–ecosystem function relationship</w:t>
      </w:r>
      <w:r>
        <w:rPr>
          <w:rFonts w:cs="Times New Roman"/>
          <w:szCs w:val="24"/>
          <w:lang w:val="en-US"/>
        </w:rPr>
        <w:t>.</w:t>
      </w:r>
      <w:r w:rsidR="005C28AF" w:rsidRPr="00FB797B">
        <w:rPr>
          <w:rFonts w:cs="Times New Roman"/>
          <w:szCs w:val="24"/>
          <w:lang w:val="en-US"/>
        </w:rPr>
        <w:t xml:space="preserve"> </w:t>
      </w:r>
      <w:r w:rsidR="005C28AF" w:rsidRPr="00E9425A">
        <w:rPr>
          <w:rFonts w:cs="Times New Roman"/>
          <w:i/>
          <w:szCs w:val="24"/>
          <w:lang w:val="en-US"/>
        </w:rPr>
        <w:t>Oikos</w:t>
      </w:r>
      <w:r w:rsidR="005C28AF" w:rsidRPr="00FB797B">
        <w:rPr>
          <w:rFonts w:cs="Times New Roman"/>
          <w:szCs w:val="24"/>
          <w:lang w:val="en-US"/>
        </w:rPr>
        <w:t xml:space="preserve"> 902</w:t>
      </w:r>
      <w:r>
        <w:rPr>
          <w:rFonts w:cs="Times New Roman"/>
          <w:szCs w:val="24"/>
          <w:lang w:val="en-US"/>
        </w:rPr>
        <w:t xml:space="preserve">: </w:t>
      </w:r>
      <w:r w:rsidR="005C28AF" w:rsidRPr="00FB797B">
        <w:rPr>
          <w:rFonts w:cs="Times New Roman"/>
          <w:szCs w:val="24"/>
          <w:lang w:val="en-US"/>
        </w:rPr>
        <w:t>279-294</w:t>
      </w:r>
      <w:r>
        <w:rPr>
          <w:rFonts w:cs="Times New Roman"/>
          <w:szCs w:val="24"/>
          <w:lang w:val="en-US"/>
        </w:rPr>
        <w:t>.</w:t>
      </w:r>
      <w:r w:rsidR="006D2DC3">
        <w:rPr>
          <w:rFonts w:cs="Times New Roman"/>
          <w:szCs w:val="24"/>
          <w:lang w:val="en-US"/>
        </w:rPr>
        <w:t xml:space="preserve"> DOI:</w:t>
      </w:r>
      <w:r w:rsidR="006D2DC3" w:rsidRPr="00A2500D">
        <w:rPr>
          <w:lang w:val="en-US"/>
        </w:rPr>
        <w:t xml:space="preserve"> </w:t>
      </w:r>
      <w:r w:rsidR="006D2DC3" w:rsidRPr="006D2DC3">
        <w:rPr>
          <w:rFonts w:cs="Times New Roman"/>
          <w:szCs w:val="24"/>
          <w:lang w:val="en-US"/>
        </w:rPr>
        <w:t>10.1034/j.1600-0706.2000.900208.x</w:t>
      </w:r>
      <w:r w:rsidR="006D2DC3">
        <w:rPr>
          <w:rFonts w:cs="Times New Roman"/>
          <w:szCs w:val="24"/>
          <w:lang w:val="en-US"/>
        </w:rPr>
        <w:t>.</w:t>
      </w:r>
    </w:p>
    <w:p w14:paraId="2E0A1C83" w14:textId="6BDE8B3F" w:rsidR="0067515B" w:rsidRPr="00FB797B" w:rsidRDefault="00E9425A" w:rsidP="00E9425A">
      <w:pPr>
        <w:tabs>
          <w:tab w:val="left" w:pos="5245"/>
        </w:tabs>
        <w:adjustRightInd w:val="0"/>
        <w:spacing w:after="0" w:line="480" w:lineRule="auto"/>
        <w:ind w:left="170" w:hanging="170"/>
        <w:jc w:val="both"/>
        <w:rPr>
          <w:rFonts w:cs="Times New Roman"/>
          <w:szCs w:val="24"/>
          <w:lang w:val="en-US"/>
        </w:rPr>
      </w:pPr>
      <w:r>
        <w:rPr>
          <w:rFonts w:cs="Times New Roman"/>
          <w:szCs w:val="24"/>
          <w:lang w:val="en-US"/>
        </w:rPr>
        <w:t>Hartman WH</w:t>
      </w:r>
      <w:r w:rsidR="00112C86">
        <w:rPr>
          <w:rFonts w:cs="Times New Roman"/>
          <w:szCs w:val="24"/>
          <w:lang w:val="en-US"/>
        </w:rPr>
        <w:t>,</w:t>
      </w:r>
      <w:r>
        <w:rPr>
          <w:rFonts w:cs="Times New Roman"/>
          <w:szCs w:val="24"/>
          <w:lang w:val="en-US"/>
        </w:rPr>
        <w:t xml:space="preserve"> Richardson CJ</w:t>
      </w:r>
      <w:r w:rsidR="00112C86">
        <w:rPr>
          <w:rFonts w:cs="Times New Roman"/>
          <w:szCs w:val="24"/>
          <w:lang w:val="en-US"/>
        </w:rPr>
        <w:t>,</w:t>
      </w:r>
      <w:r>
        <w:rPr>
          <w:rFonts w:cs="Times New Roman"/>
          <w:szCs w:val="24"/>
          <w:lang w:val="en-US"/>
        </w:rPr>
        <w:t xml:space="preserve"> Vilgalys</w:t>
      </w:r>
      <w:r w:rsidR="00112C86">
        <w:rPr>
          <w:rFonts w:cs="Times New Roman"/>
          <w:szCs w:val="24"/>
          <w:lang w:val="en-US"/>
        </w:rPr>
        <w:t>, R</w:t>
      </w:r>
      <w:r>
        <w:rPr>
          <w:rFonts w:cs="Times New Roman"/>
          <w:szCs w:val="24"/>
          <w:lang w:val="en-US"/>
        </w:rPr>
        <w:t xml:space="preserve"> Bruland G</w:t>
      </w:r>
      <w:r w:rsidR="0067515B" w:rsidRPr="00FB797B">
        <w:rPr>
          <w:rFonts w:cs="Times New Roman"/>
          <w:szCs w:val="24"/>
          <w:lang w:val="en-US"/>
        </w:rPr>
        <w:t>L</w:t>
      </w:r>
      <w:r w:rsidR="00112C86">
        <w:rPr>
          <w:rFonts w:cs="Times New Roman"/>
          <w:szCs w:val="24"/>
          <w:lang w:val="en-US"/>
        </w:rPr>
        <w:t>.</w:t>
      </w:r>
      <w:r w:rsidR="0067515B" w:rsidRPr="00FB797B">
        <w:rPr>
          <w:rFonts w:cs="Times New Roman"/>
          <w:szCs w:val="24"/>
          <w:lang w:val="en-US"/>
        </w:rPr>
        <w:t xml:space="preserve"> 2008</w:t>
      </w:r>
      <w:r>
        <w:rPr>
          <w:rFonts w:cs="Times New Roman"/>
          <w:szCs w:val="24"/>
          <w:lang w:val="en-US"/>
        </w:rPr>
        <w:t>.</w:t>
      </w:r>
      <w:r w:rsidR="0067515B" w:rsidRPr="00FB797B">
        <w:rPr>
          <w:rFonts w:cs="Times New Roman"/>
          <w:szCs w:val="24"/>
          <w:lang w:val="en-US"/>
        </w:rPr>
        <w:t xml:space="preserve"> Environmental and anthropogenic controls over bacterial communities in wetland soils</w:t>
      </w:r>
      <w:r w:rsidR="0031212F">
        <w:rPr>
          <w:rFonts w:cs="Times New Roman"/>
          <w:szCs w:val="24"/>
          <w:lang w:val="en-US"/>
        </w:rPr>
        <w:t>.</w:t>
      </w:r>
      <w:r w:rsidR="0067515B" w:rsidRPr="00FB797B">
        <w:rPr>
          <w:rFonts w:cs="Times New Roman"/>
          <w:szCs w:val="24"/>
          <w:lang w:val="en-US"/>
        </w:rPr>
        <w:t xml:space="preserve"> </w:t>
      </w:r>
      <w:r w:rsidR="0067515B" w:rsidRPr="00E9425A">
        <w:rPr>
          <w:rFonts w:cs="Times New Roman"/>
          <w:i/>
          <w:szCs w:val="24"/>
          <w:lang w:val="en-US"/>
        </w:rPr>
        <w:t>Proceedings of the National Academy of Sciences</w:t>
      </w:r>
      <w:r w:rsidR="0031212F">
        <w:rPr>
          <w:rFonts w:cs="Times New Roman"/>
          <w:szCs w:val="24"/>
          <w:lang w:val="en-US"/>
        </w:rPr>
        <w:t xml:space="preserve"> 105</w:t>
      </w:r>
      <w:r>
        <w:rPr>
          <w:rFonts w:cs="Times New Roman"/>
          <w:szCs w:val="24"/>
          <w:lang w:val="en-US"/>
        </w:rPr>
        <w:t>:</w:t>
      </w:r>
      <w:r w:rsidR="0067515B" w:rsidRPr="00FB797B">
        <w:rPr>
          <w:rFonts w:cs="Times New Roman"/>
          <w:szCs w:val="24"/>
          <w:lang w:val="en-US"/>
        </w:rPr>
        <w:t xml:space="preserve"> 17842-17847</w:t>
      </w:r>
      <w:r>
        <w:rPr>
          <w:rFonts w:cs="Times New Roman"/>
          <w:szCs w:val="24"/>
          <w:lang w:val="en-US"/>
        </w:rPr>
        <w:t>.</w:t>
      </w:r>
      <w:r w:rsidR="006D2DC3">
        <w:rPr>
          <w:rFonts w:cs="Times New Roman"/>
          <w:szCs w:val="24"/>
          <w:lang w:val="en-US"/>
        </w:rPr>
        <w:t xml:space="preserve"> DOI:</w:t>
      </w:r>
      <w:r w:rsidR="006D2DC3" w:rsidRPr="00A2500D">
        <w:rPr>
          <w:lang w:val="en-US"/>
        </w:rPr>
        <w:t xml:space="preserve"> </w:t>
      </w:r>
      <w:r w:rsidR="006D2DC3" w:rsidRPr="006D2DC3">
        <w:rPr>
          <w:rFonts w:cs="Times New Roman"/>
          <w:szCs w:val="24"/>
          <w:lang w:val="en-US"/>
        </w:rPr>
        <w:t>10.1073/pnas.0808254105</w:t>
      </w:r>
      <w:r w:rsidR="006D2DC3">
        <w:rPr>
          <w:rFonts w:cs="Times New Roman"/>
          <w:szCs w:val="24"/>
          <w:lang w:val="en-US"/>
        </w:rPr>
        <w:t>.</w:t>
      </w:r>
    </w:p>
    <w:p w14:paraId="54BDFF90" w14:textId="0E7A9CB1" w:rsidR="000014DA" w:rsidRPr="00FB797B" w:rsidRDefault="0031212F" w:rsidP="00256809">
      <w:pPr>
        <w:adjustRightInd w:val="0"/>
        <w:spacing w:after="0" w:line="480" w:lineRule="auto"/>
        <w:ind w:left="170" w:hanging="170"/>
        <w:jc w:val="both"/>
        <w:rPr>
          <w:rFonts w:cs="Times New Roman"/>
          <w:szCs w:val="24"/>
          <w:lang w:val="en-US"/>
        </w:rPr>
      </w:pPr>
      <w:r>
        <w:rPr>
          <w:rFonts w:cs="Times New Roman"/>
          <w:szCs w:val="24"/>
          <w:lang w:val="en-US"/>
        </w:rPr>
        <w:t xml:space="preserve">Hättenschwiler S, </w:t>
      </w:r>
      <w:r w:rsidR="00E9425A">
        <w:rPr>
          <w:rFonts w:cs="Times New Roman"/>
          <w:szCs w:val="24"/>
          <w:lang w:val="en-US"/>
        </w:rPr>
        <w:t>Vitousek P</w:t>
      </w:r>
      <w:r w:rsidR="000014DA" w:rsidRPr="00FB797B">
        <w:rPr>
          <w:rFonts w:cs="Times New Roman"/>
          <w:szCs w:val="24"/>
          <w:lang w:val="en-US"/>
        </w:rPr>
        <w:t>M 2000</w:t>
      </w:r>
      <w:r w:rsidR="00E9425A">
        <w:rPr>
          <w:rFonts w:cs="Times New Roman"/>
          <w:szCs w:val="24"/>
          <w:lang w:val="en-US"/>
        </w:rPr>
        <w:t>.</w:t>
      </w:r>
      <w:r w:rsidR="000014DA" w:rsidRPr="00FB797B">
        <w:rPr>
          <w:rFonts w:cs="Times New Roman"/>
          <w:szCs w:val="24"/>
          <w:lang w:val="en-US"/>
        </w:rPr>
        <w:t xml:space="preserve"> The role of polyphenols in terrestrial ecosystem nutrient </w:t>
      </w:r>
      <w:r w:rsidR="00E9425A">
        <w:rPr>
          <w:rFonts w:cs="Times New Roman"/>
          <w:szCs w:val="24"/>
          <w:lang w:val="en-US"/>
        </w:rPr>
        <w:t xml:space="preserve">cycling. </w:t>
      </w:r>
      <w:r w:rsidR="00E9425A" w:rsidRPr="00E9425A">
        <w:rPr>
          <w:rFonts w:cs="Times New Roman"/>
          <w:i/>
          <w:szCs w:val="24"/>
          <w:lang w:val="en-US"/>
        </w:rPr>
        <w:t>Trends Ecology Evolution</w:t>
      </w:r>
      <w:r w:rsidR="00E9425A">
        <w:rPr>
          <w:rFonts w:cs="Times New Roman"/>
          <w:szCs w:val="24"/>
          <w:lang w:val="en-US"/>
        </w:rPr>
        <w:t xml:space="preserve"> 15: 238-</w:t>
      </w:r>
      <w:r w:rsidR="000014DA" w:rsidRPr="00FB797B">
        <w:rPr>
          <w:rFonts w:cs="Times New Roman"/>
          <w:szCs w:val="24"/>
          <w:lang w:val="en-US"/>
        </w:rPr>
        <w:t>243</w:t>
      </w:r>
      <w:r w:rsidR="00E9425A">
        <w:rPr>
          <w:rFonts w:cs="Times New Roman"/>
          <w:szCs w:val="24"/>
          <w:lang w:val="en-US"/>
        </w:rPr>
        <w:t>.</w:t>
      </w:r>
      <w:r w:rsidR="006D2DC3">
        <w:rPr>
          <w:rFonts w:cs="Times New Roman"/>
          <w:szCs w:val="24"/>
          <w:lang w:val="en-US"/>
        </w:rPr>
        <w:t xml:space="preserve"> DOI: </w:t>
      </w:r>
      <w:r w:rsidR="006D2DC3" w:rsidRPr="006D2DC3">
        <w:rPr>
          <w:rFonts w:cs="Times New Roman"/>
          <w:szCs w:val="24"/>
          <w:lang w:val="en-US"/>
        </w:rPr>
        <w:t>https://doi.org/10.1016/S0169-5347(00)01861-9</w:t>
      </w:r>
      <w:r w:rsidR="006D2DC3">
        <w:rPr>
          <w:rFonts w:cs="Times New Roman"/>
          <w:szCs w:val="24"/>
          <w:lang w:val="en-US"/>
        </w:rPr>
        <w:t>.</w:t>
      </w:r>
    </w:p>
    <w:p w14:paraId="54F49FC9" w14:textId="3AF80FBF" w:rsidR="00BD485D" w:rsidRPr="00FB797B" w:rsidRDefault="00BD485D" w:rsidP="00256809">
      <w:pPr>
        <w:adjustRightInd w:val="0"/>
        <w:spacing w:after="0" w:line="480" w:lineRule="auto"/>
        <w:ind w:left="170" w:hanging="170"/>
        <w:jc w:val="both"/>
        <w:rPr>
          <w:rFonts w:cs="Times New Roman"/>
          <w:szCs w:val="24"/>
          <w:lang w:val="en-US"/>
        </w:rPr>
      </w:pPr>
      <w:r w:rsidRPr="00FB797B">
        <w:rPr>
          <w:rFonts w:cs="Times New Roman"/>
          <w:szCs w:val="24"/>
          <w:lang w:val="en-US"/>
        </w:rPr>
        <w:t>Herzon I</w:t>
      </w:r>
      <w:r w:rsidR="0031212F">
        <w:rPr>
          <w:rFonts w:cs="Times New Roman"/>
          <w:szCs w:val="24"/>
          <w:lang w:val="en-US"/>
        </w:rPr>
        <w:t xml:space="preserve">, </w:t>
      </w:r>
      <w:r w:rsidRPr="00FB797B">
        <w:rPr>
          <w:rFonts w:cs="Times New Roman"/>
          <w:szCs w:val="24"/>
          <w:lang w:val="en-US"/>
        </w:rPr>
        <w:t>Helenius J</w:t>
      </w:r>
      <w:r w:rsidR="0031212F">
        <w:rPr>
          <w:rFonts w:cs="Times New Roman"/>
          <w:szCs w:val="24"/>
          <w:lang w:val="en-US"/>
        </w:rPr>
        <w:t>.</w:t>
      </w:r>
      <w:r w:rsidRPr="00FB797B">
        <w:rPr>
          <w:rFonts w:cs="Times New Roman"/>
          <w:szCs w:val="24"/>
          <w:lang w:val="en-US"/>
        </w:rPr>
        <w:t xml:space="preserve"> 2008</w:t>
      </w:r>
      <w:r w:rsidR="00E9425A">
        <w:rPr>
          <w:rFonts w:cs="Times New Roman"/>
          <w:szCs w:val="24"/>
          <w:lang w:val="en-US"/>
        </w:rPr>
        <w:t>.</w:t>
      </w:r>
      <w:r w:rsidRPr="00FB797B">
        <w:rPr>
          <w:rFonts w:cs="Times New Roman"/>
          <w:szCs w:val="24"/>
          <w:lang w:val="en-US"/>
        </w:rPr>
        <w:t xml:space="preserve"> Agricultural drainage ditches their biological importance and functioning</w:t>
      </w:r>
      <w:r w:rsidR="0031212F">
        <w:rPr>
          <w:rFonts w:cs="Times New Roman"/>
          <w:szCs w:val="24"/>
          <w:lang w:val="en-US"/>
        </w:rPr>
        <w:t>.</w:t>
      </w:r>
      <w:r w:rsidRPr="00FB797B">
        <w:rPr>
          <w:rFonts w:cs="Times New Roman"/>
          <w:szCs w:val="24"/>
          <w:lang w:val="en-US"/>
        </w:rPr>
        <w:t xml:space="preserve"> </w:t>
      </w:r>
      <w:r w:rsidRPr="0031212F">
        <w:rPr>
          <w:rFonts w:cs="Times New Roman"/>
          <w:i/>
          <w:szCs w:val="24"/>
          <w:lang w:val="en-US"/>
        </w:rPr>
        <w:t>Biological Conservation</w:t>
      </w:r>
      <w:r w:rsidRPr="00FB797B">
        <w:rPr>
          <w:rFonts w:cs="Times New Roman"/>
          <w:szCs w:val="24"/>
          <w:lang w:val="en-US"/>
        </w:rPr>
        <w:t xml:space="preserve"> 1415</w:t>
      </w:r>
      <w:r w:rsidR="0031212F">
        <w:rPr>
          <w:rFonts w:cs="Times New Roman"/>
          <w:szCs w:val="24"/>
          <w:lang w:val="en-US"/>
        </w:rPr>
        <w:t xml:space="preserve">: </w:t>
      </w:r>
      <w:r w:rsidRPr="00FB797B">
        <w:rPr>
          <w:rFonts w:cs="Times New Roman"/>
          <w:szCs w:val="24"/>
          <w:lang w:val="en-US"/>
        </w:rPr>
        <w:t>1171-1183</w:t>
      </w:r>
      <w:r w:rsidR="00E9425A">
        <w:rPr>
          <w:rFonts w:cs="Times New Roman"/>
          <w:szCs w:val="24"/>
          <w:lang w:val="en-US"/>
        </w:rPr>
        <w:t>.</w:t>
      </w:r>
      <w:r w:rsidR="006D2DC3">
        <w:rPr>
          <w:rFonts w:cs="Times New Roman"/>
          <w:szCs w:val="24"/>
          <w:lang w:val="en-US"/>
        </w:rPr>
        <w:t xml:space="preserve"> DOI: </w:t>
      </w:r>
      <w:r w:rsidR="006D2DC3" w:rsidRPr="006D2DC3">
        <w:rPr>
          <w:rFonts w:cs="Times New Roman"/>
          <w:szCs w:val="24"/>
          <w:lang w:val="en-US"/>
        </w:rPr>
        <w:t>https://doi.org/10.1016/j.biocon.2008.03.005</w:t>
      </w:r>
      <w:r w:rsidR="006D2DC3">
        <w:rPr>
          <w:rFonts w:cs="Times New Roman"/>
          <w:szCs w:val="24"/>
          <w:lang w:val="en-US"/>
        </w:rPr>
        <w:t>.</w:t>
      </w:r>
    </w:p>
    <w:p w14:paraId="279523C6" w14:textId="745F0B1C" w:rsidR="002A0EF3" w:rsidRPr="00A2500D" w:rsidRDefault="00E9425A" w:rsidP="00256809">
      <w:pPr>
        <w:adjustRightInd w:val="0"/>
        <w:spacing w:after="0" w:line="480" w:lineRule="auto"/>
        <w:ind w:left="170" w:hanging="170"/>
        <w:jc w:val="both"/>
        <w:rPr>
          <w:rFonts w:cs="Times New Roman"/>
          <w:szCs w:val="24"/>
        </w:rPr>
      </w:pPr>
      <w:r>
        <w:rPr>
          <w:rFonts w:cs="Times New Roman"/>
          <w:szCs w:val="24"/>
          <w:lang w:val="en-US"/>
        </w:rPr>
        <w:lastRenderedPageBreak/>
        <w:t>Hunting E</w:t>
      </w:r>
      <w:r w:rsidR="002A0EF3" w:rsidRPr="00FB797B">
        <w:rPr>
          <w:rFonts w:cs="Times New Roman"/>
          <w:szCs w:val="24"/>
          <w:lang w:val="en-US"/>
        </w:rPr>
        <w:t>R</w:t>
      </w:r>
      <w:r w:rsidR="0031212F">
        <w:rPr>
          <w:rFonts w:cs="Times New Roman"/>
          <w:szCs w:val="24"/>
          <w:lang w:val="en-US"/>
        </w:rPr>
        <w:t>.</w:t>
      </w:r>
      <w:r w:rsidR="002A0EF3" w:rsidRPr="00FB797B">
        <w:rPr>
          <w:rFonts w:cs="Times New Roman"/>
          <w:szCs w:val="24"/>
          <w:lang w:val="en-US"/>
        </w:rPr>
        <w:t xml:space="preserve"> </w:t>
      </w:r>
      <w:r w:rsidR="006D2DC3" w:rsidRPr="00A2500D">
        <w:rPr>
          <w:rFonts w:cs="Times New Roman"/>
          <w:szCs w:val="24"/>
        </w:rPr>
        <w:t xml:space="preserve">White CM, Van Gemert M, Mes D, Stam E, Van, der Geest HM, Kraak MHS, Admiraal W, </w:t>
      </w:r>
      <w:r w:rsidR="002A0EF3" w:rsidRPr="00A2500D">
        <w:rPr>
          <w:rFonts w:cs="Times New Roman"/>
          <w:szCs w:val="24"/>
        </w:rPr>
        <w:t>2013</w:t>
      </w:r>
      <w:r w:rsidRPr="00A2500D">
        <w:rPr>
          <w:rFonts w:cs="Times New Roman"/>
          <w:szCs w:val="24"/>
        </w:rPr>
        <w:t>.</w:t>
      </w:r>
      <w:r w:rsidR="002A0EF3" w:rsidRPr="00A2500D">
        <w:rPr>
          <w:rFonts w:cs="Times New Roman"/>
          <w:szCs w:val="24"/>
        </w:rPr>
        <w:t xml:space="preserve"> </w:t>
      </w:r>
      <w:r w:rsidR="002A0EF3" w:rsidRPr="00FB797B">
        <w:rPr>
          <w:rFonts w:cs="Times New Roman"/>
          <w:szCs w:val="24"/>
          <w:lang w:val="en-US"/>
        </w:rPr>
        <w:t>UV radiation and organic matter composition shape bacterial functional diversity in sediments</w:t>
      </w:r>
      <w:r>
        <w:rPr>
          <w:rFonts w:cs="Times New Roman"/>
          <w:szCs w:val="24"/>
          <w:lang w:val="en-US"/>
        </w:rPr>
        <w:t>.</w:t>
      </w:r>
      <w:r w:rsidR="002A0EF3" w:rsidRPr="00FB797B">
        <w:rPr>
          <w:rFonts w:cs="Times New Roman"/>
          <w:szCs w:val="24"/>
          <w:lang w:val="en-US"/>
        </w:rPr>
        <w:t xml:space="preserve"> </w:t>
      </w:r>
      <w:r w:rsidR="002A0EF3" w:rsidRPr="00A2500D">
        <w:rPr>
          <w:rFonts w:cs="Times New Roman"/>
          <w:i/>
          <w:szCs w:val="24"/>
        </w:rPr>
        <w:t>Frontiers in microbiology</w:t>
      </w:r>
      <w:r w:rsidR="002A0EF3" w:rsidRPr="00A2500D">
        <w:rPr>
          <w:rFonts w:cs="Times New Roman"/>
          <w:szCs w:val="24"/>
        </w:rPr>
        <w:t xml:space="preserve"> 4</w:t>
      </w:r>
      <w:r w:rsidRPr="00A2500D">
        <w:rPr>
          <w:rFonts w:cs="Times New Roman"/>
          <w:szCs w:val="24"/>
        </w:rPr>
        <w:t>:</w:t>
      </w:r>
      <w:r w:rsidR="002A0EF3" w:rsidRPr="00A2500D">
        <w:rPr>
          <w:rFonts w:cs="Times New Roman"/>
          <w:szCs w:val="24"/>
        </w:rPr>
        <w:t>317</w:t>
      </w:r>
      <w:r w:rsidRPr="00A2500D">
        <w:rPr>
          <w:rFonts w:cs="Times New Roman"/>
          <w:szCs w:val="24"/>
        </w:rPr>
        <w:t>.</w:t>
      </w:r>
      <w:r w:rsidR="006D2DC3" w:rsidRPr="00A2500D">
        <w:rPr>
          <w:rFonts w:cs="Times New Roman"/>
          <w:szCs w:val="24"/>
        </w:rPr>
        <w:t xml:space="preserve"> DOI: 10.3389/fmicb.2013.00317.</w:t>
      </w:r>
    </w:p>
    <w:p w14:paraId="47A2C5D3" w14:textId="647EAC1B" w:rsidR="00F1662D" w:rsidRPr="00A2500D" w:rsidRDefault="00F1662D" w:rsidP="00256809">
      <w:pPr>
        <w:adjustRightInd w:val="0"/>
        <w:spacing w:after="0" w:line="480" w:lineRule="auto"/>
        <w:ind w:left="170" w:hanging="170"/>
        <w:jc w:val="both"/>
        <w:rPr>
          <w:rFonts w:cs="Times New Roman"/>
          <w:szCs w:val="24"/>
        </w:rPr>
      </w:pPr>
      <w:r w:rsidRPr="00A2500D">
        <w:rPr>
          <w:rFonts w:cs="Times New Roman"/>
          <w:szCs w:val="24"/>
        </w:rPr>
        <w:t>Hunting ER</w:t>
      </w:r>
      <w:r w:rsidR="008B0F86" w:rsidRPr="00A2500D">
        <w:rPr>
          <w:rFonts w:cs="Times New Roman"/>
          <w:szCs w:val="24"/>
        </w:rPr>
        <w:t>,</w:t>
      </w:r>
      <w:r w:rsidRPr="00A2500D">
        <w:rPr>
          <w:rFonts w:cs="Times New Roman"/>
          <w:szCs w:val="24"/>
        </w:rPr>
        <w:t xml:space="preserve"> Vijver MG</w:t>
      </w:r>
      <w:r w:rsidR="008B0F86" w:rsidRPr="00A2500D">
        <w:rPr>
          <w:rFonts w:cs="Times New Roman"/>
          <w:szCs w:val="24"/>
        </w:rPr>
        <w:t>,</w:t>
      </w:r>
      <w:r w:rsidRPr="00A2500D">
        <w:rPr>
          <w:rFonts w:cs="Times New Roman"/>
          <w:szCs w:val="24"/>
        </w:rPr>
        <w:t xml:space="preserve"> van der Geest HG</w:t>
      </w:r>
      <w:r w:rsidR="008B0F86" w:rsidRPr="00A2500D">
        <w:rPr>
          <w:rFonts w:cs="Times New Roman"/>
          <w:szCs w:val="24"/>
        </w:rPr>
        <w:t>,</w:t>
      </w:r>
      <w:r w:rsidRPr="00A2500D">
        <w:rPr>
          <w:rFonts w:cs="Times New Roman"/>
          <w:szCs w:val="24"/>
        </w:rPr>
        <w:t xml:space="preserve"> Mulder C</w:t>
      </w:r>
      <w:r w:rsidR="008B0F86" w:rsidRPr="00A2500D">
        <w:rPr>
          <w:rFonts w:cs="Times New Roman"/>
          <w:szCs w:val="24"/>
        </w:rPr>
        <w:t>,</w:t>
      </w:r>
      <w:r w:rsidRPr="00A2500D">
        <w:rPr>
          <w:rFonts w:cs="Times New Roman"/>
          <w:szCs w:val="24"/>
        </w:rPr>
        <w:t xml:space="preserve"> Kraak MHS</w:t>
      </w:r>
      <w:r w:rsidR="008B0F86" w:rsidRPr="00A2500D">
        <w:rPr>
          <w:rFonts w:cs="Times New Roman"/>
          <w:szCs w:val="24"/>
        </w:rPr>
        <w:t>,</w:t>
      </w:r>
      <w:r w:rsidRPr="00A2500D">
        <w:rPr>
          <w:rFonts w:cs="Times New Roman"/>
          <w:szCs w:val="24"/>
        </w:rPr>
        <w:t xml:space="preserve"> Breure AM</w:t>
      </w:r>
      <w:r w:rsidR="008B0F86" w:rsidRPr="00A2500D">
        <w:rPr>
          <w:rFonts w:cs="Times New Roman"/>
          <w:szCs w:val="24"/>
        </w:rPr>
        <w:t>,</w:t>
      </w:r>
      <w:r w:rsidRPr="00A2500D">
        <w:rPr>
          <w:rFonts w:cs="Times New Roman"/>
          <w:szCs w:val="24"/>
        </w:rPr>
        <w:t xml:space="preserve"> Admiraal W 2015</w:t>
      </w:r>
      <w:r w:rsidR="00E9425A" w:rsidRPr="00A2500D">
        <w:rPr>
          <w:rFonts w:cs="Times New Roman"/>
          <w:szCs w:val="24"/>
        </w:rPr>
        <w:t>.</w:t>
      </w:r>
      <w:r w:rsidRPr="00A2500D">
        <w:rPr>
          <w:rFonts w:cs="Times New Roman"/>
          <w:szCs w:val="24"/>
        </w:rPr>
        <w:t xml:space="preserve"> </w:t>
      </w:r>
      <w:r w:rsidRPr="00FB797B">
        <w:rPr>
          <w:rFonts w:cs="Times New Roman"/>
          <w:szCs w:val="24"/>
          <w:lang w:val="en-US"/>
        </w:rPr>
        <w:t xml:space="preserve">Resource niche overlap promotes stability of bacterial community metabolism in experimental microcosms </w:t>
      </w:r>
      <w:r w:rsidRPr="00E9425A">
        <w:rPr>
          <w:rFonts w:cs="Times New Roman"/>
          <w:i/>
          <w:szCs w:val="24"/>
          <w:lang w:val="en-US"/>
        </w:rPr>
        <w:t>Front</w:t>
      </w:r>
      <w:r w:rsidR="00E9425A" w:rsidRPr="00E9425A">
        <w:rPr>
          <w:rFonts w:cs="Times New Roman"/>
          <w:i/>
          <w:szCs w:val="24"/>
          <w:lang w:val="en-US"/>
        </w:rPr>
        <w:t>iers in</w:t>
      </w:r>
      <w:r w:rsidRPr="00E9425A">
        <w:rPr>
          <w:rFonts w:cs="Times New Roman"/>
          <w:i/>
          <w:szCs w:val="24"/>
          <w:lang w:val="en-US"/>
        </w:rPr>
        <w:t xml:space="preserve"> Microbiol</w:t>
      </w:r>
      <w:r w:rsidR="00E9425A" w:rsidRPr="00E9425A">
        <w:rPr>
          <w:rFonts w:cs="Times New Roman"/>
          <w:i/>
          <w:szCs w:val="24"/>
          <w:lang w:val="en-US"/>
        </w:rPr>
        <w:t>ogy</w:t>
      </w:r>
      <w:r w:rsidRPr="00FB797B">
        <w:rPr>
          <w:rFonts w:cs="Times New Roman"/>
          <w:szCs w:val="24"/>
          <w:lang w:val="en-US"/>
        </w:rPr>
        <w:t xml:space="preserve"> 6: 105</w:t>
      </w:r>
      <w:r w:rsidR="00E9425A">
        <w:rPr>
          <w:rFonts w:cs="Times New Roman"/>
          <w:szCs w:val="24"/>
          <w:lang w:val="en-US"/>
        </w:rPr>
        <w:t>.</w:t>
      </w:r>
      <w:r w:rsidR="006D2DC3">
        <w:rPr>
          <w:rFonts w:cs="Times New Roman"/>
          <w:szCs w:val="24"/>
          <w:lang w:val="en-US"/>
        </w:rPr>
        <w:t xml:space="preserve"> </w:t>
      </w:r>
      <w:r w:rsidR="006D2DC3" w:rsidRPr="00A2500D">
        <w:rPr>
          <w:rFonts w:cs="Times New Roman"/>
          <w:szCs w:val="24"/>
        </w:rPr>
        <w:t>DOI: 10.3389/fmicb.2015.00105.</w:t>
      </w:r>
    </w:p>
    <w:p w14:paraId="4A8C0765" w14:textId="5109D61C" w:rsidR="005C28AF" w:rsidRPr="00A2500D" w:rsidRDefault="00E9425A" w:rsidP="00256809">
      <w:pPr>
        <w:adjustRightInd w:val="0"/>
        <w:spacing w:after="0" w:line="480" w:lineRule="auto"/>
        <w:ind w:left="170" w:hanging="170"/>
        <w:jc w:val="both"/>
        <w:rPr>
          <w:rFonts w:cs="Times New Roman"/>
          <w:szCs w:val="24"/>
        </w:rPr>
      </w:pPr>
      <w:r w:rsidRPr="00A2500D">
        <w:rPr>
          <w:rFonts w:cs="Times New Roman"/>
          <w:szCs w:val="24"/>
        </w:rPr>
        <w:t>Hunting E</w:t>
      </w:r>
      <w:r w:rsidR="005C28AF" w:rsidRPr="00A2500D">
        <w:rPr>
          <w:rFonts w:cs="Times New Roman"/>
          <w:szCs w:val="24"/>
        </w:rPr>
        <w:t>R</w:t>
      </w:r>
      <w:r w:rsidR="006D2DC3" w:rsidRPr="00A2500D">
        <w:rPr>
          <w:rFonts w:cs="Times New Roman"/>
          <w:szCs w:val="24"/>
        </w:rPr>
        <w:t>,</w:t>
      </w:r>
      <w:r w:rsidR="005C28AF" w:rsidRPr="00A2500D">
        <w:rPr>
          <w:rFonts w:cs="Times New Roman"/>
          <w:szCs w:val="24"/>
        </w:rPr>
        <w:t xml:space="preserve"> Vonk </w:t>
      </w:r>
      <w:r w:rsidRPr="00A2500D">
        <w:rPr>
          <w:rFonts w:cs="Times New Roman"/>
          <w:szCs w:val="24"/>
        </w:rPr>
        <w:t>J</w:t>
      </w:r>
      <w:r w:rsidR="005C28AF" w:rsidRPr="00A2500D">
        <w:rPr>
          <w:rFonts w:cs="Times New Roman"/>
          <w:szCs w:val="24"/>
        </w:rPr>
        <w:t>A</w:t>
      </w:r>
      <w:r w:rsidR="006D2DC3" w:rsidRPr="00A2500D">
        <w:rPr>
          <w:rFonts w:cs="Times New Roman"/>
          <w:szCs w:val="24"/>
        </w:rPr>
        <w:t>,</w:t>
      </w:r>
      <w:r w:rsidR="005C28AF" w:rsidRPr="00A2500D">
        <w:rPr>
          <w:rFonts w:cs="Times New Roman"/>
          <w:szCs w:val="24"/>
        </w:rPr>
        <w:t xml:space="preserve"> Mu</w:t>
      </w:r>
      <w:r w:rsidRPr="00A2500D">
        <w:rPr>
          <w:rFonts w:cs="Times New Roman"/>
          <w:szCs w:val="24"/>
        </w:rPr>
        <w:t>sters CJM</w:t>
      </w:r>
      <w:r w:rsidR="006D2DC3" w:rsidRPr="00A2500D">
        <w:rPr>
          <w:rFonts w:cs="Times New Roman"/>
          <w:szCs w:val="24"/>
        </w:rPr>
        <w:t>,</w:t>
      </w:r>
      <w:r w:rsidRPr="00A2500D">
        <w:rPr>
          <w:rFonts w:cs="Times New Roman"/>
          <w:szCs w:val="24"/>
        </w:rPr>
        <w:t xml:space="preserve"> Kraak MH</w:t>
      </w:r>
      <w:r w:rsidR="006D2DC3" w:rsidRPr="00A2500D">
        <w:rPr>
          <w:rFonts w:cs="Times New Roman"/>
          <w:szCs w:val="24"/>
        </w:rPr>
        <w:t xml:space="preserve">, </w:t>
      </w:r>
      <w:r w:rsidRPr="00A2500D">
        <w:rPr>
          <w:rFonts w:cs="Times New Roman"/>
          <w:szCs w:val="24"/>
        </w:rPr>
        <w:t>Vijver M</w:t>
      </w:r>
      <w:r w:rsidR="005C28AF" w:rsidRPr="00A2500D">
        <w:rPr>
          <w:rFonts w:cs="Times New Roman"/>
          <w:szCs w:val="24"/>
        </w:rPr>
        <w:t>G</w:t>
      </w:r>
      <w:r w:rsidR="006D2DC3" w:rsidRPr="00A2500D">
        <w:rPr>
          <w:rFonts w:cs="Times New Roman"/>
          <w:szCs w:val="24"/>
        </w:rPr>
        <w:t>.</w:t>
      </w:r>
      <w:r w:rsidR="005C28AF" w:rsidRPr="00A2500D">
        <w:rPr>
          <w:rFonts w:cs="Times New Roman"/>
          <w:szCs w:val="24"/>
        </w:rPr>
        <w:t xml:space="preserve"> 2016</w:t>
      </w:r>
      <w:r w:rsidRPr="00A2500D">
        <w:rPr>
          <w:rFonts w:cs="Times New Roman"/>
          <w:szCs w:val="24"/>
        </w:rPr>
        <w:t>.</w:t>
      </w:r>
      <w:r w:rsidR="005C28AF" w:rsidRPr="00A2500D">
        <w:rPr>
          <w:rFonts w:cs="Times New Roman"/>
          <w:szCs w:val="24"/>
        </w:rPr>
        <w:t xml:space="preserve"> </w:t>
      </w:r>
      <w:r w:rsidR="005C28AF" w:rsidRPr="00FB797B">
        <w:rPr>
          <w:rFonts w:cs="Times New Roman"/>
          <w:szCs w:val="24"/>
          <w:lang w:val="en-US"/>
        </w:rPr>
        <w:t xml:space="preserve">Effects of agricultural practices on organic matter degradation in ditches </w:t>
      </w:r>
      <w:r w:rsidR="005C28AF" w:rsidRPr="0031212F">
        <w:rPr>
          <w:rFonts w:cs="Times New Roman"/>
          <w:i/>
          <w:szCs w:val="24"/>
          <w:lang w:val="en-US"/>
        </w:rPr>
        <w:t>Scientific reports</w:t>
      </w:r>
      <w:r w:rsidR="0031212F">
        <w:rPr>
          <w:rFonts w:cs="Times New Roman"/>
          <w:i/>
          <w:szCs w:val="24"/>
          <w:lang w:val="en-US"/>
        </w:rPr>
        <w:t>.</w:t>
      </w:r>
      <w:r w:rsidR="005C28AF" w:rsidRPr="00FB797B">
        <w:rPr>
          <w:rFonts w:cs="Times New Roman"/>
          <w:szCs w:val="24"/>
          <w:lang w:val="en-US"/>
        </w:rPr>
        <w:t xml:space="preserve"> </w:t>
      </w:r>
      <w:r w:rsidR="005C28AF" w:rsidRPr="00A2500D">
        <w:rPr>
          <w:rFonts w:cs="Times New Roman"/>
          <w:szCs w:val="24"/>
        </w:rPr>
        <w:t>6</w:t>
      </w:r>
      <w:r w:rsidR="0031212F" w:rsidRPr="00A2500D">
        <w:rPr>
          <w:rFonts w:cs="Times New Roman"/>
          <w:szCs w:val="24"/>
        </w:rPr>
        <w:t>: 21474. DOI:  10.1038/srep21474.</w:t>
      </w:r>
    </w:p>
    <w:p w14:paraId="79047C10" w14:textId="1558688E" w:rsidR="00BC4356" w:rsidRPr="00FB797B" w:rsidRDefault="00BC4356" w:rsidP="00256809">
      <w:pPr>
        <w:adjustRightInd w:val="0"/>
        <w:spacing w:after="0" w:line="480" w:lineRule="auto"/>
        <w:ind w:left="170" w:hanging="170"/>
        <w:jc w:val="both"/>
        <w:rPr>
          <w:rFonts w:cs="Times New Roman"/>
          <w:szCs w:val="24"/>
          <w:lang w:val="en-US"/>
        </w:rPr>
      </w:pPr>
      <w:r w:rsidRPr="00A2500D">
        <w:rPr>
          <w:rFonts w:cs="Times New Roman"/>
          <w:szCs w:val="24"/>
        </w:rPr>
        <w:t xml:space="preserve">Ieromina </w:t>
      </w:r>
      <w:r w:rsidR="00E9425A" w:rsidRPr="00A2500D">
        <w:rPr>
          <w:rFonts w:cs="Times New Roman"/>
          <w:szCs w:val="24"/>
        </w:rPr>
        <w:t>O</w:t>
      </w:r>
      <w:r w:rsidR="0031212F" w:rsidRPr="00A2500D">
        <w:rPr>
          <w:rFonts w:cs="Times New Roman"/>
          <w:szCs w:val="24"/>
        </w:rPr>
        <w:t>,</w:t>
      </w:r>
      <w:r w:rsidR="00E9425A" w:rsidRPr="00A2500D">
        <w:rPr>
          <w:rFonts w:cs="Times New Roman"/>
          <w:szCs w:val="24"/>
        </w:rPr>
        <w:t xml:space="preserve"> Peijnenburg WJGM</w:t>
      </w:r>
      <w:r w:rsidR="0031212F" w:rsidRPr="00A2500D">
        <w:rPr>
          <w:rFonts w:cs="Times New Roman"/>
          <w:szCs w:val="24"/>
        </w:rPr>
        <w:t>,</w:t>
      </w:r>
      <w:r w:rsidR="00E9425A" w:rsidRPr="00A2500D">
        <w:rPr>
          <w:rFonts w:cs="Times New Roman"/>
          <w:szCs w:val="24"/>
        </w:rPr>
        <w:t xml:space="preserve"> de Snoo GR</w:t>
      </w:r>
      <w:r w:rsidR="0031212F" w:rsidRPr="00A2500D">
        <w:rPr>
          <w:rFonts w:cs="Times New Roman"/>
          <w:szCs w:val="24"/>
        </w:rPr>
        <w:t>,</w:t>
      </w:r>
      <w:r w:rsidR="00E9425A" w:rsidRPr="00A2500D">
        <w:rPr>
          <w:rFonts w:cs="Times New Roman"/>
          <w:szCs w:val="24"/>
        </w:rPr>
        <w:t xml:space="preserve">  Vijver M</w:t>
      </w:r>
      <w:r w:rsidRPr="00A2500D">
        <w:rPr>
          <w:rFonts w:cs="Times New Roman"/>
          <w:szCs w:val="24"/>
        </w:rPr>
        <w:t>G</w:t>
      </w:r>
      <w:r w:rsidR="0031212F" w:rsidRPr="00A2500D">
        <w:rPr>
          <w:rFonts w:cs="Times New Roman"/>
          <w:szCs w:val="24"/>
        </w:rPr>
        <w:t>.</w:t>
      </w:r>
      <w:r w:rsidR="00722701" w:rsidRPr="00A2500D">
        <w:rPr>
          <w:rFonts w:cs="Times New Roman"/>
          <w:szCs w:val="24"/>
        </w:rPr>
        <w:t xml:space="preserve"> 2014a</w:t>
      </w:r>
      <w:r w:rsidR="00E9425A" w:rsidRPr="00A2500D">
        <w:rPr>
          <w:rFonts w:cs="Times New Roman"/>
          <w:szCs w:val="24"/>
        </w:rPr>
        <w:t>.</w:t>
      </w:r>
      <w:r w:rsidRPr="00A2500D">
        <w:rPr>
          <w:rFonts w:cs="Times New Roman"/>
          <w:szCs w:val="24"/>
        </w:rPr>
        <w:t xml:space="preserve"> </w:t>
      </w:r>
      <w:r w:rsidRPr="00FB797B">
        <w:rPr>
          <w:rFonts w:cs="Times New Roman"/>
          <w:szCs w:val="24"/>
          <w:lang w:val="en-US"/>
        </w:rPr>
        <w:t>Population responses of Daphnia magna Chydorus sphaericus and Asellus aquaticus in pesticide contaminated ditches around bulb fields</w:t>
      </w:r>
      <w:r w:rsidR="0031212F">
        <w:rPr>
          <w:rFonts w:cs="Times New Roman"/>
          <w:szCs w:val="24"/>
          <w:lang w:val="en-US"/>
        </w:rPr>
        <w:t>.</w:t>
      </w:r>
      <w:r w:rsidRPr="00FB797B">
        <w:rPr>
          <w:rFonts w:cs="Times New Roman"/>
          <w:szCs w:val="24"/>
          <w:lang w:val="en-US"/>
        </w:rPr>
        <w:t xml:space="preserve"> </w:t>
      </w:r>
      <w:r w:rsidRPr="0031212F">
        <w:rPr>
          <w:rFonts w:cs="Times New Roman"/>
          <w:i/>
          <w:szCs w:val="24"/>
          <w:lang w:val="en-US"/>
        </w:rPr>
        <w:t>Environmental Pollution</w:t>
      </w:r>
      <w:r w:rsidRPr="00FB797B">
        <w:rPr>
          <w:rFonts w:cs="Times New Roman"/>
          <w:szCs w:val="24"/>
          <w:lang w:val="en-US"/>
        </w:rPr>
        <w:t xml:space="preserve"> 192</w:t>
      </w:r>
      <w:r w:rsidR="0031212F">
        <w:rPr>
          <w:rFonts w:cs="Times New Roman"/>
          <w:szCs w:val="24"/>
          <w:lang w:val="en-US"/>
        </w:rPr>
        <w:t>:</w:t>
      </w:r>
      <w:r w:rsidRPr="00FB797B">
        <w:rPr>
          <w:rFonts w:cs="Times New Roman"/>
          <w:szCs w:val="24"/>
          <w:lang w:val="en-US"/>
        </w:rPr>
        <w:t xml:space="preserve"> 196-203</w:t>
      </w:r>
      <w:r w:rsidR="0031212F">
        <w:rPr>
          <w:rFonts w:cs="Times New Roman"/>
          <w:szCs w:val="24"/>
          <w:lang w:val="en-US"/>
        </w:rPr>
        <w:t xml:space="preserve">. </w:t>
      </w:r>
      <w:r w:rsidR="006D2DC3">
        <w:rPr>
          <w:rFonts w:cs="Times New Roman"/>
          <w:szCs w:val="24"/>
          <w:lang w:val="en-US"/>
        </w:rPr>
        <w:t xml:space="preserve">DOI: </w:t>
      </w:r>
      <w:r w:rsidR="006D2DC3" w:rsidRPr="006D2DC3">
        <w:rPr>
          <w:rFonts w:cs="Times New Roman"/>
          <w:szCs w:val="24"/>
          <w:lang w:val="en-US"/>
        </w:rPr>
        <w:t>https://doi.org/10.1016/j.envpol.2014.05.020</w:t>
      </w:r>
      <w:r w:rsidR="006D2DC3">
        <w:rPr>
          <w:rFonts w:cs="Times New Roman"/>
          <w:szCs w:val="24"/>
          <w:lang w:val="en-US"/>
        </w:rPr>
        <w:t>.</w:t>
      </w:r>
    </w:p>
    <w:p w14:paraId="3C1871DE" w14:textId="061AF1D4" w:rsidR="004A5DF2" w:rsidRPr="00FB797B" w:rsidRDefault="00E9425A" w:rsidP="00256809">
      <w:pPr>
        <w:adjustRightInd w:val="0"/>
        <w:spacing w:after="0" w:line="480" w:lineRule="auto"/>
        <w:ind w:left="170" w:hanging="170"/>
        <w:jc w:val="both"/>
        <w:rPr>
          <w:rFonts w:cs="Times New Roman"/>
          <w:szCs w:val="24"/>
          <w:lang w:val="en-US"/>
        </w:rPr>
      </w:pPr>
      <w:r>
        <w:rPr>
          <w:rFonts w:cs="Times New Roman"/>
          <w:szCs w:val="24"/>
          <w:lang w:val="en-US"/>
        </w:rPr>
        <w:t>Ieromina O</w:t>
      </w:r>
      <w:r w:rsidR="0031212F">
        <w:rPr>
          <w:rFonts w:cs="Times New Roman"/>
          <w:szCs w:val="24"/>
          <w:lang w:val="en-US"/>
        </w:rPr>
        <w:t>,</w:t>
      </w:r>
      <w:r>
        <w:rPr>
          <w:rFonts w:cs="Times New Roman"/>
          <w:szCs w:val="24"/>
          <w:lang w:val="en-US"/>
        </w:rPr>
        <w:t xml:space="preserve"> Peijnenburg </w:t>
      </w:r>
      <w:r w:rsidR="0031212F">
        <w:rPr>
          <w:rFonts w:cs="Times New Roman"/>
          <w:szCs w:val="24"/>
          <w:lang w:val="en-US"/>
        </w:rPr>
        <w:t>WJGM,</w:t>
      </w:r>
      <w:r>
        <w:rPr>
          <w:rFonts w:cs="Times New Roman"/>
          <w:szCs w:val="24"/>
          <w:lang w:val="en-US"/>
        </w:rPr>
        <w:t xml:space="preserve"> de Snoo G</w:t>
      </w:r>
      <w:r w:rsidR="0031212F">
        <w:rPr>
          <w:rFonts w:cs="Times New Roman"/>
          <w:szCs w:val="24"/>
          <w:lang w:val="en-US"/>
        </w:rPr>
        <w:t>,</w:t>
      </w:r>
      <w:r>
        <w:rPr>
          <w:rFonts w:cs="Times New Roman"/>
          <w:szCs w:val="24"/>
          <w:lang w:val="en-US"/>
        </w:rPr>
        <w:t xml:space="preserve"> Müller J</w:t>
      </w:r>
      <w:r w:rsidR="0031212F">
        <w:rPr>
          <w:rFonts w:cs="Times New Roman"/>
          <w:szCs w:val="24"/>
          <w:lang w:val="en-US"/>
        </w:rPr>
        <w:t>,</w:t>
      </w:r>
      <w:r>
        <w:rPr>
          <w:rFonts w:cs="Times New Roman"/>
          <w:szCs w:val="24"/>
          <w:lang w:val="en-US"/>
        </w:rPr>
        <w:t xml:space="preserve"> Knepper TP</w:t>
      </w:r>
      <w:r w:rsidR="0031212F">
        <w:rPr>
          <w:rFonts w:cs="Times New Roman"/>
          <w:szCs w:val="24"/>
          <w:lang w:val="en-US"/>
        </w:rPr>
        <w:t>,</w:t>
      </w:r>
      <w:r>
        <w:rPr>
          <w:rFonts w:cs="Times New Roman"/>
          <w:szCs w:val="24"/>
          <w:lang w:val="en-US"/>
        </w:rPr>
        <w:t xml:space="preserve">  Vijver M</w:t>
      </w:r>
      <w:r w:rsidR="004A5DF2" w:rsidRPr="00FB797B">
        <w:rPr>
          <w:rFonts w:cs="Times New Roman"/>
          <w:szCs w:val="24"/>
          <w:lang w:val="en-US"/>
        </w:rPr>
        <w:t>G</w:t>
      </w:r>
      <w:r w:rsidR="0031212F">
        <w:rPr>
          <w:rFonts w:cs="Times New Roman"/>
          <w:szCs w:val="24"/>
          <w:lang w:val="en-US"/>
        </w:rPr>
        <w:t>.</w:t>
      </w:r>
      <w:r w:rsidR="004A5DF2" w:rsidRPr="00FB797B">
        <w:rPr>
          <w:rFonts w:cs="Times New Roman"/>
          <w:szCs w:val="24"/>
          <w:lang w:val="en-US"/>
        </w:rPr>
        <w:t xml:space="preserve"> 2014b</w:t>
      </w:r>
      <w:r>
        <w:rPr>
          <w:rFonts w:cs="Times New Roman"/>
          <w:szCs w:val="24"/>
          <w:lang w:val="en-US"/>
        </w:rPr>
        <w:t>.</w:t>
      </w:r>
      <w:r w:rsidR="004A5DF2" w:rsidRPr="00FB797B">
        <w:rPr>
          <w:rFonts w:cs="Times New Roman"/>
          <w:szCs w:val="24"/>
          <w:lang w:val="en-US"/>
        </w:rPr>
        <w:t xml:space="preserve"> Impact of imidacloprid on Daphnia magna under different food quality regimes</w:t>
      </w:r>
      <w:r>
        <w:rPr>
          <w:rFonts w:cs="Times New Roman"/>
          <w:szCs w:val="24"/>
          <w:lang w:val="en-US"/>
        </w:rPr>
        <w:t>.</w:t>
      </w:r>
      <w:r w:rsidR="004A5DF2" w:rsidRPr="00FB797B">
        <w:rPr>
          <w:rFonts w:cs="Times New Roman"/>
          <w:szCs w:val="24"/>
          <w:lang w:val="en-US"/>
        </w:rPr>
        <w:t xml:space="preserve"> </w:t>
      </w:r>
      <w:r w:rsidR="004A5DF2" w:rsidRPr="00E9425A">
        <w:rPr>
          <w:rFonts w:cs="Times New Roman"/>
          <w:i/>
          <w:szCs w:val="24"/>
          <w:lang w:val="en-US"/>
        </w:rPr>
        <w:t xml:space="preserve">Environmental </w:t>
      </w:r>
      <w:r w:rsidR="00722701" w:rsidRPr="00E9425A">
        <w:rPr>
          <w:rFonts w:cs="Times New Roman"/>
          <w:i/>
          <w:szCs w:val="24"/>
          <w:lang w:val="en-US"/>
        </w:rPr>
        <w:t>T</w:t>
      </w:r>
      <w:r w:rsidR="004A5DF2" w:rsidRPr="00E9425A">
        <w:rPr>
          <w:rFonts w:cs="Times New Roman"/>
          <w:i/>
          <w:szCs w:val="24"/>
          <w:lang w:val="en-US"/>
        </w:rPr>
        <w:t xml:space="preserve">oxicology and </w:t>
      </w:r>
      <w:r w:rsidR="00722701" w:rsidRPr="00E9425A">
        <w:rPr>
          <w:rFonts w:cs="Times New Roman"/>
          <w:i/>
          <w:szCs w:val="24"/>
          <w:lang w:val="en-US"/>
        </w:rPr>
        <w:t>C</w:t>
      </w:r>
      <w:r w:rsidR="004A5DF2" w:rsidRPr="00E9425A">
        <w:rPr>
          <w:rFonts w:cs="Times New Roman"/>
          <w:i/>
          <w:szCs w:val="24"/>
          <w:lang w:val="en-US"/>
        </w:rPr>
        <w:t>hemistry</w:t>
      </w:r>
      <w:r w:rsidR="004A5DF2" w:rsidRPr="00FB797B">
        <w:rPr>
          <w:rFonts w:cs="Times New Roman"/>
          <w:szCs w:val="24"/>
          <w:lang w:val="en-US"/>
        </w:rPr>
        <w:t xml:space="preserve"> 333</w:t>
      </w:r>
      <w:r>
        <w:rPr>
          <w:rFonts w:cs="Times New Roman"/>
          <w:szCs w:val="24"/>
          <w:lang w:val="en-US"/>
        </w:rPr>
        <w:t xml:space="preserve">: </w:t>
      </w:r>
      <w:r w:rsidR="004A5DF2" w:rsidRPr="00FB797B">
        <w:rPr>
          <w:rFonts w:cs="Times New Roman"/>
          <w:szCs w:val="24"/>
          <w:lang w:val="en-US"/>
        </w:rPr>
        <w:t>621-631</w:t>
      </w:r>
      <w:r>
        <w:rPr>
          <w:rFonts w:cs="Times New Roman"/>
          <w:szCs w:val="24"/>
          <w:lang w:val="en-US"/>
        </w:rPr>
        <w:t>.</w:t>
      </w:r>
      <w:r w:rsidR="004A5DF2" w:rsidRPr="00FB797B">
        <w:rPr>
          <w:rFonts w:cs="Times New Roman"/>
          <w:szCs w:val="24"/>
          <w:lang w:val="en-US"/>
        </w:rPr>
        <w:t xml:space="preserve"> </w:t>
      </w:r>
      <w:r w:rsidR="006D2DC3">
        <w:rPr>
          <w:rFonts w:cs="Times New Roman"/>
          <w:szCs w:val="24"/>
          <w:lang w:val="en-US"/>
        </w:rPr>
        <w:t xml:space="preserve">DOI: </w:t>
      </w:r>
      <w:r w:rsidR="0031212F" w:rsidRPr="0031212F">
        <w:rPr>
          <w:rFonts w:cs="Times New Roman"/>
          <w:szCs w:val="24"/>
          <w:lang w:val="en-US"/>
        </w:rPr>
        <w:t>https://doi.org/10.1016/j.envpol.2014.05.020</w:t>
      </w:r>
      <w:r w:rsidR="006D2DC3">
        <w:rPr>
          <w:rFonts w:cs="Times New Roman"/>
          <w:szCs w:val="24"/>
          <w:lang w:val="en-US"/>
        </w:rPr>
        <w:t>.</w:t>
      </w:r>
    </w:p>
    <w:p w14:paraId="10D51576" w14:textId="7A93AACE" w:rsidR="004A5DF2" w:rsidRPr="00FB797B" w:rsidRDefault="0031212F" w:rsidP="00256809">
      <w:pPr>
        <w:adjustRightInd w:val="0"/>
        <w:spacing w:after="0" w:line="480" w:lineRule="auto"/>
        <w:ind w:left="170" w:hanging="170"/>
        <w:jc w:val="both"/>
        <w:rPr>
          <w:rFonts w:cs="Times New Roman"/>
          <w:szCs w:val="24"/>
          <w:lang w:val="en-US"/>
        </w:rPr>
      </w:pPr>
      <w:r w:rsidRPr="00A2500D">
        <w:rPr>
          <w:rFonts w:cs="Times New Roman"/>
          <w:szCs w:val="24"/>
        </w:rPr>
        <w:t>Ieromina O, Peijnenburg WJGM, Musters CJM, Vijver M</w:t>
      </w:r>
      <w:r w:rsidR="004A5DF2" w:rsidRPr="00A2500D">
        <w:rPr>
          <w:rFonts w:cs="Times New Roman"/>
          <w:szCs w:val="24"/>
        </w:rPr>
        <w:t>G</w:t>
      </w:r>
      <w:r w:rsidRPr="00A2500D">
        <w:rPr>
          <w:rFonts w:cs="Times New Roman"/>
          <w:szCs w:val="24"/>
        </w:rPr>
        <w:t>.</w:t>
      </w:r>
      <w:r w:rsidR="004A5DF2" w:rsidRPr="00A2500D">
        <w:rPr>
          <w:rFonts w:cs="Times New Roman"/>
          <w:szCs w:val="24"/>
        </w:rPr>
        <w:t xml:space="preserve"> 2016</w:t>
      </w:r>
      <w:r w:rsidR="00E9425A" w:rsidRPr="00A2500D">
        <w:rPr>
          <w:rFonts w:cs="Times New Roman"/>
          <w:szCs w:val="24"/>
        </w:rPr>
        <w:t>.</w:t>
      </w:r>
      <w:r w:rsidR="004A5DF2" w:rsidRPr="00A2500D">
        <w:rPr>
          <w:rFonts w:cs="Times New Roman"/>
          <w:szCs w:val="24"/>
        </w:rPr>
        <w:t xml:space="preserve"> </w:t>
      </w:r>
      <w:r w:rsidR="004A5DF2" w:rsidRPr="00FB797B">
        <w:rPr>
          <w:rFonts w:cs="Times New Roman"/>
          <w:szCs w:val="24"/>
          <w:lang w:val="en-US"/>
        </w:rPr>
        <w:t>The effect of pesticides on the composition of aquatic macrofauna communities in field ditches</w:t>
      </w:r>
      <w:r w:rsidR="00E9425A">
        <w:rPr>
          <w:rFonts w:cs="Times New Roman"/>
          <w:szCs w:val="24"/>
          <w:lang w:val="en-US"/>
        </w:rPr>
        <w:t>.</w:t>
      </w:r>
      <w:r w:rsidR="004A5DF2" w:rsidRPr="00FB797B">
        <w:rPr>
          <w:rFonts w:cs="Times New Roman"/>
          <w:szCs w:val="24"/>
          <w:lang w:val="en-US"/>
        </w:rPr>
        <w:t xml:space="preserve"> </w:t>
      </w:r>
      <w:r w:rsidR="004A5DF2" w:rsidRPr="00E9425A">
        <w:rPr>
          <w:rFonts w:cs="Times New Roman"/>
          <w:i/>
          <w:szCs w:val="24"/>
          <w:lang w:val="en-US"/>
        </w:rPr>
        <w:t>Basic and Applied Ecology</w:t>
      </w:r>
      <w:r w:rsidR="004A5DF2" w:rsidRPr="00FB797B">
        <w:rPr>
          <w:rFonts w:cs="Times New Roman"/>
          <w:szCs w:val="24"/>
          <w:lang w:val="en-US"/>
        </w:rPr>
        <w:t xml:space="preserve"> 172</w:t>
      </w:r>
      <w:r w:rsidR="00E9425A">
        <w:rPr>
          <w:rFonts w:cs="Times New Roman"/>
          <w:szCs w:val="24"/>
          <w:lang w:val="en-US"/>
        </w:rPr>
        <w:t>:</w:t>
      </w:r>
      <w:r w:rsidR="004A5DF2" w:rsidRPr="00FB797B">
        <w:rPr>
          <w:rFonts w:cs="Times New Roman"/>
          <w:szCs w:val="24"/>
          <w:lang w:val="en-US"/>
        </w:rPr>
        <w:t xml:space="preserve"> 125-133</w:t>
      </w:r>
      <w:r>
        <w:rPr>
          <w:rFonts w:cs="Times New Roman"/>
          <w:szCs w:val="24"/>
          <w:lang w:val="en-US"/>
        </w:rPr>
        <w:t>.</w:t>
      </w:r>
      <w:r w:rsidR="006D2DC3">
        <w:rPr>
          <w:rFonts w:cs="Times New Roman"/>
          <w:szCs w:val="24"/>
          <w:lang w:val="en-US"/>
        </w:rPr>
        <w:t xml:space="preserve"> DOI:</w:t>
      </w:r>
      <w:r w:rsidR="004A5DF2" w:rsidRPr="00FB797B">
        <w:rPr>
          <w:rFonts w:cs="Times New Roman"/>
          <w:szCs w:val="24"/>
          <w:lang w:val="en-US"/>
        </w:rPr>
        <w:t xml:space="preserve"> </w:t>
      </w:r>
      <w:r w:rsidRPr="0031212F">
        <w:rPr>
          <w:rFonts w:cs="Times New Roman"/>
          <w:szCs w:val="24"/>
          <w:lang w:val="en-US"/>
        </w:rPr>
        <w:t>https://doi.org/10.1016/j.baae.2015.08.002</w:t>
      </w:r>
      <w:r>
        <w:rPr>
          <w:rFonts w:cs="Times New Roman"/>
          <w:szCs w:val="24"/>
          <w:lang w:val="en-US"/>
        </w:rPr>
        <w:t>.</w:t>
      </w:r>
    </w:p>
    <w:p w14:paraId="34F3DF1C" w14:textId="1FB8F190" w:rsidR="00DA2E69" w:rsidRPr="00A2500D" w:rsidRDefault="00DA2E69" w:rsidP="00256809">
      <w:pPr>
        <w:adjustRightInd w:val="0"/>
        <w:spacing w:after="0" w:line="480" w:lineRule="auto"/>
        <w:ind w:left="170" w:hanging="170"/>
        <w:jc w:val="both"/>
        <w:rPr>
          <w:rFonts w:cs="Times New Roman"/>
          <w:szCs w:val="24"/>
        </w:rPr>
      </w:pPr>
      <w:r w:rsidRPr="00FB797B">
        <w:rPr>
          <w:rFonts w:cs="Times New Roman"/>
          <w:szCs w:val="24"/>
          <w:lang w:val="en-US"/>
        </w:rPr>
        <w:t>Jiang L</w:t>
      </w:r>
      <w:r w:rsidR="0031212F">
        <w:rPr>
          <w:rFonts w:cs="Times New Roman"/>
          <w:szCs w:val="24"/>
          <w:lang w:val="en-US"/>
        </w:rPr>
        <w:t>.</w:t>
      </w:r>
      <w:r w:rsidRPr="00FB797B">
        <w:rPr>
          <w:rFonts w:cs="Times New Roman"/>
          <w:szCs w:val="24"/>
          <w:lang w:val="en-US"/>
        </w:rPr>
        <w:t xml:space="preserve"> 2007</w:t>
      </w:r>
      <w:r w:rsidR="00E9425A">
        <w:rPr>
          <w:rFonts w:cs="Times New Roman"/>
          <w:szCs w:val="24"/>
          <w:lang w:val="en-US"/>
        </w:rPr>
        <w:t>.</w:t>
      </w:r>
      <w:r w:rsidRPr="00FB797B">
        <w:rPr>
          <w:rFonts w:cs="Times New Roman"/>
          <w:szCs w:val="24"/>
          <w:lang w:val="en-US"/>
        </w:rPr>
        <w:t xml:space="preserve"> Negative selection effects suppress relationships between bacterial diversity and ecosystem functioning</w:t>
      </w:r>
      <w:r w:rsidR="00E9425A">
        <w:rPr>
          <w:rFonts w:cs="Times New Roman"/>
          <w:szCs w:val="24"/>
          <w:lang w:val="en-US"/>
        </w:rPr>
        <w:t>.</w:t>
      </w:r>
      <w:r w:rsidRPr="00FB797B">
        <w:rPr>
          <w:rFonts w:cs="Times New Roman"/>
          <w:szCs w:val="24"/>
          <w:lang w:val="en-US"/>
        </w:rPr>
        <w:t xml:space="preserve"> </w:t>
      </w:r>
      <w:r w:rsidRPr="00A2500D">
        <w:rPr>
          <w:rFonts w:cs="Times New Roman"/>
          <w:i/>
          <w:iCs/>
          <w:szCs w:val="24"/>
        </w:rPr>
        <w:t>Ecology</w:t>
      </w:r>
      <w:r w:rsidRPr="00A2500D">
        <w:rPr>
          <w:rFonts w:cs="Times New Roman"/>
          <w:iCs/>
          <w:szCs w:val="24"/>
        </w:rPr>
        <w:t xml:space="preserve"> </w:t>
      </w:r>
      <w:r w:rsidRPr="00A2500D">
        <w:rPr>
          <w:rFonts w:cs="Times New Roman"/>
          <w:szCs w:val="24"/>
        </w:rPr>
        <w:t>88</w:t>
      </w:r>
      <w:r w:rsidR="00E9425A" w:rsidRPr="00A2500D">
        <w:rPr>
          <w:rFonts w:cs="Times New Roman"/>
          <w:szCs w:val="24"/>
        </w:rPr>
        <w:t>:</w:t>
      </w:r>
      <w:r w:rsidRPr="00A2500D">
        <w:rPr>
          <w:rFonts w:cs="Times New Roman"/>
          <w:szCs w:val="24"/>
        </w:rPr>
        <w:t>1075–1085</w:t>
      </w:r>
      <w:r w:rsidR="006D2DC3" w:rsidRPr="00A2500D">
        <w:rPr>
          <w:rFonts w:cs="Times New Roman"/>
          <w:szCs w:val="24"/>
        </w:rPr>
        <w:t>. DOI:</w:t>
      </w:r>
      <w:r w:rsidR="006D2DC3" w:rsidRPr="006D2DC3">
        <w:t xml:space="preserve"> </w:t>
      </w:r>
      <w:r w:rsidR="006D2DC3" w:rsidRPr="00A2500D">
        <w:rPr>
          <w:rFonts w:cs="Times New Roman"/>
          <w:szCs w:val="24"/>
        </w:rPr>
        <w:t>10.1890/06-1556.</w:t>
      </w:r>
    </w:p>
    <w:p w14:paraId="59A5121A" w14:textId="75FF1561" w:rsidR="004A5DF2" w:rsidRPr="00FB797B" w:rsidRDefault="00E9425A" w:rsidP="00256809">
      <w:pPr>
        <w:adjustRightInd w:val="0"/>
        <w:spacing w:after="0" w:line="480" w:lineRule="auto"/>
        <w:ind w:left="170" w:hanging="170"/>
        <w:jc w:val="both"/>
        <w:rPr>
          <w:rFonts w:cs="Times New Roman"/>
          <w:szCs w:val="24"/>
          <w:lang w:val="en-US"/>
        </w:rPr>
      </w:pPr>
      <w:r w:rsidRPr="00A2500D">
        <w:rPr>
          <w:rFonts w:cs="Times New Roman"/>
          <w:szCs w:val="24"/>
        </w:rPr>
        <w:t>Kampfraath AA</w:t>
      </w:r>
      <w:r w:rsidR="0031212F" w:rsidRPr="00A2500D">
        <w:rPr>
          <w:rFonts w:cs="Times New Roman"/>
          <w:szCs w:val="24"/>
        </w:rPr>
        <w:t>,</w:t>
      </w:r>
      <w:r w:rsidRPr="00A2500D">
        <w:rPr>
          <w:rFonts w:cs="Times New Roman"/>
          <w:szCs w:val="24"/>
        </w:rPr>
        <w:t xml:space="preserve"> Hunting ER</w:t>
      </w:r>
      <w:r w:rsidR="0031212F" w:rsidRPr="00A2500D">
        <w:rPr>
          <w:rFonts w:cs="Times New Roman"/>
          <w:szCs w:val="24"/>
        </w:rPr>
        <w:t>,</w:t>
      </w:r>
      <w:r w:rsidRPr="00A2500D">
        <w:rPr>
          <w:rFonts w:cs="Times New Roman"/>
          <w:szCs w:val="24"/>
        </w:rPr>
        <w:t xml:space="preserve"> Mulder C</w:t>
      </w:r>
      <w:r w:rsidR="0031212F" w:rsidRPr="00A2500D">
        <w:rPr>
          <w:rFonts w:cs="Times New Roman"/>
          <w:szCs w:val="24"/>
        </w:rPr>
        <w:t>,</w:t>
      </w:r>
      <w:r w:rsidRPr="00A2500D">
        <w:rPr>
          <w:rFonts w:cs="Times New Roman"/>
          <w:szCs w:val="24"/>
        </w:rPr>
        <w:t xml:space="preserve"> Breure AM</w:t>
      </w:r>
      <w:r w:rsidR="0031212F" w:rsidRPr="00A2500D">
        <w:rPr>
          <w:rFonts w:cs="Times New Roman"/>
          <w:szCs w:val="24"/>
        </w:rPr>
        <w:t>,</w:t>
      </w:r>
      <w:r w:rsidRPr="00A2500D">
        <w:rPr>
          <w:rFonts w:cs="Times New Roman"/>
          <w:szCs w:val="24"/>
        </w:rPr>
        <w:t xml:space="preserve"> Gessner MO</w:t>
      </w:r>
      <w:r w:rsidR="0031212F" w:rsidRPr="00A2500D">
        <w:rPr>
          <w:rFonts w:cs="Times New Roman"/>
          <w:szCs w:val="24"/>
        </w:rPr>
        <w:t>,</w:t>
      </w:r>
      <w:r w:rsidRPr="00A2500D">
        <w:rPr>
          <w:rFonts w:cs="Times New Roman"/>
          <w:szCs w:val="24"/>
        </w:rPr>
        <w:t xml:space="preserve"> Kraak M</w:t>
      </w:r>
      <w:r w:rsidR="004A5DF2" w:rsidRPr="00A2500D">
        <w:rPr>
          <w:rFonts w:cs="Times New Roman"/>
          <w:szCs w:val="24"/>
        </w:rPr>
        <w:t>H</w:t>
      </w:r>
      <w:r w:rsidR="0031212F" w:rsidRPr="00A2500D">
        <w:rPr>
          <w:rFonts w:cs="Times New Roman"/>
          <w:szCs w:val="24"/>
        </w:rPr>
        <w:t xml:space="preserve">, </w:t>
      </w:r>
      <w:r w:rsidR="004A5DF2" w:rsidRPr="00A2500D">
        <w:rPr>
          <w:rFonts w:cs="Times New Roman"/>
          <w:szCs w:val="24"/>
        </w:rPr>
        <w:t>Admiraal W</w:t>
      </w:r>
      <w:r w:rsidR="0031212F" w:rsidRPr="00A2500D">
        <w:rPr>
          <w:rFonts w:cs="Times New Roman"/>
          <w:szCs w:val="24"/>
        </w:rPr>
        <w:t>.</w:t>
      </w:r>
      <w:r w:rsidR="004A5DF2" w:rsidRPr="00A2500D">
        <w:rPr>
          <w:rFonts w:cs="Times New Roman"/>
          <w:szCs w:val="24"/>
        </w:rPr>
        <w:t xml:space="preserve"> 2012</w:t>
      </w:r>
      <w:r w:rsidRPr="00A2500D">
        <w:rPr>
          <w:rFonts w:cs="Times New Roman"/>
          <w:szCs w:val="24"/>
        </w:rPr>
        <w:t>.</w:t>
      </w:r>
      <w:r w:rsidR="004A5DF2" w:rsidRPr="00A2500D">
        <w:rPr>
          <w:rFonts w:cs="Times New Roman"/>
          <w:szCs w:val="24"/>
        </w:rPr>
        <w:t xml:space="preserve"> </w:t>
      </w:r>
      <w:r w:rsidR="004A5DF2" w:rsidRPr="00FB797B">
        <w:rPr>
          <w:rFonts w:cs="Times New Roman"/>
          <w:szCs w:val="24"/>
          <w:lang w:val="en-US"/>
        </w:rPr>
        <w:t>DECOTAB: a multipurpose standard substrate to assess effects of litter quality on microbial decomposition and invertebrate consumption</w:t>
      </w:r>
      <w:r w:rsidR="0031212F">
        <w:rPr>
          <w:rFonts w:cs="Times New Roman"/>
          <w:szCs w:val="24"/>
          <w:lang w:val="en-US"/>
        </w:rPr>
        <w:t>.</w:t>
      </w:r>
      <w:r w:rsidR="004A5DF2" w:rsidRPr="00FB797B">
        <w:rPr>
          <w:rFonts w:cs="Times New Roman"/>
          <w:szCs w:val="24"/>
          <w:lang w:val="en-US"/>
        </w:rPr>
        <w:t xml:space="preserve"> </w:t>
      </w:r>
      <w:r w:rsidR="004A5DF2" w:rsidRPr="0031212F">
        <w:rPr>
          <w:rFonts w:cs="Times New Roman"/>
          <w:i/>
          <w:szCs w:val="24"/>
          <w:lang w:val="en-US"/>
        </w:rPr>
        <w:t>Freshwater Science</w:t>
      </w:r>
      <w:r w:rsidR="004A5DF2" w:rsidRPr="00FB797B">
        <w:rPr>
          <w:rFonts w:cs="Times New Roman"/>
          <w:szCs w:val="24"/>
          <w:lang w:val="en-US"/>
        </w:rPr>
        <w:t xml:space="preserve"> 314</w:t>
      </w:r>
      <w:r w:rsidR="0031212F">
        <w:rPr>
          <w:rFonts w:cs="Times New Roman"/>
          <w:szCs w:val="24"/>
          <w:lang w:val="en-US"/>
        </w:rPr>
        <w:t>:</w:t>
      </w:r>
      <w:r w:rsidR="004A5DF2" w:rsidRPr="00FB797B">
        <w:rPr>
          <w:rFonts w:cs="Times New Roman"/>
          <w:szCs w:val="24"/>
          <w:lang w:val="en-US"/>
        </w:rPr>
        <w:t xml:space="preserve"> 1156-1162</w:t>
      </w:r>
      <w:r w:rsidR="0031212F">
        <w:rPr>
          <w:rFonts w:cs="Times New Roman"/>
          <w:szCs w:val="24"/>
          <w:lang w:val="en-US"/>
        </w:rPr>
        <w:t xml:space="preserve">. </w:t>
      </w:r>
      <w:r w:rsidR="004A5DF2" w:rsidRPr="00FB797B">
        <w:rPr>
          <w:rFonts w:cs="Times New Roman"/>
          <w:szCs w:val="24"/>
          <w:lang w:val="en-US"/>
        </w:rPr>
        <w:t xml:space="preserve"> </w:t>
      </w:r>
      <w:r w:rsidR="006D2DC3">
        <w:rPr>
          <w:rFonts w:cs="Times New Roman"/>
          <w:szCs w:val="24"/>
          <w:lang w:val="en-US"/>
        </w:rPr>
        <w:t xml:space="preserve">DOI: </w:t>
      </w:r>
      <w:r w:rsidR="0031212F" w:rsidRPr="0031212F">
        <w:rPr>
          <w:rFonts w:cs="Times New Roman"/>
          <w:szCs w:val="24"/>
          <w:lang w:val="en-US"/>
        </w:rPr>
        <w:t>https://doi.org/10.1899/12-075.1</w:t>
      </w:r>
      <w:r w:rsidR="0031212F">
        <w:rPr>
          <w:rFonts w:cs="Times New Roman"/>
          <w:szCs w:val="24"/>
          <w:lang w:val="en-US"/>
        </w:rPr>
        <w:t>.</w:t>
      </w:r>
    </w:p>
    <w:p w14:paraId="2CB45F2A" w14:textId="3DE06B5B" w:rsidR="00F1662D" w:rsidRPr="00A2500D" w:rsidRDefault="00E9425A" w:rsidP="00256809">
      <w:pPr>
        <w:adjustRightInd w:val="0"/>
        <w:spacing w:after="0" w:line="480" w:lineRule="auto"/>
        <w:ind w:left="170" w:hanging="170"/>
        <w:jc w:val="both"/>
        <w:rPr>
          <w:rFonts w:cs="Times New Roman"/>
          <w:szCs w:val="24"/>
        </w:rPr>
      </w:pPr>
      <w:r>
        <w:rPr>
          <w:rFonts w:cs="Times New Roman"/>
          <w:szCs w:val="24"/>
          <w:lang w:val="en-US"/>
        </w:rPr>
        <w:t>Krause S</w:t>
      </w:r>
      <w:r w:rsidR="0031212F">
        <w:rPr>
          <w:rFonts w:cs="Times New Roman"/>
          <w:szCs w:val="24"/>
          <w:lang w:val="en-US"/>
        </w:rPr>
        <w:t>,</w:t>
      </w:r>
      <w:r>
        <w:rPr>
          <w:rFonts w:cs="Times New Roman"/>
          <w:szCs w:val="24"/>
          <w:lang w:val="en-US"/>
        </w:rPr>
        <w:t xml:space="preserve"> Le Roux X</w:t>
      </w:r>
      <w:r w:rsidR="0031212F">
        <w:rPr>
          <w:rFonts w:cs="Times New Roman"/>
          <w:szCs w:val="24"/>
          <w:lang w:val="en-US"/>
        </w:rPr>
        <w:t>,</w:t>
      </w:r>
      <w:r>
        <w:rPr>
          <w:rFonts w:cs="Times New Roman"/>
          <w:szCs w:val="24"/>
          <w:lang w:val="en-US"/>
        </w:rPr>
        <w:t xml:space="preserve"> Niklaus P</w:t>
      </w:r>
      <w:r w:rsidR="00F1662D" w:rsidRPr="00FB797B">
        <w:rPr>
          <w:rFonts w:cs="Times New Roman"/>
          <w:szCs w:val="24"/>
          <w:lang w:val="en-US"/>
        </w:rPr>
        <w:t>A</w:t>
      </w:r>
      <w:r w:rsidR="0031212F">
        <w:rPr>
          <w:rFonts w:cs="Times New Roman"/>
          <w:szCs w:val="24"/>
          <w:lang w:val="en-US"/>
        </w:rPr>
        <w:t>,</w:t>
      </w:r>
      <w:r w:rsidR="00F1662D" w:rsidRPr="00FB797B">
        <w:rPr>
          <w:rFonts w:cs="Times New Roman"/>
          <w:szCs w:val="24"/>
          <w:lang w:val="en-US"/>
        </w:rPr>
        <w:t xml:space="preserve"> Van Bodego</w:t>
      </w:r>
      <w:r>
        <w:rPr>
          <w:rFonts w:cs="Times New Roman"/>
          <w:szCs w:val="24"/>
          <w:lang w:val="en-US"/>
        </w:rPr>
        <w:t>m P</w:t>
      </w:r>
      <w:r w:rsidR="00F1662D" w:rsidRPr="00FB797B">
        <w:rPr>
          <w:rFonts w:cs="Times New Roman"/>
          <w:szCs w:val="24"/>
          <w:lang w:val="en-US"/>
        </w:rPr>
        <w:t>M</w:t>
      </w:r>
      <w:r w:rsidR="0031212F">
        <w:rPr>
          <w:rFonts w:cs="Times New Roman"/>
          <w:szCs w:val="24"/>
          <w:lang w:val="en-US"/>
        </w:rPr>
        <w:t>, Lennon J</w:t>
      </w:r>
      <w:r w:rsidR="00F1662D" w:rsidRPr="00FB797B">
        <w:rPr>
          <w:rFonts w:cs="Times New Roman"/>
          <w:szCs w:val="24"/>
          <w:lang w:val="en-US"/>
        </w:rPr>
        <w:t>T Bertilsson S</w:t>
      </w:r>
      <w:r w:rsidR="0031212F">
        <w:rPr>
          <w:rFonts w:cs="Times New Roman"/>
          <w:szCs w:val="24"/>
          <w:lang w:val="en-US"/>
        </w:rPr>
        <w:t>.</w:t>
      </w:r>
      <w:r w:rsidR="00F1662D" w:rsidRPr="00FB797B">
        <w:rPr>
          <w:rFonts w:cs="Times New Roman"/>
          <w:szCs w:val="24"/>
          <w:lang w:val="en-US"/>
        </w:rPr>
        <w:t xml:space="preserve"> 2014</w:t>
      </w:r>
      <w:r>
        <w:rPr>
          <w:rFonts w:cs="Times New Roman"/>
          <w:szCs w:val="24"/>
          <w:lang w:val="en-US"/>
        </w:rPr>
        <w:t>.</w:t>
      </w:r>
      <w:r w:rsidR="00F1662D" w:rsidRPr="00FB797B">
        <w:rPr>
          <w:rFonts w:cs="Times New Roman"/>
          <w:szCs w:val="24"/>
          <w:lang w:val="en-US"/>
        </w:rPr>
        <w:t xml:space="preserve"> Trait-based approaches for understanding microbial biodiversity and ecosystem functioning</w:t>
      </w:r>
      <w:r w:rsidR="0031212F">
        <w:rPr>
          <w:rFonts w:cs="Times New Roman"/>
          <w:szCs w:val="24"/>
          <w:lang w:val="en-US"/>
        </w:rPr>
        <w:t>.</w:t>
      </w:r>
      <w:r w:rsidR="00F1662D" w:rsidRPr="00FB797B">
        <w:rPr>
          <w:rFonts w:cs="Times New Roman"/>
          <w:szCs w:val="24"/>
          <w:lang w:val="en-US"/>
        </w:rPr>
        <w:t xml:space="preserve"> </w:t>
      </w:r>
      <w:r w:rsidR="00F1662D" w:rsidRPr="00A2500D">
        <w:rPr>
          <w:rFonts w:cs="Times New Roman"/>
          <w:i/>
          <w:szCs w:val="24"/>
        </w:rPr>
        <w:t>Front</w:t>
      </w:r>
      <w:r w:rsidR="0031212F" w:rsidRPr="00A2500D">
        <w:rPr>
          <w:rFonts w:cs="Times New Roman"/>
          <w:i/>
          <w:szCs w:val="24"/>
        </w:rPr>
        <w:t>iers in</w:t>
      </w:r>
      <w:r w:rsidR="00F1662D" w:rsidRPr="00A2500D">
        <w:rPr>
          <w:rFonts w:cs="Times New Roman"/>
          <w:i/>
          <w:szCs w:val="24"/>
        </w:rPr>
        <w:t xml:space="preserve"> Microbiol</w:t>
      </w:r>
      <w:r w:rsidR="0031212F" w:rsidRPr="00A2500D">
        <w:rPr>
          <w:rFonts w:cs="Times New Roman"/>
          <w:i/>
          <w:szCs w:val="24"/>
        </w:rPr>
        <w:t>ogy</w:t>
      </w:r>
      <w:r w:rsidR="0031212F" w:rsidRPr="00A2500D">
        <w:rPr>
          <w:rFonts w:cs="Times New Roman"/>
          <w:szCs w:val="24"/>
        </w:rPr>
        <w:t>.</w:t>
      </w:r>
      <w:r w:rsidR="00F1662D" w:rsidRPr="00A2500D">
        <w:rPr>
          <w:rFonts w:cs="Times New Roman"/>
          <w:szCs w:val="24"/>
        </w:rPr>
        <w:t xml:space="preserve"> 5:</w:t>
      </w:r>
      <w:r w:rsidR="0031212F" w:rsidRPr="00A2500D">
        <w:rPr>
          <w:rFonts w:cs="Times New Roman"/>
          <w:szCs w:val="24"/>
        </w:rPr>
        <w:t xml:space="preserve"> </w:t>
      </w:r>
      <w:r w:rsidR="00F1662D" w:rsidRPr="00A2500D">
        <w:rPr>
          <w:rFonts w:cs="Times New Roman"/>
          <w:szCs w:val="24"/>
        </w:rPr>
        <w:t>251</w:t>
      </w:r>
      <w:r w:rsidR="0031212F" w:rsidRPr="00A2500D">
        <w:rPr>
          <w:rFonts w:cs="Times New Roman"/>
          <w:szCs w:val="24"/>
        </w:rPr>
        <w:t>.</w:t>
      </w:r>
      <w:r w:rsidR="00F1662D" w:rsidRPr="00A2500D">
        <w:rPr>
          <w:rFonts w:cs="Times New Roman"/>
          <w:szCs w:val="24"/>
        </w:rPr>
        <w:t xml:space="preserve"> </w:t>
      </w:r>
      <w:r w:rsidR="006D2DC3" w:rsidRPr="00A2500D">
        <w:rPr>
          <w:rFonts w:cs="Times New Roman"/>
          <w:szCs w:val="24"/>
        </w:rPr>
        <w:t>DOI</w:t>
      </w:r>
      <w:r w:rsidR="0031212F" w:rsidRPr="00A2500D">
        <w:rPr>
          <w:rFonts w:cs="Times New Roman"/>
          <w:szCs w:val="24"/>
        </w:rPr>
        <w:t>:  10.3389/fmicb.2014.00251.</w:t>
      </w:r>
    </w:p>
    <w:p w14:paraId="4F7D4C17" w14:textId="0FBDEEFC" w:rsidR="00E71874" w:rsidRPr="00FB797B" w:rsidRDefault="00E71874" w:rsidP="00256809">
      <w:pPr>
        <w:adjustRightInd w:val="0"/>
        <w:spacing w:after="0" w:line="480" w:lineRule="auto"/>
        <w:ind w:left="170" w:hanging="170"/>
        <w:jc w:val="both"/>
        <w:rPr>
          <w:rFonts w:cs="Times New Roman"/>
          <w:szCs w:val="24"/>
          <w:lang w:val="en-US"/>
        </w:rPr>
      </w:pPr>
      <w:r w:rsidRPr="00A2500D">
        <w:rPr>
          <w:rFonts w:cs="Times New Roman"/>
          <w:szCs w:val="24"/>
        </w:rPr>
        <w:lastRenderedPageBreak/>
        <w:t>Langenheder S</w:t>
      </w:r>
      <w:r w:rsidR="006D2DC3" w:rsidRPr="00A2500D">
        <w:rPr>
          <w:rFonts w:cs="Times New Roman"/>
          <w:szCs w:val="24"/>
        </w:rPr>
        <w:t>,</w:t>
      </w:r>
      <w:r w:rsidRPr="00A2500D">
        <w:rPr>
          <w:rFonts w:cs="Times New Roman"/>
          <w:szCs w:val="24"/>
        </w:rPr>
        <w:t xml:space="preserve"> Lindström ES</w:t>
      </w:r>
      <w:r w:rsidR="006D2DC3" w:rsidRPr="00A2500D">
        <w:rPr>
          <w:rFonts w:cs="Times New Roman"/>
          <w:szCs w:val="24"/>
        </w:rPr>
        <w:t xml:space="preserve">, </w:t>
      </w:r>
      <w:r w:rsidRPr="00A2500D">
        <w:rPr>
          <w:rFonts w:cs="Times New Roman"/>
          <w:szCs w:val="24"/>
        </w:rPr>
        <w:t>Tranvik LJ</w:t>
      </w:r>
      <w:r w:rsidR="006D2DC3" w:rsidRPr="00A2500D">
        <w:rPr>
          <w:rFonts w:cs="Times New Roman"/>
          <w:szCs w:val="24"/>
        </w:rPr>
        <w:t>,</w:t>
      </w:r>
      <w:r w:rsidRPr="00A2500D">
        <w:rPr>
          <w:rFonts w:cs="Times New Roman"/>
          <w:szCs w:val="24"/>
        </w:rPr>
        <w:t xml:space="preserve"> 2005</w:t>
      </w:r>
      <w:r w:rsidR="00E9425A" w:rsidRPr="00A2500D">
        <w:rPr>
          <w:rFonts w:cs="Times New Roman"/>
          <w:szCs w:val="24"/>
        </w:rPr>
        <w:t>.</w:t>
      </w:r>
      <w:r w:rsidRPr="00A2500D">
        <w:rPr>
          <w:rFonts w:cs="Times New Roman"/>
          <w:szCs w:val="24"/>
        </w:rPr>
        <w:t xml:space="preserve"> </w:t>
      </w:r>
      <w:r w:rsidRPr="00FB797B">
        <w:rPr>
          <w:rFonts w:cs="Times New Roman"/>
          <w:szCs w:val="24"/>
          <w:lang w:val="en-US"/>
        </w:rPr>
        <w:t>Weak coupling between community composition and functioning of aquatic bacteria</w:t>
      </w:r>
      <w:r w:rsidR="006D2DC3">
        <w:rPr>
          <w:rFonts w:cs="Times New Roman"/>
          <w:szCs w:val="24"/>
          <w:lang w:val="en-US"/>
        </w:rPr>
        <w:t>.</w:t>
      </w:r>
      <w:r w:rsidRPr="00FB797B">
        <w:rPr>
          <w:rFonts w:cs="Times New Roman"/>
          <w:szCs w:val="24"/>
          <w:lang w:val="en-US"/>
        </w:rPr>
        <w:t xml:space="preserve"> </w:t>
      </w:r>
      <w:r w:rsidRPr="006D2DC3">
        <w:rPr>
          <w:rFonts w:cs="Times New Roman"/>
          <w:i/>
          <w:iCs/>
          <w:szCs w:val="24"/>
          <w:lang w:val="en-US"/>
        </w:rPr>
        <w:t>Limnol</w:t>
      </w:r>
      <w:r w:rsidR="006D2DC3" w:rsidRPr="006D2DC3">
        <w:rPr>
          <w:rFonts w:cs="Times New Roman"/>
          <w:i/>
          <w:iCs/>
          <w:szCs w:val="24"/>
          <w:lang w:val="en-US"/>
        </w:rPr>
        <w:t>ogy and</w:t>
      </w:r>
      <w:r w:rsidRPr="006D2DC3">
        <w:rPr>
          <w:rFonts w:cs="Times New Roman"/>
          <w:i/>
          <w:iCs/>
          <w:szCs w:val="24"/>
          <w:lang w:val="en-US"/>
        </w:rPr>
        <w:t xml:space="preserve"> Oceanogr</w:t>
      </w:r>
      <w:r w:rsidR="006D2DC3">
        <w:rPr>
          <w:rFonts w:cs="Times New Roman"/>
          <w:i/>
          <w:iCs/>
          <w:szCs w:val="24"/>
          <w:lang w:val="en-US"/>
        </w:rPr>
        <w:t>aphy</w:t>
      </w:r>
      <w:r w:rsidRPr="00FB797B">
        <w:rPr>
          <w:rFonts w:cs="Times New Roman"/>
          <w:iCs/>
          <w:szCs w:val="24"/>
          <w:lang w:val="en-US"/>
        </w:rPr>
        <w:t xml:space="preserve"> </w:t>
      </w:r>
      <w:r w:rsidRPr="00FB797B">
        <w:rPr>
          <w:rFonts w:cs="Times New Roman"/>
          <w:szCs w:val="24"/>
          <w:lang w:val="en-US"/>
        </w:rPr>
        <w:t>50</w:t>
      </w:r>
      <w:r w:rsidR="006D2DC3">
        <w:rPr>
          <w:rFonts w:cs="Times New Roman"/>
          <w:szCs w:val="24"/>
          <w:lang w:val="en-US"/>
        </w:rPr>
        <w:t>:</w:t>
      </w:r>
      <w:r w:rsidRPr="00FB797B">
        <w:rPr>
          <w:rFonts w:cs="Times New Roman"/>
          <w:szCs w:val="24"/>
          <w:lang w:val="en-US"/>
        </w:rPr>
        <w:t xml:space="preserve"> 957–967</w:t>
      </w:r>
      <w:r w:rsidR="006D2DC3">
        <w:rPr>
          <w:rFonts w:cs="Times New Roman"/>
          <w:szCs w:val="24"/>
          <w:lang w:val="en-US"/>
        </w:rPr>
        <w:t>. DOI:</w:t>
      </w:r>
      <w:r w:rsidR="0086696F" w:rsidRPr="0086696F">
        <w:rPr>
          <w:rFonts w:cs="Times New Roman"/>
          <w:szCs w:val="24"/>
          <w:lang w:val="en-US"/>
        </w:rPr>
        <w:t xml:space="preserve"> 10.4319/lo.2005.50.3.0957</w:t>
      </w:r>
      <w:r w:rsidR="0086696F">
        <w:rPr>
          <w:rFonts w:cs="Times New Roman"/>
          <w:szCs w:val="24"/>
          <w:lang w:val="en-US"/>
        </w:rPr>
        <w:t>.</w:t>
      </w:r>
    </w:p>
    <w:p w14:paraId="1EB3A16E" w14:textId="1AAEF73F" w:rsidR="0067515B" w:rsidRPr="00FB797B" w:rsidRDefault="002043C3" w:rsidP="00256809">
      <w:pPr>
        <w:adjustRightInd w:val="0"/>
        <w:spacing w:after="0" w:line="480" w:lineRule="auto"/>
        <w:ind w:left="170" w:hanging="170"/>
        <w:jc w:val="both"/>
        <w:rPr>
          <w:rFonts w:cs="Times New Roman"/>
          <w:szCs w:val="24"/>
          <w:lang w:val="en-US"/>
        </w:rPr>
      </w:pPr>
      <w:r>
        <w:rPr>
          <w:rFonts w:cs="Times New Roman"/>
          <w:szCs w:val="24"/>
          <w:lang w:val="en-US"/>
        </w:rPr>
        <w:t>Lau KE, Washington V</w:t>
      </w:r>
      <w:r w:rsidR="0067515B" w:rsidRPr="00FB797B">
        <w:rPr>
          <w:rFonts w:cs="Times New Roman"/>
          <w:szCs w:val="24"/>
          <w:lang w:val="en-US"/>
        </w:rPr>
        <w:t>J</w:t>
      </w:r>
      <w:r>
        <w:rPr>
          <w:rFonts w:cs="Times New Roman"/>
          <w:szCs w:val="24"/>
          <w:lang w:val="en-US"/>
        </w:rPr>
        <w:t>,</w:t>
      </w:r>
      <w:r w:rsidR="0067515B" w:rsidRPr="00FB797B">
        <w:rPr>
          <w:rFonts w:cs="Times New Roman"/>
          <w:szCs w:val="24"/>
          <w:lang w:val="en-US"/>
        </w:rPr>
        <w:t xml:space="preserve"> F</w:t>
      </w:r>
      <w:r>
        <w:rPr>
          <w:rFonts w:cs="Times New Roman"/>
          <w:szCs w:val="24"/>
          <w:lang w:val="en-US"/>
        </w:rPr>
        <w:t>an V, Neale MW, Lear G, Curran J, Lewis G</w:t>
      </w:r>
      <w:r w:rsidR="0067515B" w:rsidRPr="00FB797B">
        <w:rPr>
          <w:rFonts w:cs="Times New Roman"/>
          <w:szCs w:val="24"/>
          <w:lang w:val="en-US"/>
        </w:rPr>
        <w:t>D</w:t>
      </w:r>
      <w:r>
        <w:rPr>
          <w:rFonts w:cs="Times New Roman"/>
          <w:szCs w:val="24"/>
          <w:lang w:val="en-US"/>
        </w:rPr>
        <w:t>.</w:t>
      </w:r>
      <w:r w:rsidR="0067515B" w:rsidRPr="00FB797B">
        <w:rPr>
          <w:rFonts w:cs="Times New Roman"/>
          <w:szCs w:val="24"/>
          <w:lang w:val="en-US"/>
        </w:rPr>
        <w:t xml:space="preserve"> 2015</w:t>
      </w:r>
      <w:r w:rsidR="00E9425A">
        <w:rPr>
          <w:rFonts w:cs="Times New Roman"/>
          <w:szCs w:val="24"/>
          <w:lang w:val="en-US"/>
        </w:rPr>
        <w:t>.</w:t>
      </w:r>
      <w:r w:rsidR="0067515B" w:rsidRPr="00FB797B">
        <w:rPr>
          <w:rFonts w:cs="Times New Roman"/>
          <w:szCs w:val="24"/>
          <w:lang w:val="en-US"/>
        </w:rPr>
        <w:t xml:space="preserve"> A novel bacterial community index to assess stream ecological health</w:t>
      </w:r>
      <w:r>
        <w:rPr>
          <w:rFonts w:cs="Times New Roman"/>
          <w:szCs w:val="24"/>
          <w:lang w:val="en-US"/>
        </w:rPr>
        <w:t>.</w:t>
      </w:r>
      <w:r w:rsidR="0067515B" w:rsidRPr="00FB797B">
        <w:rPr>
          <w:rFonts w:cs="Times New Roman"/>
          <w:szCs w:val="24"/>
          <w:lang w:val="en-US"/>
        </w:rPr>
        <w:t xml:space="preserve"> </w:t>
      </w:r>
      <w:r w:rsidR="0067515B" w:rsidRPr="002043C3">
        <w:rPr>
          <w:rFonts w:cs="Times New Roman"/>
          <w:i/>
          <w:szCs w:val="24"/>
          <w:lang w:val="en-US"/>
        </w:rPr>
        <w:t>Freshwater Biology</w:t>
      </w:r>
      <w:r w:rsidR="0067515B" w:rsidRPr="00FB797B">
        <w:rPr>
          <w:rFonts w:cs="Times New Roman"/>
          <w:szCs w:val="24"/>
          <w:lang w:val="en-US"/>
        </w:rPr>
        <w:t xml:space="preserve"> 60</w:t>
      </w:r>
      <w:r>
        <w:rPr>
          <w:rFonts w:cs="Times New Roman"/>
          <w:szCs w:val="24"/>
          <w:lang w:val="en-US"/>
        </w:rPr>
        <w:t xml:space="preserve">: </w:t>
      </w:r>
      <w:r w:rsidR="0067515B" w:rsidRPr="00FB797B">
        <w:rPr>
          <w:rFonts w:cs="Times New Roman"/>
          <w:szCs w:val="24"/>
          <w:lang w:val="en-US"/>
        </w:rPr>
        <w:t>1988-2002</w:t>
      </w:r>
      <w:r>
        <w:rPr>
          <w:rFonts w:cs="Times New Roman"/>
          <w:szCs w:val="24"/>
          <w:lang w:val="en-US"/>
        </w:rPr>
        <w:t xml:space="preserve">. </w:t>
      </w:r>
      <w:r w:rsidRPr="002043C3">
        <w:rPr>
          <w:rFonts w:cs="Times New Roman"/>
          <w:szCs w:val="24"/>
          <w:lang w:val="en-US"/>
        </w:rPr>
        <w:t>DOI: 10.1111/fwb.12625</w:t>
      </w:r>
      <w:r>
        <w:rPr>
          <w:rFonts w:cs="Times New Roman"/>
          <w:szCs w:val="24"/>
          <w:lang w:val="en-US"/>
        </w:rPr>
        <w:t>.</w:t>
      </w:r>
    </w:p>
    <w:p w14:paraId="6C44C443" w14:textId="78474A53" w:rsidR="005C28AF" w:rsidRPr="00FB797B" w:rsidRDefault="002043C3" w:rsidP="00256809">
      <w:pPr>
        <w:adjustRightInd w:val="0"/>
        <w:spacing w:after="0" w:line="480" w:lineRule="auto"/>
        <w:ind w:left="170" w:hanging="170"/>
        <w:jc w:val="both"/>
        <w:rPr>
          <w:rFonts w:cs="Times New Roman"/>
          <w:szCs w:val="24"/>
          <w:lang w:val="en-US"/>
        </w:rPr>
      </w:pPr>
      <w:r>
        <w:rPr>
          <w:rFonts w:cs="Times New Roman"/>
          <w:szCs w:val="24"/>
          <w:lang w:val="en-US"/>
        </w:rPr>
        <w:t>Lear G,</w:t>
      </w:r>
      <w:r w:rsidR="005C28AF" w:rsidRPr="00FB797B">
        <w:rPr>
          <w:rFonts w:cs="Times New Roman"/>
          <w:szCs w:val="24"/>
          <w:lang w:val="en-US"/>
        </w:rPr>
        <w:t xml:space="preserve"> Lewis</w:t>
      </w:r>
      <w:r>
        <w:rPr>
          <w:rFonts w:cs="Times New Roman"/>
          <w:szCs w:val="24"/>
          <w:lang w:val="en-US"/>
        </w:rPr>
        <w:t xml:space="preserve"> G</w:t>
      </w:r>
      <w:r w:rsidR="005C28AF" w:rsidRPr="00FB797B">
        <w:rPr>
          <w:rFonts w:cs="Times New Roman"/>
          <w:szCs w:val="24"/>
          <w:lang w:val="en-US"/>
        </w:rPr>
        <w:t>D</w:t>
      </w:r>
      <w:r>
        <w:rPr>
          <w:rFonts w:cs="Times New Roman"/>
          <w:szCs w:val="24"/>
          <w:lang w:val="en-US"/>
        </w:rPr>
        <w:t>.</w:t>
      </w:r>
      <w:r w:rsidR="005C28AF" w:rsidRPr="00FB797B">
        <w:rPr>
          <w:rFonts w:cs="Times New Roman"/>
          <w:szCs w:val="24"/>
          <w:lang w:val="en-US"/>
        </w:rPr>
        <w:t xml:space="preserve"> 2009</w:t>
      </w:r>
      <w:r w:rsidR="00E9425A">
        <w:rPr>
          <w:rFonts w:cs="Times New Roman"/>
          <w:szCs w:val="24"/>
          <w:lang w:val="en-US"/>
        </w:rPr>
        <w:t>.</w:t>
      </w:r>
      <w:r w:rsidR="005C28AF" w:rsidRPr="00FB797B">
        <w:rPr>
          <w:rFonts w:cs="Times New Roman"/>
          <w:szCs w:val="24"/>
          <w:lang w:val="en-US"/>
        </w:rPr>
        <w:t xml:space="preserve"> Impact of catchment land use on bacterial communities within stream biofilms</w:t>
      </w:r>
      <w:r>
        <w:rPr>
          <w:rFonts w:cs="Times New Roman"/>
          <w:szCs w:val="24"/>
          <w:lang w:val="en-US"/>
        </w:rPr>
        <w:t>.</w:t>
      </w:r>
      <w:r w:rsidR="005C28AF" w:rsidRPr="00FB797B">
        <w:rPr>
          <w:rFonts w:cs="Times New Roman"/>
          <w:szCs w:val="24"/>
          <w:lang w:val="en-US"/>
        </w:rPr>
        <w:t xml:space="preserve"> </w:t>
      </w:r>
      <w:r w:rsidR="005C28AF" w:rsidRPr="002043C3">
        <w:rPr>
          <w:rFonts w:cs="Times New Roman"/>
          <w:i/>
          <w:szCs w:val="24"/>
          <w:lang w:val="en-US"/>
        </w:rPr>
        <w:t>Ecological Indicators</w:t>
      </w:r>
      <w:r w:rsidR="005C28AF" w:rsidRPr="00FB797B">
        <w:rPr>
          <w:rFonts w:cs="Times New Roman"/>
          <w:szCs w:val="24"/>
          <w:lang w:val="en-US"/>
        </w:rPr>
        <w:t xml:space="preserve"> 95</w:t>
      </w:r>
      <w:r>
        <w:rPr>
          <w:rFonts w:cs="Times New Roman"/>
          <w:szCs w:val="24"/>
          <w:lang w:val="en-US"/>
        </w:rPr>
        <w:t>:</w:t>
      </w:r>
      <w:r w:rsidR="005C28AF" w:rsidRPr="00FB797B">
        <w:rPr>
          <w:rFonts w:cs="Times New Roman"/>
          <w:szCs w:val="24"/>
          <w:lang w:val="en-US"/>
        </w:rPr>
        <w:t xml:space="preserve"> 848-855</w:t>
      </w:r>
      <w:r>
        <w:rPr>
          <w:rFonts w:cs="Times New Roman"/>
          <w:szCs w:val="24"/>
          <w:lang w:val="en-US"/>
        </w:rPr>
        <w:t>.</w:t>
      </w:r>
      <w:r w:rsidR="0086696F">
        <w:rPr>
          <w:rFonts w:cs="Times New Roman"/>
          <w:szCs w:val="24"/>
          <w:lang w:val="en-US"/>
        </w:rPr>
        <w:t xml:space="preserve"> DOI:</w:t>
      </w:r>
      <w:r w:rsidR="0086696F" w:rsidRPr="00A2500D">
        <w:rPr>
          <w:lang w:val="en-US"/>
        </w:rPr>
        <w:t xml:space="preserve"> </w:t>
      </w:r>
      <w:r w:rsidR="0086696F" w:rsidRPr="0086696F">
        <w:rPr>
          <w:rFonts w:cs="Times New Roman"/>
          <w:szCs w:val="24"/>
          <w:lang w:val="en-US"/>
        </w:rPr>
        <w:t>https://doi.org/10.1016/j.ecolind.2008.10.001</w:t>
      </w:r>
      <w:r w:rsidR="0086696F">
        <w:rPr>
          <w:rFonts w:cs="Times New Roman"/>
          <w:szCs w:val="24"/>
          <w:lang w:val="en-US"/>
        </w:rPr>
        <w:t>.</w:t>
      </w:r>
    </w:p>
    <w:p w14:paraId="252A2D3C" w14:textId="57949AFB" w:rsidR="00BD485D" w:rsidRPr="00FB797B" w:rsidRDefault="002043C3" w:rsidP="00256809">
      <w:pPr>
        <w:adjustRightInd w:val="0"/>
        <w:spacing w:after="0" w:line="480" w:lineRule="auto"/>
        <w:ind w:left="170" w:hanging="170"/>
        <w:jc w:val="both"/>
        <w:rPr>
          <w:rFonts w:cs="Times New Roman"/>
          <w:szCs w:val="24"/>
          <w:lang w:val="en-GB"/>
        </w:rPr>
      </w:pPr>
      <w:r>
        <w:rPr>
          <w:rFonts w:cs="Times New Roman"/>
          <w:szCs w:val="24"/>
          <w:lang w:val="en-US"/>
        </w:rPr>
        <w:t>Leibold M</w:t>
      </w:r>
      <w:r w:rsidR="00BD485D" w:rsidRPr="00FB797B">
        <w:rPr>
          <w:rFonts w:cs="Times New Roman"/>
          <w:szCs w:val="24"/>
          <w:lang w:val="en-US"/>
        </w:rPr>
        <w:t>A</w:t>
      </w:r>
      <w:r>
        <w:rPr>
          <w:rFonts w:cs="Times New Roman"/>
          <w:szCs w:val="24"/>
          <w:lang w:val="en-US"/>
        </w:rPr>
        <w:t>.</w:t>
      </w:r>
      <w:r w:rsidR="00BD485D" w:rsidRPr="00FB797B">
        <w:rPr>
          <w:rFonts w:cs="Times New Roman"/>
          <w:szCs w:val="24"/>
          <w:lang w:val="en-US"/>
        </w:rPr>
        <w:t xml:space="preserve"> 1995</w:t>
      </w:r>
      <w:r w:rsidR="00E9425A">
        <w:rPr>
          <w:rFonts w:cs="Times New Roman"/>
          <w:szCs w:val="24"/>
          <w:lang w:val="en-US"/>
        </w:rPr>
        <w:t>.</w:t>
      </w:r>
      <w:r w:rsidR="00BD485D" w:rsidRPr="00FB797B">
        <w:rPr>
          <w:rFonts w:cs="Times New Roman"/>
          <w:szCs w:val="24"/>
          <w:lang w:val="en-US"/>
        </w:rPr>
        <w:t xml:space="preserve"> The niche concept revisited: mechanistic models and community context</w:t>
      </w:r>
      <w:r>
        <w:rPr>
          <w:rFonts w:cs="Times New Roman"/>
          <w:szCs w:val="24"/>
          <w:lang w:val="en-US"/>
        </w:rPr>
        <w:t>.</w:t>
      </w:r>
      <w:r w:rsidR="00BD485D" w:rsidRPr="00FB797B">
        <w:rPr>
          <w:rFonts w:cs="Times New Roman"/>
          <w:szCs w:val="24"/>
          <w:lang w:val="en-US"/>
        </w:rPr>
        <w:t xml:space="preserve"> </w:t>
      </w:r>
      <w:r w:rsidR="00BD485D" w:rsidRPr="002043C3">
        <w:rPr>
          <w:rFonts w:cs="Times New Roman"/>
          <w:i/>
          <w:szCs w:val="24"/>
          <w:lang w:val="en-GB"/>
        </w:rPr>
        <w:t>Ecology</w:t>
      </w:r>
      <w:r w:rsidR="00BD485D" w:rsidRPr="00FB797B">
        <w:rPr>
          <w:rFonts w:cs="Times New Roman"/>
          <w:szCs w:val="24"/>
          <w:lang w:val="en-GB"/>
        </w:rPr>
        <w:t xml:space="preserve"> 76</w:t>
      </w:r>
      <w:r>
        <w:rPr>
          <w:rFonts w:cs="Times New Roman"/>
          <w:szCs w:val="24"/>
          <w:lang w:val="en-GB"/>
        </w:rPr>
        <w:t>:</w:t>
      </w:r>
      <w:r w:rsidR="00BD485D" w:rsidRPr="00FB797B">
        <w:rPr>
          <w:rFonts w:cs="Times New Roman"/>
          <w:szCs w:val="24"/>
          <w:lang w:val="en-GB"/>
        </w:rPr>
        <w:t xml:space="preserve"> 1371-1382</w:t>
      </w:r>
      <w:r w:rsidR="0086696F">
        <w:rPr>
          <w:rFonts w:cs="Times New Roman"/>
          <w:szCs w:val="24"/>
          <w:lang w:val="en-GB"/>
        </w:rPr>
        <w:t>.</w:t>
      </w:r>
    </w:p>
    <w:p w14:paraId="52A232A4" w14:textId="77777777" w:rsidR="002043C3" w:rsidRDefault="00FC5B26" w:rsidP="00256809">
      <w:pPr>
        <w:adjustRightInd w:val="0"/>
        <w:spacing w:after="0" w:line="480" w:lineRule="auto"/>
        <w:ind w:left="170" w:hanging="170"/>
        <w:jc w:val="both"/>
        <w:rPr>
          <w:rFonts w:cs="Times New Roman"/>
          <w:szCs w:val="24"/>
          <w:lang w:val="en-US"/>
        </w:rPr>
      </w:pPr>
      <w:r w:rsidRPr="00FB797B">
        <w:rPr>
          <w:rFonts w:cs="Times New Roman"/>
          <w:szCs w:val="24"/>
          <w:lang w:val="en-US"/>
        </w:rPr>
        <w:t>Malaj E</w:t>
      </w:r>
      <w:r w:rsidR="002043C3">
        <w:rPr>
          <w:rFonts w:cs="Times New Roman"/>
          <w:szCs w:val="24"/>
          <w:lang w:val="en-US"/>
        </w:rPr>
        <w:t>,</w:t>
      </w:r>
      <w:r w:rsidRPr="00FB797B">
        <w:rPr>
          <w:rFonts w:cs="Times New Roman"/>
          <w:szCs w:val="24"/>
          <w:lang w:val="en-US"/>
        </w:rPr>
        <w:t xml:space="preserve"> Peter C</w:t>
      </w:r>
      <w:r w:rsidR="002043C3">
        <w:rPr>
          <w:rFonts w:cs="Times New Roman"/>
          <w:szCs w:val="24"/>
          <w:lang w:val="en-US"/>
        </w:rPr>
        <w:t>,</w:t>
      </w:r>
      <w:r w:rsidRPr="00FB797B">
        <w:rPr>
          <w:rFonts w:cs="Times New Roman"/>
          <w:szCs w:val="24"/>
          <w:lang w:val="en-US"/>
        </w:rPr>
        <w:t xml:space="preserve"> Grote M</w:t>
      </w:r>
      <w:r w:rsidR="002043C3">
        <w:rPr>
          <w:rFonts w:cs="Times New Roman"/>
          <w:szCs w:val="24"/>
          <w:lang w:val="en-US"/>
        </w:rPr>
        <w:t>,</w:t>
      </w:r>
      <w:r w:rsidRPr="00FB797B">
        <w:rPr>
          <w:rFonts w:cs="Times New Roman"/>
          <w:szCs w:val="24"/>
          <w:lang w:val="en-US"/>
        </w:rPr>
        <w:t xml:space="preserve"> Kühne R</w:t>
      </w:r>
      <w:r w:rsidR="002043C3">
        <w:rPr>
          <w:rFonts w:cs="Times New Roman"/>
          <w:szCs w:val="24"/>
          <w:lang w:val="en-US"/>
        </w:rPr>
        <w:t>, Mondy C</w:t>
      </w:r>
      <w:r w:rsidRPr="00FB797B">
        <w:rPr>
          <w:rFonts w:cs="Times New Roman"/>
          <w:szCs w:val="24"/>
          <w:lang w:val="en-US"/>
        </w:rPr>
        <w:t>P</w:t>
      </w:r>
      <w:r w:rsidR="002043C3">
        <w:rPr>
          <w:rFonts w:cs="Times New Roman"/>
          <w:szCs w:val="24"/>
          <w:lang w:val="en-US"/>
        </w:rPr>
        <w:t>,</w:t>
      </w:r>
      <w:r w:rsidRPr="00FB797B">
        <w:rPr>
          <w:rFonts w:cs="Times New Roman"/>
          <w:szCs w:val="24"/>
          <w:lang w:val="en-US"/>
        </w:rPr>
        <w:t xml:space="preserve"> Usseglio-Polatera P</w:t>
      </w:r>
      <w:r w:rsidR="002043C3">
        <w:rPr>
          <w:rFonts w:cs="Times New Roman"/>
          <w:szCs w:val="24"/>
          <w:lang w:val="en-US"/>
        </w:rPr>
        <w:t>, Schäfer RB.</w:t>
      </w:r>
      <w:r w:rsidRPr="00FB797B">
        <w:rPr>
          <w:rFonts w:cs="Times New Roman"/>
          <w:szCs w:val="24"/>
          <w:lang w:val="en-US"/>
        </w:rPr>
        <w:t xml:space="preserve"> 2014</w:t>
      </w:r>
      <w:r w:rsidR="00E9425A">
        <w:rPr>
          <w:rFonts w:cs="Times New Roman"/>
          <w:szCs w:val="24"/>
          <w:lang w:val="en-US"/>
        </w:rPr>
        <w:t>.</w:t>
      </w:r>
      <w:r w:rsidRPr="00FB797B">
        <w:rPr>
          <w:rFonts w:cs="Times New Roman"/>
          <w:szCs w:val="24"/>
          <w:lang w:val="en-US"/>
        </w:rPr>
        <w:t xml:space="preserve"> Organic chemicals jeopardize the health of freshwater ecosystems on the continental scale</w:t>
      </w:r>
      <w:r w:rsidR="002043C3">
        <w:rPr>
          <w:rFonts w:cs="Times New Roman"/>
          <w:szCs w:val="24"/>
          <w:lang w:val="en-US"/>
        </w:rPr>
        <w:t>.</w:t>
      </w:r>
      <w:r w:rsidRPr="002043C3">
        <w:rPr>
          <w:rFonts w:cs="Times New Roman"/>
          <w:i/>
          <w:szCs w:val="24"/>
          <w:lang w:val="en-US"/>
        </w:rPr>
        <w:t xml:space="preserve"> Proceedings of the National Academy of Sciences</w:t>
      </w:r>
      <w:r w:rsidRPr="00FB797B">
        <w:rPr>
          <w:rFonts w:cs="Times New Roman"/>
          <w:szCs w:val="24"/>
          <w:lang w:val="en-US"/>
        </w:rPr>
        <w:t xml:space="preserve"> 111</w:t>
      </w:r>
      <w:r w:rsidR="002043C3">
        <w:rPr>
          <w:rFonts w:cs="Times New Roman"/>
          <w:szCs w:val="24"/>
          <w:lang w:val="en-US"/>
        </w:rPr>
        <w:t>:</w:t>
      </w:r>
      <w:r w:rsidRPr="00FB797B">
        <w:rPr>
          <w:rFonts w:cs="Times New Roman"/>
          <w:szCs w:val="24"/>
          <w:lang w:val="en-US"/>
        </w:rPr>
        <w:t xml:space="preserve"> 9549-9554</w:t>
      </w:r>
      <w:r w:rsidR="002043C3">
        <w:rPr>
          <w:rFonts w:cs="Times New Roman"/>
          <w:szCs w:val="24"/>
          <w:lang w:val="en-US"/>
        </w:rPr>
        <w:t>. DOI</w:t>
      </w:r>
      <w:r w:rsidR="002043C3" w:rsidRPr="002043C3">
        <w:rPr>
          <w:rFonts w:cs="Times New Roman"/>
          <w:szCs w:val="24"/>
          <w:lang w:val="en-US"/>
        </w:rPr>
        <w:t>: 10.1073/pnas.1321082111</w:t>
      </w:r>
      <w:r w:rsidR="002043C3">
        <w:rPr>
          <w:rFonts w:cs="Times New Roman"/>
          <w:szCs w:val="24"/>
          <w:lang w:val="en-US"/>
        </w:rPr>
        <w:t>.</w:t>
      </w:r>
      <w:r w:rsidR="002043C3" w:rsidRPr="002043C3">
        <w:rPr>
          <w:rFonts w:cs="Times New Roman"/>
          <w:szCs w:val="24"/>
          <w:lang w:val="en-US"/>
        </w:rPr>
        <w:t xml:space="preserve"> </w:t>
      </w:r>
    </w:p>
    <w:p w14:paraId="041AD073" w14:textId="5F309984" w:rsidR="00A7439C" w:rsidRPr="00FB797B" w:rsidRDefault="00A7439C" w:rsidP="00256809">
      <w:pPr>
        <w:adjustRightInd w:val="0"/>
        <w:spacing w:after="0" w:line="480" w:lineRule="auto"/>
        <w:ind w:left="170" w:hanging="170"/>
        <w:jc w:val="both"/>
        <w:rPr>
          <w:rFonts w:cs="Times New Roman"/>
          <w:szCs w:val="24"/>
          <w:lang w:val="en-US"/>
        </w:rPr>
      </w:pPr>
      <w:r w:rsidRPr="00FB797B">
        <w:rPr>
          <w:rFonts w:cs="Times New Roman"/>
          <w:szCs w:val="24"/>
          <w:lang w:val="en-US"/>
        </w:rPr>
        <w:t>Muylaert K</w:t>
      </w:r>
      <w:r w:rsidR="002043C3">
        <w:rPr>
          <w:rFonts w:cs="Times New Roman"/>
          <w:szCs w:val="24"/>
          <w:lang w:val="en-US"/>
        </w:rPr>
        <w:t>,</w:t>
      </w:r>
      <w:r w:rsidRPr="00FB797B">
        <w:rPr>
          <w:rFonts w:cs="Times New Roman"/>
          <w:szCs w:val="24"/>
          <w:lang w:val="en-US"/>
        </w:rPr>
        <w:t xml:space="preserve"> Van der Gucht K</w:t>
      </w:r>
      <w:r w:rsidR="002043C3">
        <w:rPr>
          <w:rFonts w:cs="Times New Roman"/>
          <w:szCs w:val="24"/>
          <w:lang w:val="en-US"/>
        </w:rPr>
        <w:t>,</w:t>
      </w:r>
      <w:r w:rsidRPr="00FB797B">
        <w:rPr>
          <w:rFonts w:cs="Times New Roman"/>
          <w:szCs w:val="24"/>
          <w:lang w:val="en-US"/>
        </w:rPr>
        <w:t xml:space="preserve"> Vloemans N</w:t>
      </w:r>
      <w:r w:rsidR="002043C3">
        <w:rPr>
          <w:rFonts w:cs="Times New Roman"/>
          <w:szCs w:val="24"/>
          <w:lang w:val="en-US"/>
        </w:rPr>
        <w:t>,</w:t>
      </w:r>
      <w:r w:rsidRPr="00FB797B">
        <w:rPr>
          <w:rFonts w:cs="Times New Roman"/>
          <w:szCs w:val="24"/>
          <w:lang w:val="en-US"/>
        </w:rPr>
        <w:t xml:space="preserve"> De Meester L</w:t>
      </w:r>
      <w:r w:rsidR="002043C3">
        <w:rPr>
          <w:rFonts w:cs="Times New Roman"/>
          <w:szCs w:val="24"/>
          <w:lang w:val="en-US"/>
        </w:rPr>
        <w:t>,</w:t>
      </w:r>
      <w:r w:rsidRPr="00FB797B">
        <w:rPr>
          <w:rFonts w:cs="Times New Roman"/>
          <w:szCs w:val="24"/>
          <w:lang w:val="en-US"/>
        </w:rPr>
        <w:t xml:space="preserve"> Gillis M</w:t>
      </w:r>
      <w:r w:rsidR="002043C3">
        <w:rPr>
          <w:rFonts w:cs="Times New Roman"/>
          <w:szCs w:val="24"/>
          <w:lang w:val="en-US"/>
        </w:rPr>
        <w:t>,</w:t>
      </w:r>
      <w:r w:rsidRPr="00FB797B">
        <w:rPr>
          <w:rFonts w:cs="Times New Roman"/>
          <w:szCs w:val="24"/>
          <w:lang w:val="en-US"/>
        </w:rPr>
        <w:t xml:space="preserve">  Vyverman W</w:t>
      </w:r>
      <w:r w:rsidR="002043C3">
        <w:rPr>
          <w:rFonts w:cs="Times New Roman"/>
          <w:szCs w:val="24"/>
          <w:lang w:val="en-US"/>
        </w:rPr>
        <w:t>.</w:t>
      </w:r>
      <w:r w:rsidRPr="00FB797B">
        <w:rPr>
          <w:rFonts w:cs="Times New Roman"/>
          <w:szCs w:val="24"/>
          <w:lang w:val="en-US"/>
        </w:rPr>
        <w:t xml:space="preserve"> 2002</w:t>
      </w:r>
      <w:r w:rsidR="00E9425A">
        <w:rPr>
          <w:rFonts w:cs="Times New Roman"/>
          <w:szCs w:val="24"/>
          <w:lang w:val="en-US"/>
        </w:rPr>
        <w:t>.</w:t>
      </w:r>
      <w:r w:rsidRPr="00FB797B">
        <w:rPr>
          <w:rFonts w:cs="Times New Roman"/>
          <w:szCs w:val="24"/>
          <w:lang w:val="en-US"/>
        </w:rPr>
        <w:t xml:space="preserve"> Relationship between bacterial community composition and bottom-up versus top-down variables in four eutrophic shallow lakes</w:t>
      </w:r>
      <w:r w:rsidR="002043C3">
        <w:rPr>
          <w:rFonts w:cs="Times New Roman"/>
          <w:szCs w:val="24"/>
          <w:lang w:val="en-US"/>
        </w:rPr>
        <w:t>.</w:t>
      </w:r>
      <w:r w:rsidRPr="00FB797B">
        <w:rPr>
          <w:rFonts w:cs="Times New Roman"/>
          <w:szCs w:val="24"/>
          <w:lang w:val="en-US"/>
        </w:rPr>
        <w:t xml:space="preserve"> </w:t>
      </w:r>
      <w:r w:rsidRPr="002043C3">
        <w:rPr>
          <w:rFonts w:cs="Times New Roman"/>
          <w:i/>
          <w:szCs w:val="24"/>
          <w:lang w:val="en-US"/>
        </w:rPr>
        <w:t>Applied and Environmental Microbiology</w:t>
      </w:r>
      <w:r w:rsidRPr="00FB797B">
        <w:rPr>
          <w:rFonts w:cs="Times New Roman"/>
          <w:szCs w:val="24"/>
          <w:lang w:val="en-US"/>
        </w:rPr>
        <w:t xml:space="preserve"> 68</w:t>
      </w:r>
      <w:r w:rsidR="002043C3">
        <w:rPr>
          <w:rFonts w:cs="Times New Roman"/>
          <w:szCs w:val="24"/>
          <w:lang w:val="en-US"/>
        </w:rPr>
        <w:t>:</w:t>
      </w:r>
      <w:r w:rsidRPr="00FB797B">
        <w:rPr>
          <w:rFonts w:cs="Times New Roman"/>
          <w:szCs w:val="24"/>
          <w:lang w:val="en-US"/>
        </w:rPr>
        <w:t xml:space="preserve"> 4740-4750</w:t>
      </w:r>
      <w:r w:rsidR="002043C3">
        <w:rPr>
          <w:rFonts w:cs="Times New Roman"/>
          <w:szCs w:val="24"/>
          <w:lang w:val="en-US"/>
        </w:rPr>
        <w:t>.</w:t>
      </w:r>
      <w:r w:rsidR="0086696F">
        <w:rPr>
          <w:rFonts w:cs="Times New Roman"/>
          <w:szCs w:val="24"/>
          <w:lang w:val="en-US"/>
        </w:rPr>
        <w:t xml:space="preserve"> DOI:</w:t>
      </w:r>
      <w:r w:rsidR="0086696F" w:rsidRPr="0086696F">
        <w:rPr>
          <w:rFonts w:cs="Times New Roman"/>
          <w:szCs w:val="24"/>
          <w:lang w:val="en-US"/>
        </w:rPr>
        <w:t xml:space="preserve"> 10.1128/AEM.68.10.4740-4750.2002</w:t>
      </w:r>
      <w:r w:rsidR="0086696F">
        <w:rPr>
          <w:rFonts w:cs="Times New Roman"/>
          <w:szCs w:val="24"/>
          <w:lang w:val="en-US"/>
        </w:rPr>
        <w:t>.</w:t>
      </w:r>
    </w:p>
    <w:p w14:paraId="5E162A0A" w14:textId="289BCDFF" w:rsidR="005C28AF" w:rsidRPr="00FB797B" w:rsidRDefault="005C28AF" w:rsidP="00256809">
      <w:pPr>
        <w:adjustRightInd w:val="0"/>
        <w:spacing w:after="0" w:line="480" w:lineRule="auto"/>
        <w:ind w:left="170" w:hanging="170"/>
        <w:jc w:val="both"/>
        <w:rPr>
          <w:rFonts w:cs="Times New Roman"/>
          <w:szCs w:val="24"/>
          <w:lang w:val="en-US"/>
        </w:rPr>
      </w:pPr>
      <w:r w:rsidRPr="00FB797B">
        <w:rPr>
          <w:rFonts w:cs="Times New Roman"/>
          <w:szCs w:val="24"/>
          <w:lang w:val="en-US"/>
        </w:rPr>
        <w:t>Peter H</w:t>
      </w:r>
      <w:r w:rsidR="002043C3">
        <w:rPr>
          <w:rFonts w:cs="Times New Roman"/>
          <w:szCs w:val="24"/>
          <w:lang w:val="en-US"/>
        </w:rPr>
        <w:t>,</w:t>
      </w:r>
      <w:r w:rsidRPr="00FB797B">
        <w:rPr>
          <w:rFonts w:cs="Times New Roman"/>
          <w:szCs w:val="24"/>
          <w:lang w:val="en-US"/>
        </w:rPr>
        <w:t xml:space="preserve"> Beier S</w:t>
      </w:r>
      <w:r w:rsidR="002043C3">
        <w:rPr>
          <w:rFonts w:cs="Times New Roman"/>
          <w:szCs w:val="24"/>
          <w:lang w:val="en-US"/>
        </w:rPr>
        <w:t>,</w:t>
      </w:r>
      <w:r w:rsidRPr="00FB797B">
        <w:rPr>
          <w:rFonts w:cs="Times New Roman"/>
          <w:szCs w:val="24"/>
          <w:lang w:val="en-US"/>
        </w:rPr>
        <w:t xml:space="preserve"> Bertilsson S</w:t>
      </w:r>
      <w:r w:rsidR="002043C3">
        <w:rPr>
          <w:rFonts w:cs="Times New Roman"/>
          <w:szCs w:val="24"/>
          <w:lang w:val="en-US"/>
        </w:rPr>
        <w:t>,</w:t>
      </w:r>
      <w:r w:rsidRPr="00FB797B">
        <w:rPr>
          <w:rFonts w:cs="Times New Roman"/>
          <w:szCs w:val="24"/>
          <w:lang w:val="en-US"/>
        </w:rPr>
        <w:t xml:space="preserve"> Lin</w:t>
      </w:r>
      <w:r w:rsidR="002043C3">
        <w:rPr>
          <w:rFonts w:cs="Times New Roman"/>
          <w:szCs w:val="24"/>
          <w:lang w:val="en-US"/>
        </w:rPr>
        <w:t>dström E</w:t>
      </w:r>
      <w:r w:rsidRPr="00FB797B">
        <w:rPr>
          <w:rFonts w:cs="Times New Roman"/>
          <w:szCs w:val="24"/>
          <w:lang w:val="en-US"/>
        </w:rPr>
        <w:t>S Langenheder S</w:t>
      </w:r>
      <w:r w:rsidR="002043C3">
        <w:rPr>
          <w:rFonts w:cs="Times New Roman"/>
          <w:szCs w:val="24"/>
          <w:lang w:val="en-US"/>
        </w:rPr>
        <w:t>, Tranvik L</w:t>
      </w:r>
      <w:r w:rsidRPr="00FB797B">
        <w:rPr>
          <w:rFonts w:cs="Times New Roman"/>
          <w:szCs w:val="24"/>
          <w:lang w:val="en-US"/>
        </w:rPr>
        <w:t>J 2011</w:t>
      </w:r>
      <w:r w:rsidR="00E9425A">
        <w:rPr>
          <w:rFonts w:cs="Times New Roman"/>
          <w:szCs w:val="24"/>
          <w:lang w:val="en-US"/>
        </w:rPr>
        <w:t>.</w:t>
      </w:r>
      <w:r w:rsidRPr="00FB797B">
        <w:rPr>
          <w:rFonts w:cs="Times New Roman"/>
          <w:szCs w:val="24"/>
          <w:lang w:val="en-US"/>
        </w:rPr>
        <w:t xml:space="preserve"> Function-specific response to depletion of microbial diversity</w:t>
      </w:r>
      <w:r w:rsidR="002043C3">
        <w:rPr>
          <w:rFonts w:cs="Times New Roman"/>
          <w:szCs w:val="24"/>
          <w:lang w:val="en-US"/>
        </w:rPr>
        <w:t>.</w:t>
      </w:r>
      <w:r w:rsidRPr="00FB797B">
        <w:rPr>
          <w:rFonts w:cs="Times New Roman"/>
          <w:szCs w:val="24"/>
          <w:lang w:val="en-US"/>
        </w:rPr>
        <w:t xml:space="preserve"> </w:t>
      </w:r>
      <w:r w:rsidR="002043C3">
        <w:rPr>
          <w:rFonts w:cs="Times New Roman"/>
          <w:szCs w:val="24"/>
          <w:lang w:val="en-US"/>
        </w:rPr>
        <w:t>I</w:t>
      </w:r>
      <w:r w:rsidRPr="002043C3">
        <w:rPr>
          <w:rFonts w:cs="Times New Roman"/>
          <w:i/>
          <w:szCs w:val="24"/>
          <w:lang w:val="en-US"/>
        </w:rPr>
        <w:t>SME J</w:t>
      </w:r>
      <w:r w:rsidR="002043C3" w:rsidRPr="002043C3">
        <w:rPr>
          <w:rFonts w:cs="Times New Roman"/>
          <w:i/>
          <w:szCs w:val="24"/>
          <w:lang w:val="en-US"/>
        </w:rPr>
        <w:t>ournal.</w:t>
      </w:r>
      <w:r w:rsidRPr="00FB797B">
        <w:rPr>
          <w:rFonts w:cs="Times New Roman"/>
          <w:szCs w:val="24"/>
          <w:lang w:val="en-US"/>
        </w:rPr>
        <w:t xml:space="preserve"> 5</w:t>
      </w:r>
      <w:r w:rsidR="002043C3">
        <w:rPr>
          <w:rFonts w:cs="Times New Roman"/>
          <w:szCs w:val="24"/>
          <w:lang w:val="en-US"/>
        </w:rPr>
        <w:t xml:space="preserve">: </w:t>
      </w:r>
      <w:r w:rsidRPr="00FB797B">
        <w:rPr>
          <w:rFonts w:cs="Times New Roman"/>
          <w:szCs w:val="24"/>
          <w:lang w:val="en-US"/>
        </w:rPr>
        <w:t>351–361</w:t>
      </w:r>
      <w:r w:rsidR="002043C3">
        <w:rPr>
          <w:rFonts w:cs="Times New Roman"/>
          <w:szCs w:val="24"/>
          <w:lang w:val="en-US"/>
        </w:rPr>
        <w:t>.</w:t>
      </w:r>
      <w:r w:rsidR="002043C3" w:rsidRPr="002043C3">
        <w:rPr>
          <w:rFonts w:cs="Times New Roman"/>
          <w:szCs w:val="24"/>
          <w:lang w:val="en-US"/>
        </w:rPr>
        <w:t xml:space="preserve"> </w:t>
      </w:r>
      <w:r w:rsidR="002043C3">
        <w:rPr>
          <w:rFonts w:cs="Times New Roman"/>
          <w:szCs w:val="24"/>
          <w:lang w:val="en-US"/>
        </w:rPr>
        <w:t>DOI</w:t>
      </w:r>
      <w:r w:rsidR="002043C3" w:rsidRPr="002043C3">
        <w:rPr>
          <w:rFonts w:cs="Times New Roman"/>
          <w:szCs w:val="24"/>
          <w:lang w:val="en-US"/>
        </w:rPr>
        <w:t>:  10.1038/ismej.2010.119</w:t>
      </w:r>
      <w:r w:rsidR="002043C3">
        <w:rPr>
          <w:rFonts w:cs="Times New Roman"/>
          <w:szCs w:val="24"/>
          <w:lang w:val="en-US"/>
        </w:rPr>
        <w:t>.</w:t>
      </w:r>
    </w:p>
    <w:p w14:paraId="1357BA45" w14:textId="5110D0A1" w:rsidR="00E36D95" w:rsidRPr="0086696F" w:rsidRDefault="0090683D" w:rsidP="00256809">
      <w:pPr>
        <w:adjustRightInd w:val="0"/>
        <w:spacing w:after="0" w:line="480" w:lineRule="auto"/>
        <w:ind w:left="170" w:hanging="170"/>
        <w:jc w:val="both"/>
        <w:rPr>
          <w:rFonts w:cs="Times New Roman"/>
          <w:szCs w:val="24"/>
          <w:lang w:val="en-US"/>
        </w:rPr>
      </w:pPr>
      <w:r>
        <w:rPr>
          <w:rFonts w:cs="Times New Roman"/>
          <w:szCs w:val="24"/>
          <w:lang w:val="en-US"/>
        </w:rPr>
        <w:t>Powell J</w:t>
      </w:r>
      <w:r w:rsidR="00E36D95" w:rsidRPr="00FB797B">
        <w:rPr>
          <w:rFonts w:cs="Times New Roman"/>
          <w:szCs w:val="24"/>
          <w:lang w:val="en-US"/>
        </w:rPr>
        <w:t>R</w:t>
      </w:r>
      <w:r>
        <w:rPr>
          <w:rFonts w:cs="Times New Roman"/>
          <w:szCs w:val="24"/>
          <w:lang w:val="en-US"/>
        </w:rPr>
        <w:t>,</w:t>
      </w:r>
      <w:r w:rsidR="00E36D95" w:rsidRPr="00FB797B">
        <w:rPr>
          <w:rFonts w:cs="Times New Roman"/>
          <w:szCs w:val="24"/>
          <w:lang w:val="en-US"/>
        </w:rPr>
        <w:t xml:space="preserve"> Welsh A</w:t>
      </w:r>
      <w:r>
        <w:rPr>
          <w:rFonts w:cs="Times New Roman"/>
          <w:szCs w:val="24"/>
          <w:lang w:val="en-US"/>
        </w:rPr>
        <w:t>,</w:t>
      </w:r>
      <w:r w:rsidR="00E36D95" w:rsidRPr="00FB797B">
        <w:rPr>
          <w:rFonts w:cs="Times New Roman"/>
          <w:szCs w:val="24"/>
          <w:lang w:val="en-US"/>
        </w:rPr>
        <w:t xml:space="preserve"> Hallin S</w:t>
      </w:r>
      <w:r>
        <w:rPr>
          <w:rFonts w:cs="Times New Roman"/>
          <w:szCs w:val="24"/>
          <w:lang w:val="en-US"/>
        </w:rPr>
        <w:t>.</w:t>
      </w:r>
      <w:r w:rsidR="00E36D95" w:rsidRPr="00FB797B">
        <w:rPr>
          <w:rFonts w:cs="Times New Roman"/>
          <w:szCs w:val="24"/>
          <w:lang w:val="en-US"/>
        </w:rPr>
        <w:t xml:space="preserve"> 2015</w:t>
      </w:r>
      <w:r w:rsidR="00E9425A">
        <w:rPr>
          <w:rFonts w:cs="Times New Roman"/>
          <w:szCs w:val="24"/>
          <w:lang w:val="en-US"/>
        </w:rPr>
        <w:t>.</w:t>
      </w:r>
      <w:r w:rsidR="00E36D95" w:rsidRPr="00FB797B">
        <w:rPr>
          <w:rFonts w:cs="Times New Roman"/>
          <w:szCs w:val="24"/>
          <w:lang w:val="en-US"/>
        </w:rPr>
        <w:t xml:space="preserve"> Microbial functional diversity enhances predictive models linking environmental parameters to ecosystem properties</w:t>
      </w:r>
      <w:r w:rsidR="0086696F">
        <w:rPr>
          <w:rFonts w:cs="Times New Roman"/>
          <w:szCs w:val="24"/>
          <w:lang w:val="en-US"/>
        </w:rPr>
        <w:t>.</w:t>
      </w:r>
      <w:r w:rsidR="00E36D95" w:rsidRPr="00FB797B">
        <w:rPr>
          <w:rFonts w:cs="Times New Roman"/>
          <w:szCs w:val="24"/>
          <w:lang w:val="en-US"/>
        </w:rPr>
        <w:t xml:space="preserve"> </w:t>
      </w:r>
      <w:r w:rsidR="00E36D95" w:rsidRPr="0086696F">
        <w:rPr>
          <w:rFonts w:cs="Times New Roman"/>
          <w:i/>
          <w:szCs w:val="24"/>
          <w:lang w:val="en-US"/>
        </w:rPr>
        <w:t>Ecology</w:t>
      </w:r>
      <w:r w:rsidRPr="0086696F">
        <w:rPr>
          <w:rFonts w:cs="Times New Roman"/>
          <w:szCs w:val="24"/>
          <w:lang w:val="en-US"/>
        </w:rPr>
        <w:t xml:space="preserve"> 96:</w:t>
      </w:r>
      <w:r w:rsidR="00E36D95" w:rsidRPr="0086696F">
        <w:rPr>
          <w:rFonts w:cs="Times New Roman"/>
          <w:szCs w:val="24"/>
          <w:lang w:val="en-US"/>
        </w:rPr>
        <w:t xml:space="preserve"> 1985-1993</w:t>
      </w:r>
      <w:r w:rsidRPr="0086696F">
        <w:rPr>
          <w:rFonts w:cs="Times New Roman"/>
          <w:szCs w:val="24"/>
          <w:lang w:val="en-US"/>
        </w:rPr>
        <w:t>.</w:t>
      </w:r>
      <w:r w:rsidR="0086696F" w:rsidRPr="0086696F">
        <w:rPr>
          <w:rFonts w:cs="Times New Roman"/>
          <w:szCs w:val="24"/>
          <w:lang w:val="en-US"/>
        </w:rPr>
        <w:t xml:space="preserve"> DOI: 10.1890/14-1127.1.</w:t>
      </w:r>
    </w:p>
    <w:p w14:paraId="29CC09EF" w14:textId="5444C91A" w:rsidR="001C4CE7" w:rsidRPr="0086696F" w:rsidRDefault="001C4CE7" w:rsidP="00256809">
      <w:pPr>
        <w:adjustRightInd w:val="0"/>
        <w:spacing w:after="0" w:line="480" w:lineRule="auto"/>
        <w:ind w:left="170" w:hanging="170"/>
        <w:jc w:val="both"/>
        <w:rPr>
          <w:rFonts w:cs="Times New Roman"/>
          <w:lang w:val="en-US"/>
        </w:rPr>
      </w:pPr>
      <w:r w:rsidRPr="0086696F">
        <w:rPr>
          <w:rFonts w:cs="Arial"/>
          <w:shd w:val="clear" w:color="auto" w:fill="FFFFFF"/>
          <w:lang w:val="en-US"/>
        </w:rPr>
        <w:t>Rutge</w:t>
      </w:r>
      <w:r w:rsidR="0090683D" w:rsidRPr="0086696F">
        <w:rPr>
          <w:rFonts w:cs="Arial"/>
          <w:shd w:val="clear" w:color="auto" w:fill="FFFFFF"/>
          <w:lang w:val="en-US"/>
        </w:rPr>
        <w:t xml:space="preserve">rs M, </w:t>
      </w:r>
      <w:r w:rsidRPr="0086696F">
        <w:rPr>
          <w:rFonts w:cs="Arial"/>
          <w:shd w:val="clear" w:color="auto" w:fill="FFFFFF"/>
          <w:lang w:val="en-US"/>
        </w:rPr>
        <w:t>Wouterse</w:t>
      </w:r>
      <w:r w:rsidR="0090683D" w:rsidRPr="0086696F">
        <w:rPr>
          <w:rFonts w:cs="Arial"/>
          <w:shd w:val="clear" w:color="auto" w:fill="FFFFFF"/>
          <w:lang w:val="en-US"/>
        </w:rPr>
        <w:t xml:space="preserve"> M,</w:t>
      </w:r>
      <w:r w:rsidRPr="0086696F">
        <w:rPr>
          <w:rFonts w:cs="Arial"/>
          <w:shd w:val="clear" w:color="auto" w:fill="FFFFFF"/>
          <w:lang w:val="en-US"/>
        </w:rPr>
        <w:t xml:space="preserve"> Drost </w:t>
      </w:r>
      <w:r w:rsidR="0090683D" w:rsidRPr="0086696F">
        <w:rPr>
          <w:rFonts w:cs="Arial"/>
          <w:shd w:val="clear" w:color="auto" w:fill="FFFFFF"/>
          <w:lang w:val="en-US"/>
        </w:rPr>
        <w:t xml:space="preserve">SM, </w:t>
      </w:r>
      <w:r w:rsidRPr="0086696F">
        <w:rPr>
          <w:rFonts w:cs="Arial"/>
          <w:shd w:val="clear" w:color="auto" w:fill="FFFFFF"/>
          <w:lang w:val="en-US"/>
        </w:rPr>
        <w:t xml:space="preserve">Breure </w:t>
      </w:r>
      <w:r w:rsidR="0090683D" w:rsidRPr="0086696F">
        <w:rPr>
          <w:rFonts w:cs="Arial"/>
          <w:shd w:val="clear" w:color="auto" w:fill="FFFFFF"/>
          <w:lang w:val="en-US"/>
        </w:rPr>
        <w:t xml:space="preserve">AM </w:t>
      </w:r>
      <w:r w:rsidRPr="0086696F">
        <w:rPr>
          <w:rFonts w:cs="Arial"/>
          <w:shd w:val="clear" w:color="auto" w:fill="FFFFFF"/>
          <w:lang w:val="en-US"/>
        </w:rPr>
        <w:t xml:space="preserve">Mulder </w:t>
      </w:r>
      <w:r w:rsidR="0090683D" w:rsidRPr="0086696F">
        <w:rPr>
          <w:rFonts w:cs="Arial"/>
          <w:shd w:val="clear" w:color="auto" w:fill="FFFFFF"/>
          <w:lang w:val="en-US"/>
        </w:rPr>
        <w:t xml:space="preserve">C, </w:t>
      </w:r>
      <w:r w:rsidRPr="0086696F">
        <w:rPr>
          <w:rFonts w:cs="Arial"/>
          <w:shd w:val="clear" w:color="auto" w:fill="FFFFFF"/>
          <w:lang w:val="en-US"/>
        </w:rPr>
        <w:t xml:space="preserve">Stone </w:t>
      </w:r>
      <w:r w:rsidR="0090683D" w:rsidRPr="0086696F">
        <w:rPr>
          <w:rFonts w:cs="Arial"/>
          <w:shd w:val="clear" w:color="auto" w:fill="FFFFFF"/>
          <w:lang w:val="en-US"/>
        </w:rPr>
        <w:t xml:space="preserve">D, </w:t>
      </w:r>
      <w:r w:rsidRPr="0086696F">
        <w:rPr>
          <w:rFonts w:cs="Arial"/>
          <w:shd w:val="clear" w:color="auto" w:fill="FFFFFF"/>
          <w:lang w:val="en-US"/>
        </w:rPr>
        <w:t xml:space="preserve">Creamer </w:t>
      </w:r>
      <w:r w:rsidR="0090683D" w:rsidRPr="0086696F">
        <w:rPr>
          <w:rFonts w:cs="Arial"/>
          <w:shd w:val="clear" w:color="auto" w:fill="FFFFFF"/>
          <w:lang w:val="en-US"/>
        </w:rPr>
        <w:t xml:space="preserve">RE, </w:t>
      </w:r>
      <w:r w:rsidRPr="0086696F">
        <w:rPr>
          <w:rFonts w:cs="Arial"/>
          <w:shd w:val="clear" w:color="auto" w:fill="FFFFFF"/>
          <w:lang w:val="en-US"/>
        </w:rPr>
        <w:t xml:space="preserve">Winding </w:t>
      </w:r>
      <w:r w:rsidR="0090683D" w:rsidRPr="0086696F">
        <w:rPr>
          <w:rFonts w:cs="Arial"/>
          <w:shd w:val="clear" w:color="auto" w:fill="FFFFFF"/>
          <w:lang w:val="en-US"/>
        </w:rPr>
        <w:t>A,</w:t>
      </w:r>
      <w:r w:rsidRPr="0086696F">
        <w:rPr>
          <w:rFonts w:cs="Arial"/>
          <w:shd w:val="clear" w:color="auto" w:fill="FFFFFF"/>
          <w:lang w:val="en-US"/>
        </w:rPr>
        <w:t xml:space="preserve"> Bloem</w:t>
      </w:r>
      <w:r w:rsidR="0090683D" w:rsidRPr="0086696F">
        <w:rPr>
          <w:rFonts w:cs="Arial"/>
          <w:shd w:val="clear" w:color="auto" w:fill="FFFFFF"/>
          <w:lang w:val="en-US"/>
        </w:rPr>
        <w:t xml:space="preserve"> J.</w:t>
      </w:r>
      <w:r w:rsidRPr="0086696F">
        <w:rPr>
          <w:rFonts w:cs="Arial"/>
          <w:shd w:val="clear" w:color="auto" w:fill="FFFFFF"/>
          <w:lang w:val="en-US"/>
        </w:rPr>
        <w:t xml:space="preserve"> 2016</w:t>
      </w:r>
      <w:r w:rsidR="00E9425A" w:rsidRPr="0086696F">
        <w:rPr>
          <w:rFonts w:cs="Arial"/>
          <w:shd w:val="clear" w:color="auto" w:fill="FFFFFF"/>
          <w:lang w:val="en-US"/>
        </w:rPr>
        <w:t>.</w:t>
      </w:r>
      <w:r w:rsidRPr="0086696F">
        <w:rPr>
          <w:rFonts w:cs="Arial"/>
          <w:shd w:val="clear" w:color="auto" w:fill="FFFFFF"/>
          <w:lang w:val="en-US"/>
        </w:rPr>
        <w:t xml:space="preserve"> Monitoring soil bacteria with community-level physiological profiles using Biolog™ ECO-</w:t>
      </w:r>
      <w:r w:rsidRPr="0086696F">
        <w:rPr>
          <w:rFonts w:cs="Arial"/>
          <w:shd w:val="clear" w:color="auto" w:fill="FFFFFF"/>
          <w:lang w:val="en-US"/>
        </w:rPr>
        <w:lastRenderedPageBreak/>
        <w:t xml:space="preserve">plates in the Netherlands and </w:t>
      </w:r>
      <w:r w:rsidR="0090683D" w:rsidRPr="0086696F">
        <w:rPr>
          <w:rFonts w:cs="Arial"/>
          <w:shd w:val="clear" w:color="auto" w:fill="FFFFFF"/>
          <w:lang w:val="en-US"/>
        </w:rPr>
        <w:t>Europe. A</w:t>
      </w:r>
      <w:r w:rsidRPr="0086696F">
        <w:rPr>
          <w:rFonts w:cs="Arial"/>
          <w:i/>
          <w:iCs/>
          <w:shd w:val="clear" w:color="auto" w:fill="FFFFFF"/>
          <w:lang w:val="en-US"/>
        </w:rPr>
        <w:t>pplied Soil Ecology</w:t>
      </w:r>
      <w:r w:rsidRPr="0086696F">
        <w:rPr>
          <w:rStyle w:val="apple-converted-space"/>
          <w:rFonts w:cs="Arial"/>
          <w:shd w:val="clear" w:color="auto" w:fill="FFFFFF"/>
          <w:lang w:val="en-US"/>
        </w:rPr>
        <w:t> </w:t>
      </w:r>
      <w:r w:rsidR="007B79B7">
        <w:rPr>
          <w:rFonts w:cs="Arial"/>
          <w:shd w:val="clear" w:color="auto" w:fill="FFFFFF"/>
          <w:lang w:val="en-US"/>
        </w:rPr>
        <w:t xml:space="preserve">97: </w:t>
      </w:r>
      <w:r w:rsidRPr="0086696F">
        <w:rPr>
          <w:rFonts w:cs="Arial"/>
          <w:shd w:val="clear" w:color="auto" w:fill="FFFFFF"/>
          <w:lang w:val="en-US"/>
        </w:rPr>
        <w:t>23-35</w:t>
      </w:r>
      <w:r w:rsidR="0090683D" w:rsidRPr="0086696F">
        <w:rPr>
          <w:rFonts w:cs="Arial"/>
          <w:shd w:val="clear" w:color="auto" w:fill="FFFFFF"/>
          <w:lang w:val="en-US"/>
        </w:rPr>
        <w:t>.</w:t>
      </w:r>
      <w:r w:rsidR="007B79B7">
        <w:rPr>
          <w:rFonts w:cs="Arial"/>
          <w:shd w:val="clear" w:color="auto" w:fill="FFFFFF"/>
          <w:lang w:val="en-US"/>
        </w:rPr>
        <w:t xml:space="preserve"> DOI: </w:t>
      </w:r>
      <w:r w:rsidR="007B79B7" w:rsidRPr="007B79B7">
        <w:rPr>
          <w:rFonts w:cs="Arial"/>
          <w:shd w:val="clear" w:color="auto" w:fill="FFFFFF"/>
          <w:lang w:val="en-US"/>
        </w:rPr>
        <w:t>https://doi.org/10.1016/j.apsoil.2015.06.007</w:t>
      </w:r>
      <w:r w:rsidR="007B79B7">
        <w:rPr>
          <w:rFonts w:cs="Arial"/>
          <w:shd w:val="clear" w:color="auto" w:fill="FFFFFF"/>
          <w:lang w:val="en-US"/>
        </w:rPr>
        <w:t>.</w:t>
      </w:r>
    </w:p>
    <w:p w14:paraId="2791AD7A" w14:textId="21B7ADE1" w:rsidR="005C28AF" w:rsidRPr="00FB797B" w:rsidRDefault="0090683D" w:rsidP="00256809">
      <w:pPr>
        <w:adjustRightInd w:val="0"/>
        <w:spacing w:after="0" w:line="480" w:lineRule="auto"/>
        <w:ind w:left="170" w:hanging="170"/>
        <w:jc w:val="both"/>
        <w:rPr>
          <w:rFonts w:cs="Times New Roman"/>
          <w:szCs w:val="24"/>
          <w:lang w:val="en-US"/>
        </w:rPr>
      </w:pPr>
      <w:r>
        <w:rPr>
          <w:rFonts w:cs="Times New Roman"/>
          <w:szCs w:val="24"/>
          <w:lang w:val="en-US"/>
        </w:rPr>
        <w:t>Salles J</w:t>
      </w:r>
      <w:r w:rsidR="005C28AF" w:rsidRPr="00FB797B">
        <w:rPr>
          <w:rFonts w:cs="Times New Roman"/>
          <w:szCs w:val="24"/>
          <w:lang w:val="en-US"/>
        </w:rPr>
        <w:t>F</w:t>
      </w:r>
      <w:r>
        <w:rPr>
          <w:rFonts w:cs="Times New Roman"/>
          <w:szCs w:val="24"/>
          <w:lang w:val="en-US"/>
        </w:rPr>
        <w:t>,</w:t>
      </w:r>
      <w:r w:rsidR="005C28AF" w:rsidRPr="00FB797B">
        <w:rPr>
          <w:rFonts w:cs="Times New Roman"/>
          <w:szCs w:val="24"/>
          <w:lang w:val="en-US"/>
        </w:rPr>
        <w:t xml:space="preserve"> Poly F</w:t>
      </w:r>
      <w:r>
        <w:rPr>
          <w:rFonts w:cs="Times New Roman"/>
          <w:szCs w:val="24"/>
          <w:lang w:val="en-US"/>
        </w:rPr>
        <w:t>,</w:t>
      </w:r>
      <w:r w:rsidR="005C28AF" w:rsidRPr="00FB797B">
        <w:rPr>
          <w:rFonts w:cs="Times New Roman"/>
          <w:szCs w:val="24"/>
          <w:lang w:val="en-US"/>
        </w:rPr>
        <w:t xml:space="preserve"> Schmid B</w:t>
      </w:r>
      <w:r>
        <w:rPr>
          <w:rFonts w:cs="Times New Roman"/>
          <w:szCs w:val="24"/>
          <w:lang w:val="en-US"/>
        </w:rPr>
        <w:t>,</w:t>
      </w:r>
      <w:r w:rsidR="008B0F86">
        <w:rPr>
          <w:rFonts w:cs="Times New Roman"/>
          <w:szCs w:val="24"/>
          <w:lang w:val="en-US"/>
        </w:rPr>
        <w:t xml:space="preserve"> </w:t>
      </w:r>
      <w:r>
        <w:rPr>
          <w:rFonts w:cs="Times New Roman"/>
          <w:szCs w:val="24"/>
          <w:lang w:val="en-US"/>
        </w:rPr>
        <w:t>Roux X</w:t>
      </w:r>
      <w:r w:rsidR="005C28AF" w:rsidRPr="00FB797B">
        <w:rPr>
          <w:rFonts w:cs="Times New Roman"/>
          <w:szCs w:val="24"/>
          <w:lang w:val="en-US"/>
        </w:rPr>
        <w:t>L</w:t>
      </w:r>
      <w:r>
        <w:rPr>
          <w:rFonts w:cs="Times New Roman"/>
          <w:szCs w:val="24"/>
          <w:lang w:val="en-US"/>
        </w:rPr>
        <w:t>.</w:t>
      </w:r>
      <w:r w:rsidR="005C28AF" w:rsidRPr="00FB797B">
        <w:rPr>
          <w:rFonts w:cs="Times New Roman"/>
          <w:szCs w:val="24"/>
          <w:lang w:val="en-US"/>
        </w:rPr>
        <w:t xml:space="preserve"> 2009</w:t>
      </w:r>
      <w:r w:rsidR="00E9425A">
        <w:rPr>
          <w:rFonts w:cs="Times New Roman"/>
          <w:szCs w:val="24"/>
          <w:lang w:val="en-US"/>
        </w:rPr>
        <w:t>.</w:t>
      </w:r>
      <w:r w:rsidR="005C28AF" w:rsidRPr="00FB797B">
        <w:rPr>
          <w:rFonts w:cs="Times New Roman"/>
          <w:szCs w:val="24"/>
          <w:lang w:val="en-US"/>
        </w:rPr>
        <w:t xml:space="preserve"> Community niche predicts the functioning of denitrifying ba</w:t>
      </w:r>
      <w:r>
        <w:rPr>
          <w:rFonts w:cs="Times New Roman"/>
          <w:szCs w:val="24"/>
          <w:lang w:val="en-US"/>
        </w:rPr>
        <w:t xml:space="preserve">cterial assemblages. </w:t>
      </w:r>
      <w:r w:rsidRPr="0090683D">
        <w:rPr>
          <w:rFonts w:cs="Times New Roman"/>
          <w:i/>
          <w:szCs w:val="24"/>
          <w:lang w:val="en-US"/>
        </w:rPr>
        <w:t>Ecology</w:t>
      </w:r>
      <w:r>
        <w:rPr>
          <w:rFonts w:cs="Times New Roman"/>
          <w:szCs w:val="24"/>
          <w:lang w:val="en-US"/>
        </w:rPr>
        <w:t xml:space="preserve"> 90:</w:t>
      </w:r>
      <w:r w:rsidR="005C28AF" w:rsidRPr="00FB797B">
        <w:rPr>
          <w:rFonts w:cs="Times New Roman"/>
          <w:szCs w:val="24"/>
          <w:lang w:val="en-US"/>
        </w:rPr>
        <w:t xml:space="preserve"> 3324-3332</w:t>
      </w:r>
      <w:r w:rsidR="007B79B7">
        <w:rPr>
          <w:rFonts w:cs="Times New Roman"/>
          <w:szCs w:val="24"/>
          <w:lang w:val="en-US"/>
        </w:rPr>
        <w:t xml:space="preserve">. </w:t>
      </w:r>
      <w:r w:rsidR="007B79B7" w:rsidRPr="007B79B7">
        <w:rPr>
          <w:rFonts w:cs="Times New Roman"/>
          <w:szCs w:val="24"/>
          <w:lang w:val="en-US"/>
        </w:rPr>
        <w:t>DOI: 10.1890/09-0188.1</w:t>
      </w:r>
      <w:r w:rsidR="007B79B7">
        <w:rPr>
          <w:rFonts w:cs="Times New Roman"/>
          <w:szCs w:val="24"/>
          <w:lang w:val="en-US"/>
        </w:rPr>
        <w:t>.</w:t>
      </w:r>
    </w:p>
    <w:p w14:paraId="1AB8F4F1" w14:textId="4A778BE0" w:rsidR="0067515B" w:rsidRPr="00FB797B" w:rsidRDefault="0067515B" w:rsidP="00256809">
      <w:pPr>
        <w:adjustRightInd w:val="0"/>
        <w:spacing w:after="0" w:line="480" w:lineRule="auto"/>
        <w:ind w:left="170" w:hanging="170"/>
        <w:jc w:val="both"/>
        <w:rPr>
          <w:rFonts w:cs="Times New Roman"/>
          <w:szCs w:val="24"/>
          <w:lang w:val="en-US"/>
        </w:rPr>
      </w:pPr>
      <w:r w:rsidRPr="00FB797B">
        <w:rPr>
          <w:rFonts w:cs="Times New Roman"/>
          <w:szCs w:val="24"/>
          <w:lang w:val="en-US"/>
        </w:rPr>
        <w:t>Sarmento H</w:t>
      </w:r>
      <w:r w:rsidR="0090683D">
        <w:rPr>
          <w:rFonts w:cs="Times New Roman"/>
          <w:szCs w:val="24"/>
          <w:lang w:val="en-US"/>
        </w:rPr>
        <w:t>, Montoya J</w:t>
      </w:r>
      <w:r w:rsidRPr="00FB797B">
        <w:rPr>
          <w:rFonts w:cs="Times New Roman"/>
          <w:szCs w:val="24"/>
          <w:lang w:val="en-US"/>
        </w:rPr>
        <w:t>M</w:t>
      </w:r>
      <w:r w:rsidR="0090683D">
        <w:rPr>
          <w:rFonts w:cs="Times New Roman"/>
          <w:szCs w:val="24"/>
          <w:lang w:val="en-US"/>
        </w:rPr>
        <w:t>,</w:t>
      </w:r>
      <w:r w:rsidRPr="00FB797B">
        <w:rPr>
          <w:rFonts w:cs="Times New Roman"/>
          <w:szCs w:val="24"/>
          <w:lang w:val="en-US"/>
        </w:rPr>
        <w:t xml:space="preserve"> Vázquez-Domínguez E</w:t>
      </w:r>
      <w:r w:rsidR="0090683D">
        <w:rPr>
          <w:rFonts w:cs="Times New Roman"/>
          <w:szCs w:val="24"/>
          <w:lang w:val="en-US"/>
        </w:rPr>
        <w:t>,</w:t>
      </w:r>
      <w:r w:rsidRPr="00FB797B">
        <w:rPr>
          <w:rFonts w:cs="Times New Roman"/>
          <w:szCs w:val="24"/>
          <w:lang w:val="en-US"/>
        </w:rPr>
        <w:t xml:space="preserve"> Vaqué D</w:t>
      </w:r>
      <w:r w:rsidR="0090683D">
        <w:rPr>
          <w:rFonts w:cs="Times New Roman"/>
          <w:szCs w:val="24"/>
          <w:lang w:val="en-US"/>
        </w:rPr>
        <w:t>,  Gasol J</w:t>
      </w:r>
      <w:r w:rsidRPr="00FB797B">
        <w:rPr>
          <w:rFonts w:cs="Times New Roman"/>
          <w:szCs w:val="24"/>
          <w:lang w:val="en-US"/>
        </w:rPr>
        <w:t>M</w:t>
      </w:r>
      <w:r w:rsidR="0090683D">
        <w:rPr>
          <w:rFonts w:cs="Times New Roman"/>
          <w:szCs w:val="24"/>
          <w:lang w:val="en-US"/>
        </w:rPr>
        <w:t>.</w:t>
      </w:r>
      <w:r w:rsidRPr="00FB797B">
        <w:rPr>
          <w:rFonts w:cs="Times New Roman"/>
          <w:szCs w:val="24"/>
          <w:lang w:val="en-US"/>
        </w:rPr>
        <w:t xml:space="preserve"> 2010</w:t>
      </w:r>
      <w:r w:rsidR="00E9425A">
        <w:rPr>
          <w:rFonts w:cs="Times New Roman"/>
          <w:szCs w:val="24"/>
          <w:lang w:val="en-US"/>
        </w:rPr>
        <w:t>.</w:t>
      </w:r>
      <w:r w:rsidRPr="00FB797B">
        <w:rPr>
          <w:rFonts w:cs="Times New Roman"/>
          <w:szCs w:val="24"/>
          <w:lang w:val="en-US"/>
        </w:rPr>
        <w:t xml:space="preserve"> Warming effects on marine microbial food web processes: how far can we go when it comes to predictions? </w:t>
      </w:r>
      <w:r w:rsidRPr="0090683D">
        <w:rPr>
          <w:rFonts w:cs="Times New Roman"/>
          <w:i/>
          <w:szCs w:val="24"/>
          <w:lang w:val="en-US"/>
        </w:rPr>
        <w:t>Philosophical Transactions of the Royal Society of London B: Biological Sciences</w:t>
      </w:r>
      <w:r w:rsidR="0090683D">
        <w:rPr>
          <w:rFonts w:cs="Times New Roman"/>
          <w:i/>
          <w:szCs w:val="24"/>
          <w:lang w:val="en-US"/>
        </w:rPr>
        <w:t>.</w:t>
      </w:r>
      <w:r w:rsidRPr="00FB797B">
        <w:rPr>
          <w:rFonts w:cs="Times New Roman"/>
          <w:szCs w:val="24"/>
          <w:lang w:val="en-US"/>
        </w:rPr>
        <w:t xml:space="preserve"> </w:t>
      </w:r>
      <w:r w:rsidR="00B92812">
        <w:rPr>
          <w:rFonts w:cs="Times New Roman"/>
          <w:szCs w:val="24"/>
          <w:lang w:val="en-US"/>
        </w:rPr>
        <w:t>365:</w:t>
      </w:r>
      <w:r w:rsidR="0090683D">
        <w:rPr>
          <w:rFonts w:cs="Times New Roman"/>
          <w:szCs w:val="24"/>
          <w:lang w:val="en-US"/>
        </w:rPr>
        <w:t xml:space="preserve"> </w:t>
      </w:r>
      <w:r w:rsidRPr="00FB797B">
        <w:rPr>
          <w:rFonts w:cs="Times New Roman"/>
          <w:szCs w:val="24"/>
          <w:lang w:val="en-US"/>
        </w:rPr>
        <w:t>2137-2149</w:t>
      </w:r>
      <w:r w:rsidR="00B92812">
        <w:rPr>
          <w:rFonts w:cs="Times New Roman"/>
          <w:szCs w:val="24"/>
          <w:lang w:val="en-US"/>
        </w:rPr>
        <w:t xml:space="preserve">. </w:t>
      </w:r>
      <w:r w:rsidR="00B92812" w:rsidRPr="00B92812">
        <w:rPr>
          <w:rFonts w:cs="Times New Roman"/>
          <w:szCs w:val="24"/>
          <w:lang w:val="en-US"/>
        </w:rPr>
        <w:t>DOI: 10.1098/rstb.2010.0045</w:t>
      </w:r>
      <w:r w:rsidR="00B92812">
        <w:rPr>
          <w:rFonts w:cs="Times New Roman"/>
          <w:szCs w:val="24"/>
          <w:lang w:val="en-US"/>
        </w:rPr>
        <w:t>.</w:t>
      </w:r>
    </w:p>
    <w:p w14:paraId="7DC2C319" w14:textId="71E700D8" w:rsidR="00B92812" w:rsidRDefault="00FC5B26" w:rsidP="00256809">
      <w:pPr>
        <w:adjustRightInd w:val="0"/>
        <w:spacing w:after="0" w:line="480" w:lineRule="auto"/>
        <w:ind w:left="170" w:hanging="170"/>
        <w:jc w:val="both"/>
        <w:rPr>
          <w:rFonts w:cs="Times New Roman"/>
          <w:szCs w:val="24"/>
          <w:lang w:val="en-US"/>
        </w:rPr>
      </w:pPr>
      <w:r w:rsidRPr="00FB797B">
        <w:rPr>
          <w:rFonts w:cs="Times New Roman"/>
          <w:szCs w:val="24"/>
          <w:lang w:val="en-US"/>
        </w:rPr>
        <w:t>Stehle S</w:t>
      </w:r>
      <w:r w:rsidR="00B92812">
        <w:rPr>
          <w:rFonts w:cs="Times New Roman"/>
          <w:szCs w:val="24"/>
          <w:lang w:val="en-US"/>
        </w:rPr>
        <w:t xml:space="preserve">, </w:t>
      </w:r>
      <w:r w:rsidRPr="00FB797B">
        <w:rPr>
          <w:rFonts w:cs="Times New Roman"/>
          <w:szCs w:val="24"/>
          <w:lang w:val="en-US"/>
        </w:rPr>
        <w:t>Schulz R</w:t>
      </w:r>
      <w:r w:rsidR="00B92812">
        <w:rPr>
          <w:rFonts w:cs="Times New Roman"/>
          <w:szCs w:val="24"/>
          <w:lang w:val="en-US"/>
        </w:rPr>
        <w:t>.</w:t>
      </w:r>
      <w:r w:rsidRPr="00FB797B">
        <w:rPr>
          <w:rFonts w:cs="Times New Roman"/>
          <w:szCs w:val="24"/>
          <w:lang w:val="en-US"/>
        </w:rPr>
        <w:t xml:space="preserve"> 2015</w:t>
      </w:r>
      <w:r w:rsidR="00E9425A">
        <w:rPr>
          <w:rFonts w:cs="Times New Roman"/>
          <w:szCs w:val="24"/>
          <w:lang w:val="en-US"/>
        </w:rPr>
        <w:t>.</w:t>
      </w:r>
      <w:r w:rsidRPr="00FB797B">
        <w:rPr>
          <w:rFonts w:cs="Times New Roman"/>
          <w:szCs w:val="24"/>
          <w:lang w:val="en-US"/>
        </w:rPr>
        <w:t xml:space="preserve"> Pesticide authorization in the EU—environment unprotected? </w:t>
      </w:r>
      <w:r w:rsidRPr="0090683D">
        <w:rPr>
          <w:rFonts w:cs="Times New Roman"/>
          <w:i/>
          <w:szCs w:val="24"/>
          <w:lang w:val="en-US"/>
        </w:rPr>
        <w:t>Environmental Science and Pollution Research</w:t>
      </w:r>
      <w:r w:rsidR="0090683D" w:rsidRPr="0090683D">
        <w:rPr>
          <w:rFonts w:cs="Times New Roman"/>
          <w:i/>
          <w:szCs w:val="24"/>
          <w:lang w:val="en-US"/>
        </w:rPr>
        <w:t>.</w:t>
      </w:r>
      <w:r w:rsidRPr="00FB797B">
        <w:rPr>
          <w:rFonts w:cs="Times New Roman"/>
          <w:szCs w:val="24"/>
          <w:lang w:val="en-US"/>
        </w:rPr>
        <w:t xml:space="preserve"> 22</w:t>
      </w:r>
      <w:r w:rsidR="00B92812">
        <w:rPr>
          <w:rFonts w:cs="Times New Roman"/>
          <w:szCs w:val="24"/>
          <w:lang w:val="en-US"/>
        </w:rPr>
        <w:t xml:space="preserve">: </w:t>
      </w:r>
      <w:r w:rsidRPr="00FB797B">
        <w:rPr>
          <w:rFonts w:cs="Times New Roman"/>
          <w:szCs w:val="24"/>
          <w:lang w:val="en-US"/>
        </w:rPr>
        <w:t>19632-19647</w:t>
      </w:r>
      <w:r w:rsidR="00B92812">
        <w:rPr>
          <w:rFonts w:cs="Times New Roman"/>
          <w:szCs w:val="24"/>
          <w:lang w:val="en-US"/>
        </w:rPr>
        <w:t>.</w:t>
      </w:r>
      <w:r w:rsidR="00B92812" w:rsidRPr="00B92812">
        <w:rPr>
          <w:rFonts w:cs="Times New Roman"/>
          <w:szCs w:val="24"/>
          <w:lang w:val="en-US"/>
        </w:rPr>
        <w:t xml:space="preserve"> </w:t>
      </w:r>
      <w:r w:rsidR="00B92812">
        <w:rPr>
          <w:rFonts w:cs="Times New Roman"/>
          <w:szCs w:val="24"/>
          <w:lang w:val="en-US"/>
        </w:rPr>
        <w:t>DOI</w:t>
      </w:r>
      <w:r w:rsidR="00B92812" w:rsidRPr="00B92812">
        <w:rPr>
          <w:rFonts w:cs="Times New Roman"/>
          <w:szCs w:val="24"/>
          <w:lang w:val="en-US"/>
        </w:rPr>
        <w:t>:</w:t>
      </w:r>
      <w:r w:rsidR="00B92812">
        <w:rPr>
          <w:rFonts w:cs="Times New Roman"/>
          <w:szCs w:val="24"/>
          <w:lang w:val="en-US"/>
        </w:rPr>
        <w:t xml:space="preserve"> </w:t>
      </w:r>
      <w:r w:rsidR="00B92812" w:rsidRPr="00B92812">
        <w:rPr>
          <w:rFonts w:cs="Times New Roman"/>
          <w:szCs w:val="24"/>
          <w:lang w:val="en-US"/>
        </w:rPr>
        <w:t>10.1007/s11356-015-5148-5</w:t>
      </w:r>
      <w:r w:rsidR="00B92812">
        <w:rPr>
          <w:rFonts w:cs="Times New Roman"/>
          <w:szCs w:val="24"/>
          <w:lang w:val="en-US"/>
        </w:rPr>
        <w:t>.</w:t>
      </w:r>
    </w:p>
    <w:p w14:paraId="4499904D" w14:textId="26127D19" w:rsidR="005C28AF" w:rsidRPr="00FB797B" w:rsidRDefault="0090683D" w:rsidP="00256809">
      <w:pPr>
        <w:adjustRightInd w:val="0"/>
        <w:spacing w:after="0" w:line="480" w:lineRule="auto"/>
        <w:ind w:left="170" w:hanging="170"/>
        <w:jc w:val="both"/>
        <w:rPr>
          <w:rFonts w:cs="Times New Roman"/>
          <w:szCs w:val="24"/>
          <w:lang w:val="en-US"/>
        </w:rPr>
      </w:pPr>
      <w:r>
        <w:rPr>
          <w:rFonts w:cs="Times New Roman"/>
          <w:szCs w:val="24"/>
          <w:lang w:val="en-US"/>
        </w:rPr>
        <w:t>Strickland M</w:t>
      </w:r>
      <w:r w:rsidR="005C28AF" w:rsidRPr="00FB797B">
        <w:rPr>
          <w:rFonts w:cs="Times New Roman"/>
          <w:szCs w:val="24"/>
          <w:lang w:val="en-US"/>
        </w:rPr>
        <w:t>S</w:t>
      </w:r>
      <w:r>
        <w:rPr>
          <w:rFonts w:cs="Times New Roman"/>
          <w:szCs w:val="24"/>
          <w:lang w:val="en-US"/>
        </w:rPr>
        <w:t>,</w:t>
      </w:r>
      <w:r w:rsidR="005C28AF" w:rsidRPr="00FB797B">
        <w:rPr>
          <w:rFonts w:cs="Times New Roman"/>
          <w:szCs w:val="24"/>
          <w:lang w:val="en-US"/>
        </w:rPr>
        <w:t xml:space="preserve"> Lauber C</w:t>
      </w:r>
      <w:r>
        <w:rPr>
          <w:rFonts w:cs="Times New Roman"/>
          <w:szCs w:val="24"/>
          <w:lang w:val="en-US"/>
        </w:rPr>
        <w:t>,</w:t>
      </w:r>
      <w:r w:rsidR="005C28AF" w:rsidRPr="00FB797B">
        <w:rPr>
          <w:rFonts w:cs="Times New Roman"/>
          <w:szCs w:val="24"/>
          <w:lang w:val="en-US"/>
        </w:rPr>
        <w:t xml:space="preserve"> Fierer N</w:t>
      </w:r>
      <w:r>
        <w:rPr>
          <w:rFonts w:cs="Times New Roman"/>
          <w:szCs w:val="24"/>
          <w:lang w:val="en-US"/>
        </w:rPr>
        <w:t>,  Bradford M</w:t>
      </w:r>
      <w:r w:rsidR="005C28AF" w:rsidRPr="00FB797B">
        <w:rPr>
          <w:rFonts w:cs="Times New Roman"/>
          <w:szCs w:val="24"/>
          <w:lang w:val="en-US"/>
        </w:rPr>
        <w:t>A</w:t>
      </w:r>
      <w:r>
        <w:rPr>
          <w:rFonts w:cs="Times New Roman"/>
          <w:szCs w:val="24"/>
          <w:lang w:val="en-US"/>
        </w:rPr>
        <w:t>.</w:t>
      </w:r>
      <w:r w:rsidR="005C28AF" w:rsidRPr="00FB797B">
        <w:rPr>
          <w:rFonts w:cs="Times New Roman"/>
          <w:szCs w:val="24"/>
          <w:lang w:val="en-US"/>
        </w:rPr>
        <w:t xml:space="preserve"> 2009</w:t>
      </w:r>
      <w:r w:rsidR="00E9425A">
        <w:rPr>
          <w:rFonts w:cs="Times New Roman"/>
          <w:szCs w:val="24"/>
          <w:lang w:val="en-US"/>
        </w:rPr>
        <w:t>.</w:t>
      </w:r>
      <w:r w:rsidR="005C28AF" w:rsidRPr="00FB797B">
        <w:rPr>
          <w:rFonts w:cs="Times New Roman"/>
          <w:szCs w:val="24"/>
          <w:lang w:val="en-US"/>
        </w:rPr>
        <w:t xml:space="preserve"> Testing the functional significance of microbial community composition</w:t>
      </w:r>
      <w:r>
        <w:rPr>
          <w:rFonts w:cs="Times New Roman"/>
          <w:szCs w:val="24"/>
          <w:lang w:val="en-US"/>
        </w:rPr>
        <w:t>.</w:t>
      </w:r>
      <w:r w:rsidR="005C28AF" w:rsidRPr="00FB797B">
        <w:rPr>
          <w:rFonts w:cs="Times New Roman"/>
          <w:szCs w:val="24"/>
          <w:lang w:val="en-US"/>
        </w:rPr>
        <w:t xml:space="preserve"> </w:t>
      </w:r>
      <w:r w:rsidR="005C28AF" w:rsidRPr="0090683D">
        <w:rPr>
          <w:rFonts w:cs="Times New Roman"/>
          <w:i/>
          <w:szCs w:val="24"/>
          <w:lang w:val="en-US"/>
        </w:rPr>
        <w:t>Ecology</w:t>
      </w:r>
      <w:r>
        <w:rPr>
          <w:rFonts w:cs="Times New Roman"/>
          <w:szCs w:val="24"/>
          <w:lang w:val="en-US"/>
        </w:rPr>
        <w:t xml:space="preserve"> 90:</w:t>
      </w:r>
      <w:r w:rsidR="005C28AF" w:rsidRPr="00FB797B">
        <w:rPr>
          <w:rFonts w:cs="Times New Roman"/>
          <w:szCs w:val="24"/>
          <w:lang w:val="en-US"/>
        </w:rPr>
        <w:t xml:space="preserve"> 441-451</w:t>
      </w:r>
      <w:r>
        <w:rPr>
          <w:rFonts w:cs="Times New Roman"/>
          <w:szCs w:val="24"/>
          <w:lang w:val="en-US"/>
        </w:rPr>
        <w:t>.</w:t>
      </w:r>
      <w:r w:rsidR="00B92812" w:rsidRPr="00A2500D">
        <w:rPr>
          <w:lang w:val="en-US"/>
        </w:rPr>
        <w:t xml:space="preserve"> </w:t>
      </w:r>
      <w:r w:rsidR="00B92812" w:rsidRPr="00B92812">
        <w:rPr>
          <w:rFonts w:cs="Times New Roman"/>
          <w:szCs w:val="24"/>
          <w:lang w:val="en-US"/>
        </w:rPr>
        <w:t>DOI: 10.1890/08-0296.1</w:t>
      </w:r>
      <w:r w:rsidR="00B92812">
        <w:rPr>
          <w:rFonts w:cs="Times New Roman"/>
          <w:szCs w:val="24"/>
          <w:lang w:val="en-US"/>
        </w:rPr>
        <w:t>.</w:t>
      </w:r>
    </w:p>
    <w:p w14:paraId="5241B024" w14:textId="10CF96E1" w:rsidR="0067515B" w:rsidRPr="00A2500D" w:rsidRDefault="0090683D" w:rsidP="00256809">
      <w:pPr>
        <w:adjustRightInd w:val="0"/>
        <w:spacing w:after="0" w:line="480" w:lineRule="auto"/>
        <w:ind w:left="170" w:hanging="170"/>
        <w:jc w:val="both"/>
        <w:rPr>
          <w:rFonts w:cs="Times New Roman"/>
          <w:szCs w:val="24"/>
        </w:rPr>
      </w:pPr>
      <w:r>
        <w:rPr>
          <w:rFonts w:cs="Times New Roman"/>
          <w:szCs w:val="24"/>
          <w:lang w:val="en-US"/>
        </w:rPr>
        <w:t>Treseder K</w:t>
      </w:r>
      <w:r w:rsidR="0067515B" w:rsidRPr="00FB797B">
        <w:rPr>
          <w:rFonts w:cs="Times New Roman"/>
          <w:szCs w:val="24"/>
          <w:lang w:val="en-US"/>
        </w:rPr>
        <w:t>K</w:t>
      </w:r>
      <w:r>
        <w:rPr>
          <w:rFonts w:cs="Times New Roman"/>
          <w:szCs w:val="24"/>
          <w:lang w:val="en-US"/>
        </w:rPr>
        <w:t>,</w:t>
      </w:r>
      <w:r w:rsidR="0067515B" w:rsidRPr="00FB797B">
        <w:rPr>
          <w:rFonts w:cs="Times New Roman"/>
          <w:szCs w:val="24"/>
          <w:lang w:val="en-US"/>
        </w:rPr>
        <w:t xml:space="preserve"> Balser</w:t>
      </w:r>
      <w:r>
        <w:rPr>
          <w:rFonts w:cs="Times New Roman"/>
          <w:szCs w:val="24"/>
          <w:lang w:val="en-US"/>
        </w:rPr>
        <w:t xml:space="preserve"> T</w:t>
      </w:r>
      <w:r w:rsidR="0067515B" w:rsidRPr="00FB797B">
        <w:rPr>
          <w:rFonts w:cs="Times New Roman"/>
          <w:szCs w:val="24"/>
          <w:lang w:val="en-US"/>
        </w:rPr>
        <w:t>C</w:t>
      </w:r>
      <w:r>
        <w:rPr>
          <w:rFonts w:cs="Times New Roman"/>
          <w:szCs w:val="24"/>
          <w:lang w:val="en-US"/>
        </w:rPr>
        <w:t>, Bradford M</w:t>
      </w:r>
      <w:r w:rsidR="0067515B" w:rsidRPr="00FB797B">
        <w:rPr>
          <w:rFonts w:cs="Times New Roman"/>
          <w:szCs w:val="24"/>
          <w:lang w:val="en-US"/>
        </w:rPr>
        <w:t>A</w:t>
      </w:r>
      <w:r>
        <w:rPr>
          <w:rFonts w:cs="Times New Roman"/>
          <w:szCs w:val="24"/>
          <w:lang w:val="en-US"/>
        </w:rPr>
        <w:t>, Brodie E</w:t>
      </w:r>
      <w:r w:rsidR="0067515B" w:rsidRPr="00FB797B">
        <w:rPr>
          <w:rFonts w:cs="Times New Roman"/>
          <w:szCs w:val="24"/>
          <w:lang w:val="en-US"/>
        </w:rPr>
        <w:t>L</w:t>
      </w:r>
      <w:r>
        <w:rPr>
          <w:rFonts w:cs="Times New Roman"/>
          <w:szCs w:val="24"/>
          <w:lang w:val="en-US"/>
        </w:rPr>
        <w:t>, Dubinsky E</w:t>
      </w:r>
      <w:r w:rsidR="0067515B" w:rsidRPr="00FB797B">
        <w:rPr>
          <w:rFonts w:cs="Times New Roman"/>
          <w:szCs w:val="24"/>
          <w:lang w:val="en-US"/>
        </w:rPr>
        <w:t>A</w:t>
      </w:r>
      <w:r>
        <w:rPr>
          <w:rFonts w:cs="Times New Roman"/>
          <w:szCs w:val="24"/>
          <w:lang w:val="en-US"/>
        </w:rPr>
        <w:t>, Eviner V</w:t>
      </w:r>
      <w:r w:rsidR="0067515B" w:rsidRPr="00FB797B">
        <w:rPr>
          <w:rFonts w:cs="Times New Roman"/>
          <w:szCs w:val="24"/>
          <w:lang w:val="en-US"/>
        </w:rPr>
        <w:t>T</w:t>
      </w:r>
      <w:r>
        <w:rPr>
          <w:rFonts w:cs="Times New Roman"/>
          <w:szCs w:val="24"/>
          <w:lang w:val="en-US"/>
        </w:rPr>
        <w:t xml:space="preserve">, </w:t>
      </w:r>
      <w:r w:rsidR="0067515B" w:rsidRPr="00FB797B">
        <w:rPr>
          <w:rFonts w:cs="Times New Roman"/>
          <w:szCs w:val="24"/>
          <w:lang w:val="en-US"/>
        </w:rPr>
        <w:t>Pett-Ridge J</w:t>
      </w:r>
      <w:r>
        <w:rPr>
          <w:rFonts w:cs="Times New Roman"/>
          <w:szCs w:val="24"/>
          <w:lang w:val="en-US"/>
        </w:rPr>
        <w:t>.</w:t>
      </w:r>
      <w:r w:rsidR="0067515B" w:rsidRPr="00FB797B">
        <w:rPr>
          <w:rFonts w:cs="Times New Roman"/>
          <w:szCs w:val="24"/>
          <w:lang w:val="en-US"/>
        </w:rPr>
        <w:t xml:space="preserve"> 2012</w:t>
      </w:r>
      <w:r w:rsidR="00E9425A">
        <w:rPr>
          <w:rFonts w:cs="Times New Roman"/>
          <w:szCs w:val="24"/>
          <w:lang w:val="en-US"/>
        </w:rPr>
        <w:t>.</w:t>
      </w:r>
      <w:r w:rsidR="0067515B" w:rsidRPr="00FB797B">
        <w:rPr>
          <w:rFonts w:cs="Times New Roman"/>
          <w:szCs w:val="24"/>
          <w:lang w:val="en-US"/>
        </w:rPr>
        <w:t xml:space="preserve"> </w:t>
      </w:r>
      <w:r w:rsidR="0067515B" w:rsidRPr="007B79B7">
        <w:rPr>
          <w:rFonts w:cs="Times New Roman"/>
          <w:szCs w:val="24"/>
          <w:lang w:val="en-US"/>
        </w:rPr>
        <w:t>Integrating microbial ecology into ecosystem models: challenges and priorities</w:t>
      </w:r>
      <w:r w:rsidRPr="007B79B7">
        <w:rPr>
          <w:rFonts w:cs="Times New Roman"/>
          <w:szCs w:val="24"/>
          <w:lang w:val="en-US"/>
        </w:rPr>
        <w:t>.</w:t>
      </w:r>
      <w:r w:rsidR="0067515B" w:rsidRPr="007B79B7">
        <w:rPr>
          <w:rFonts w:cs="Times New Roman"/>
          <w:szCs w:val="24"/>
          <w:lang w:val="en-US"/>
        </w:rPr>
        <w:t xml:space="preserve"> </w:t>
      </w:r>
      <w:r w:rsidR="0067515B" w:rsidRPr="007B79B7">
        <w:rPr>
          <w:rFonts w:cs="Times New Roman"/>
          <w:i/>
          <w:szCs w:val="24"/>
          <w:lang w:val="en-US"/>
        </w:rPr>
        <w:t xml:space="preserve">Biogeochemistry </w:t>
      </w:r>
      <w:r w:rsidRPr="007B79B7">
        <w:rPr>
          <w:rFonts w:cs="Times New Roman"/>
          <w:szCs w:val="24"/>
          <w:lang w:val="en-US"/>
        </w:rPr>
        <w:t>109</w:t>
      </w:r>
      <w:r w:rsidR="007B79B7" w:rsidRPr="007B79B7">
        <w:rPr>
          <w:rFonts w:cs="Times New Roman"/>
          <w:szCs w:val="24"/>
          <w:lang w:val="en-US"/>
        </w:rPr>
        <w:t>:</w:t>
      </w:r>
      <w:r w:rsidR="0067515B" w:rsidRPr="007B79B7">
        <w:rPr>
          <w:rFonts w:cs="Times New Roman"/>
          <w:szCs w:val="24"/>
          <w:lang w:val="en-US"/>
        </w:rPr>
        <w:t xml:space="preserve"> 7-18</w:t>
      </w:r>
      <w:r w:rsidR="007B79B7">
        <w:rPr>
          <w:rFonts w:cs="Times New Roman"/>
          <w:szCs w:val="24"/>
          <w:lang w:val="en-US"/>
        </w:rPr>
        <w:t xml:space="preserve">. </w:t>
      </w:r>
      <w:r w:rsidR="007B79B7" w:rsidRPr="00A2500D">
        <w:rPr>
          <w:rFonts w:cs="Times New Roman"/>
          <w:szCs w:val="24"/>
        </w:rPr>
        <w:t>DOI: https://doi.org/10.1007/s10533-011-9636-5.</w:t>
      </w:r>
    </w:p>
    <w:p w14:paraId="3D0F2A92" w14:textId="2144B7AB" w:rsidR="0067515B" w:rsidRPr="00FB797B" w:rsidRDefault="007B79B7" w:rsidP="00256809">
      <w:pPr>
        <w:adjustRightInd w:val="0"/>
        <w:spacing w:after="0" w:line="480" w:lineRule="auto"/>
        <w:ind w:left="170" w:hanging="170"/>
        <w:jc w:val="both"/>
        <w:rPr>
          <w:rFonts w:cs="Times New Roman"/>
          <w:szCs w:val="24"/>
          <w:lang w:val="en-US"/>
        </w:rPr>
      </w:pPr>
      <w:r w:rsidRPr="00A2500D">
        <w:rPr>
          <w:rFonts w:cs="Times New Roman"/>
          <w:szCs w:val="24"/>
        </w:rPr>
        <w:t>Van d</w:t>
      </w:r>
      <w:r w:rsidR="00B27D74" w:rsidRPr="00A2500D">
        <w:rPr>
          <w:rFonts w:cs="Times New Roman"/>
          <w:szCs w:val="24"/>
        </w:rPr>
        <w:t>er Heijden M</w:t>
      </w:r>
      <w:r w:rsidR="0067515B" w:rsidRPr="00A2500D">
        <w:rPr>
          <w:rFonts w:cs="Times New Roman"/>
          <w:szCs w:val="24"/>
        </w:rPr>
        <w:t>G</w:t>
      </w:r>
      <w:r w:rsidR="008B0F86" w:rsidRPr="00A2500D">
        <w:rPr>
          <w:rFonts w:cs="Times New Roman"/>
          <w:szCs w:val="24"/>
        </w:rPr>
        <w:t>,</w:t>
      </w:r>
      <w:r w:rsidR="00B27D74" w:rsidRPr="00A2500D">
        <w:rPr>
          <w:rFonts w:cs="Times New Roman"/>
          <w:szCs w:val="24"/>
        </w:rPr>
        <w:t xml:space="preserve"> Bardgett R</w:t>
      </w:r>
      <w:r w:rsidR="0067515B" w:rsidRPr="00A2500D">
        <w:rPr>
          <w:rFonts w:cs="Times New Roman"/>
          <w:szCs w:val="24"/>
        </w:rPr>
        <w:t>D</w:t>
      </w:r>
      <w:r w:rsidR="008B0F86" w:rsidRPr="00A2500D">
        <w:rPr>
          <w:rFonts w:cs="Times New Roman"/>
          <w:szCs w:val="24"/>
        </w:rPr>
        <w:t xml:space="preserve">, </w:t>
      </w:r>
      <w:r w:rsidR="00B27D74" w:rsidRPr="00A2500D">
        <w:rPr>
          <w:rFonts w:cs="Times New Roman"/>
          <w:szCs w:val="24"/>
        </w:rPr>
        <w:t>Van Straalen N</w:t>
      </w:r>
      <w:r w:rsidR="0067515B" w:rsidRPr="00A2500D">
        <w:rPr>
          <w:rFonts w:cs="Times New Roman"/>
          <w:szCs w:val="24"/>
        </w:rPr>
        <w:t>M</w:t>
      </w:r>
      <w:r w:rsidR="00B27D74" w:rsidRPr="00A2500D">
        <w:rPr>
          <w:rFonts w:cs="Times New Roman"/>
          <w:szCs w:val="24"/>
        </w:rPr>
        <w:t>.</w:t>
      </w:r>
      <w:r w:rsidR="0067515B" w:rsidRPr="00A2500D">
        <w:rPr>
          <w:rFonts w:cs="Times New Roman"/>
          <w:szCs w:val="24"/>
        </w:rPr>
        <w:t xml:space="preserve"> 2008</w:t>
      </w:r>
      <w:r w:rsidR="00E9425A" w:rsidRPr="00A2500D">
        <w:rPr>
          <w:rFonts w:cs="Times New Roman"/>
          <w:szCs w:val="24"/>
        </w:rPr>
        <w:t>.</w:t>
      </w:r>
      <w:r w:rsidR="0067515B" w:rsidRPr="00A2500D">
        <w:rPr>
          <w:rFonts w:cs="Times New Roman"/>
          <w:szCs w:val="24"/>
        </w:rPr>
        <w:t xml:space="preserve"> </w:t>
      </w:r>
      <w:r w:rsidR="0067515B" w:rsidRPr="00FB797B">
        <w:rPr>
          <w:rFonts w:cs="Times New Roman"/>
          <w:szCs w:val="24"/>
          <w:lang w:val="en-US"/>
        </w:rPr>
        <w:t>The unseen majority: soil microbes as drivers of plant diversity and productivity in terrestrial ecosystems</w:t>
      </w:r>
      <w:r w:rsidR="00B27D74">
        <w:rPr>
          <w:rFonts w:cs="Times New Roman"/>
          <w:szCs w:val="24"/>
          <w:lang w:val="en-US"/>
        </w:rPr>
        <w:t>.</w:t>
      </w:r>
      <w:r w:rsidR="0067515B" w:rsidRPr="00FB797B">
        <w:rPr>
          <w:rFonts w:cs="Times New Roman"/>
          <w:szCs w:val="24"/>
          <w:lang w:val="en-US"/>
        </w:rPr>
        <w:t xml:space="preserve"> </w:t>
      </w:r>
      <w:r w:rsidR="0067515B" w:rsidRPr="00B27D74">
        <w:rPr>
          <w:rFonts w:cs="Times New Roman"/>
          <w:i/>
          <w:szCs w:val="24"/>
          <w:lang w:val="en-US"/>
        </w:rPr>
        <w:t xml:space="preserve">Ecology </w:t>
      </w:r>
      <w:r w:rsidR="00722701" w:rsidRPr="00B27D74">
        <w:rPr>
          <w:rFonts w:cs="Times New Roman"/>
          <w:i/>
          <w:szCs w:val="24"/>
          <w:lang w:val="en-US"/>
        </w:rPr>
        <w:t>L</w:t>
      </w:r>
      <w:r w:rsidR="0067515B" w:rsidRPr="00B27D74">
        <w:rPr>
          <w:rFonts w:cs="Times New Roman"/>
          <w:i/>
          <w:szCs w:val="24"/>
          <w:lang w:val="en-US"/>
        </w:rPr>
        <w:t>etters</w:t>
      </w:r>
      <w:r w:rsidR="0067515B" w:rsidRPr="00FB797B">
        <w:rPr>
          <w:rFonts w:cs="Times New Roman"/>
          <w:szCs w:val="24"/>
          <w:lang w:val="en-US"/>
        </w:rPr>
        <w:t xml:space="preserve"> 113</w:t>
      </w:r>
      <w:r w:rsidR="00B27D74">
        <w:rPr>
          <w:rFonts w:cs="Times New Roman"/>
          <w:szCs w:val="24"/>
          <w:lang w:val="en-US"/>
        </w:rPr>
        <w:t>:</w:t>
      </w:r>
      <w:r w:rsidR="0067515B" w:rsidRPr="00FB797B">
        <w:rPr>
          <w:rFonts w:cs="Times New Roman"/>
          <w:szCs w:val="24"/>
          <w:lang w:val="en-US"/>
        </w:rPr>
        <w:t xml:space="preserve"> 296-310</w:t>
      </w:r>
      <w:r>
        <w:rPr>
          <w:rFonts w:cs="Times New Roman"/>
          <w:szCs w:val="24"/>
          <w:lang w:val="en-US"/>
        </w:rPr>
        <w:t>.</w:t>
      </w:r>
    </w:p>
    <w:p w14:paraId="09E1068C" w14:textId="6E663078" w:rsidR="002A5E1E" w:rsidRPr="00FB797B" w:rsidRDefault="00B27D74" w:rsidP="00256809">
      <w:pPr>
        <w:adjustRightInd w:val="0"/>
        <w:spacing w:after="0" w:line="480" w:lineRule="auto"/>
        <w:ind w:left="170" w:hanging="170"/>
        <w:jc w:val="both"/>
        <w:rPr>
          <w:rFonts w:cs="Times New Roman"/>
          <w:szCs w:val="24"/>
          <w:lang w:val="en-US"/>
        </w:rPr>
      </w:pPr>
      <w:r>
        <w:rPr>
          <w:rFonts w:cs="Times New Roman"/>
          <w:szCs w:val="24"/>
          <w:lang w:val="en-US"/>
        </w:rPr>
        <w:t>Villéger S, Mason NW</w:t>
      </w:r>
      <w:r w:rsidR="002A5E1E" w:rsidRPr="00FB797B">
        <w:rPr>
          <w:rFonts w:cs="Times New Roman"/>
          <w:szCs w:val="24"/>
          <w:lang w:val="en-US"/>
        </w:rPr>
        <w:t>H</w:t>
      </w:r>
      <w:r>
        <w:rPr>
          <w:rFonts w:cs="Times New Roman"/>
          <w:szCs w:val="24"/>
          <w:lang w:val="en-US"/>
        </w:rPr>
        <w:t>,</w:t>
      </w:r>
      <w:r w:rsidR="002A5E1E" w:rsidRPr="00FB797B">
        <w:rPr>
          <w:rFonts w:cs="Times New Roman"/>
          <w:szCs w:val="24"/>
          <w:lang w:val="en-US"/>
        </w:rPr>
        <w:t xml:space="preserve"> Mouillot D</w:t>
      </w:r>
      <w:r>
        <w:rPr>
          <w:rFonts w:cs="Times New Roman"/>
          <w:szCs w:val="24"/>
          <w:lang w:val="en-US"/>
        </w:rPr>
        <w:t>.</w:t>
      </w:r>
      <w:r w:rsidR="002A5E1E" w:rsidRPr="00FB797B">
        <w:rPr>
          <w:rFonts w:cs="Times New Roman"/>
          <w:szCs w:val="24"/>
          <w:lang w:val="en-US"/>
        </w:rPr>
        <w:t xml:space="preserve"> </w:t>
      </w:r>
      <w:r>
        <w:rPr>
          <w:rFonts w:cs="Times New Roman"/>
          <w:szCs w:val="24"/>
          <w:lang w:val="en-US"/>
        </w:rPr>
        <w:t xml:space="preserve">2008. </w:t>
      </w:r>
      <w:r w:rsidR="002A5E1E" w:rsidRPr="00FB797B">
        <w:rPr>
          <w:rFonts w:cs="Times New Roman"/>
          <w:szCs w:val="24"/>
          <w:lang w:val="en-US"/>
        </w:rPr>
        <w:t>New multidimensional functional diversity indices for a multifaceted framework in functional ecology Ecology 89</w:t>
      </w:r>
      <w:r>
        <w:rPr>
          <w:rFonts w:cs="Times New Roman"/>
          <w:szCs w:val="24"/>
          <w:lang w:val="en-US"/>
        </w:rPr>
        <w:t>:</w:t>
      </w:r>
      <w:r w:rsidR="002A5E1E" w:rsidRPr="00FB797B">
        <w:rPr>
          <w:rFonts w:cs="Times New Roman"/>
          <w:szCs w:val="24"/>
          <w:lang w:val="en-US"/>
        </w:rPr>
        <w:t xml:space="preserve"> 2290–2301</w:t>
      </w:r>
      <w:r w:rsidR="00E9425A">
        <w:rPr>
          <w:rFonts w:cs="Times New Roman"/>
          <w:szCs w:val="24"/>
          <w:lang w:val="en-US"/>
        </w:rPr>
        <w:t>.</w:t>
      </w:r>
    </w:p>
    <w:p w14:paraId="338035F6" w14:textId="4231E0BE" w:rsidR="00A71D85" w:rsidRPr="00E903F5" w:rsidRDefault="00FB797B" w:rsidP="00A71D85">
      <w:pPr>
        <w:adjustRightInd w:val="0"/>
        <w:spacing w:after="0" w:line="480" w:lineRule="auto"/>
        <w:ind w:left="170" w:hanging="170"/>
        <w:jc w:val="both"/>
        <w:rPr>
          <w:rFonts w:cs="Times New Roman"/>
          <w:szCs w:val="24"/>
          <w:lang w:val="en-US"/>
        </w:rPr>
      </w:pPr>
      <w:r w:rsidRPr="00A2500D">
        <w:rPr>
          <w:rFonts w:cs="Times New Roman"/>
          <w:szCs w:val="24"/>
        </w:rPr>
        <w:t>Vijver MG</w:t>
      </w:r>
      <w:r w:rsidR="00B27D74" w:rsidRPr="00A2500D">
        <w:rPr>
          <w:rFonts w:cs="Times New Roman"/>
          <w:szCs w:val="24"/>
        </w:rPr>
        <w:t>,</w:t>
      </w:r>
      <w:r w:rsidR="00A71D85" w:rsidRPr="00A2500D">
        <w:rPr>
          <w:rFonts w:cs="Times New Roman"/>
          <w:szCs w:val="24"/>
        </w:rPr>
        <w:t xml:space="preserve"> Hunting ER</w:t>
      </w:r>
      <w:r w:rsidR="00B27D74" w:rsidRPr="00A2500D">
        <w:rPr>
          <w:rFonts w:cs="Times New Roman"/>
          <w:szCs w:val="24"/>
        </w:rPr>
        <w:t>,</w:t>
      </w:r>
      <w:r w:rsidR="00A71D85" w:rsidRPr="00A2500D">
        <w:rPr>
          <w:rFonts w:cs="Times New Roman"/>
          <w:szCs w:val="24"/>
        </w:rPr>
        <w:t xml:space="preserve"> Nederstigt TAP</w:t>
      </w:r>
      <w:r w:rsidR="00B27D74" w:rsidRPr="00A2500D">
        <w:rPr>
          <w:rFonts w:cs="Times New Roman"/>
          <w:szCs w:val="24"/>
        </w:rPr>
        <w:t>,</w:t>
      </w:r>
      <w:r w:rsidR="00A71D85" w:rsidRPr="00A2500D">
        <w:rPr>
          <w:rFonts w:cs="Times New Roman"/>
          <w:szCs w:val="24"/>
        </w:rPr>
        <w:t xml:space="preserve"> Tamis WLM</w:t>
      </w:r>
      <w:r w:rsidR="00B27D74" w:rsidRPr="00A2500D">
        <w:rPr>
          <w:rFonts w:cs="Times New Roman"/>
          <w:szCs w:val="24"/>
        </w:rPr>
        <w:t>,</w:t>
      </w:r>
      <w:r w:rsidR="00A71D85" w:rsidRPr="00A2500D">
        <w:rPr>
          <w:rFonts w:cs="Times New Roman"/>
          <w:szCs w:val="24"/>
        </w:rPr>
        <w:t xml:space="preserve"> van den Brink PJ</w:t>
      </w:r>
      <w:r w:rsidR="00B27D74" w:rsidRPr="00A2500D">
        <w:rPr>
          <w:rFonts w:cs="Times New Roman"/>
          <w:szCs w:val="24"/>
        </w:rPr>
        <w:t>,</w:t>
      </w:r>
      <w:r w:rsidR="00A71D85" w:rsidRPr="00A2500D">
        <w:rPr>
          <w:rFonts w:cs="Times New Roman"/>
          <w:szCs w:val="24"/>
        </w:rPr>
        <w:t xml:space="preserve"> van Bodegom PM</w:t>
      </w:r>
      <w:r w:rsidR="00B27D74" w:rsidRPr="00A2500D">
        <w:rPr>
          <w:rFonts w:cs="Times New Roman"/>
          <w:szCs w:val="24"/>
        </w:rPr>
        <w:t>.</w:t>
      </w:r>
      <w:r w:rsidR="00A71D85" w:rsidRPr="00A2500D">
        <w:rPr>
          <w:rFonts w:cs="Times New Roman"/>
          <w:szCs w:val="24"/>
        </w:rPr>
        <w:t xml:space="preserve"> 2017</w:t>
      </w:r>
      <w:r w:rsidR="00E9425A" w:rsidRPr="00A2500D">
        <w:rPr>
          <w:rFonts w:cs="Times New Roman"/>
          <w:szCs w:val="24"/>
        </w:rPr>
        <w:t>.</w:t>
      </w:r>
      <w:r w:rsidR="00A71D85" w:rsidRPr="00A2500D">
        <w:rPr>
          <w:rFonts w:cs="Times New Roman"/>
          <w:szCs w:val="24"/>
        </w:rPr>
        <w:t xml:space="preserve"> </w:t>
      </w:r>
      <w:r w:rsidR="00E903F5" w:rsidRPr="00E903F5">
        <w:rPr>
          <w:rFonts w:cs="Times New Roman"/>
          <w:szCs w:val="24"/>
          <w:lang w:val="en-US"/>
        </w:rPr>
        <w:t xml:space="preserve">Postregistration monitoring of pesticides is urgently required to protect ecosystems. </w:t>
      </w:r>
      <w:r w:rsidR="00E903F5" w:rsidRPr="00B27D74">
        <w:rPr>
          <w:rFonts w:cs="Times New Roman"/>
          <w:i/>
          <w:szCs w:val="24"/>
          <w:lang w:val="en-US"/>
        </w:rPr>
        <w:t>Environmental Toxicology and Chemistry</w:t>
      </w:r>
      <w:r w:rsidR="00E903F5">
        <w:rPr>
          <w:rFonts w:cs="Times New Roman"/>
          <w:szCs w:val="24"/>
          <w:lang w:val="en-US"/>
        </w:rPr>
        <w:t xml:space="preserve"> 364: 860-865</w:t>
      </w:r>
      <w:r w:rsidR="00B27D74">
        <w:rPr>
          <w:rFonts w:cs="Times New Roman"/>
          <w:szCs w:val="24"/>
          <w:lang w:val="en-US"/>
        </w:rPr>
        <w:t>.</w:t>
      </w:r>
      <w:r w:rsidR="007B79B7" w:rsidRPr="00A2500D">
        <w:rPr>
          <w:lang w:val="en-US"/>
        </w:rPr>
        <w:t xml:space="preserve"> </w:t>
      </w:r>
      <w:r w:rsidR="007B79B7" w:rsidRPr="007B79B7">
        <w:rPr>
          <w:rFonts w:cs="Times New Roman"/>
          <w:szCs w:val="24"/>
          <w:lang w:val="en-US"/>
        </w:rPr>
        <w:t>DOI: 10.1002/etc.3721</w:t>
      </w:r>
      <w:r w:rsidR="007B79B7">
        <w:rPr>
          <w:rFonts w:cs="Times New Roman"/>
          <w:szCs w:val="24"/>
          <w:lang w:val="en-US"/>
        </w:rPr>
        <w:t>.</w:t>
      </w:r>
    </w:p>
    <w:p w14:paraId="18C4E4BB" w14:textId="433A5270" w:rsidR="005C28AF" w:rsidRPr="00FB797B" w:rsidRDefault="00FB797B" w:rsidP="00256809">
      <w:pPr>
        <w:adjustRightInd w:val="0"/>
        <w:spacing w:after="0" w:line="480" w:lineRule="auto"/>
        <w:ind w:left="170" w:hanging="170"/>
        <w:jc w:val="both"/>
        <w:rPr>
          <w:rFonts w:cs="Times New Roman"/>
          <w:szCs w:val="24"/>
          <w:lang w:val="en-US"/>
        </w:rPr>
      </w:pPr>
      <w:r w:rsidRPr="00FB797B">
        <w:rPr>
          <w:rFonts w:cs="Times New Roman"/>
          <w:szCs w:val="24"/>
          <w:lang w:val="en-US"/>
        </w:rPr>
        <w:t>Wang SY</w:t>
      </w:r>
      <w:r w:rsidR="00B27D74">
        <w:rPr>
          <w:rFonts w:cs="Times New Roman"/>
          <w:szCs w:val="24"/>
          <w:lang w:val="en-US"/>
        </w:rPr>
        <w:t>,</w:t>
      </w:r>
      <w:r w:rsidRPr="00FB797B">
        <w:rPr>
          <w:rFonts w:cs="Times New Roman"/>
          <w:szCs w:val="24"/>
          <w:lang w:val="en-US"/>
        </w:rPr>
        <w:t xml:space="preserve"> Sudduth EB</w:t>
      </w:r>
      <w:r w:rsidR="00B27D74">
        <w:rPr>
          <w:rFonts w:cs="Times New Roman"/>
          <w:szCs w:val="24"/>
          <w:lang w:val="en-US"/>
        </w:rPr>
        <w:t>,</w:t>
      </w:r>
      <w:r w:rsidRPr="00FB797B">
        <w:rPr>
          <w:rFonts w:cs="Times New Roman"/>
          <w:szCs w:val="24"/>
          <w:lang w:val="en-US"/>
        </w:rPr>
        <w:t xml:space="preserve"> Wallenstein MD</w:t>
      </w:r>
      <w:r w:rsidR="00B27D74">
        <w:rPr>
          <w:rFonts w:cs="Times New Roman"/>
          <w:szCs w:val="24"/>
          <w:lang w:val="en-US"/>
        </w:rPr>
        <w:t>,</w:t>
      </w:r>
      <w:r w:rsidRPr="00FB797B">
        <w:rPr>
          <w:rFonts w:cs="Times New Roman"/>
          <w:szCs w:val="24"/>
          <w:lang w:val="en-US"/>
        </w:rPr>
        <w:t xml:space="preserve"> Wright JP</w:t>
      </w:r>
      <w:r w:rsidR="00B27D74">
        <w:rPr>
          <w:rFonts w:cs="Times New Roman"/>
          <w:szCs w:val="24"/>
          <w:lang w:val="en-US"/>
        </w:rPr>
        <w:t>,</w:t>
      </w:r>
      <w:r w:rsidRPr="00FB797B">
        <w:rPr>
          <w:rFonts w:cs="Times New Roman"/>
          <w:szCs w:val="24"/>
          <w:lang w:val="en-US"/>
        </w:rPr>
        <w:t xml:space="preserve"> Bernhardt ES</w:t>
      </w:r>
      <w:r w:rsidR="00B27D74">
        <w:rPr>
          <w:rFonts w:cs="Times New Roman"/>
          <w:szCs w:val="24"/>
          <w:lang w:val="en-US"/>
        </w:rPr>
        <w:t>.</w:t>
      </w:r>
      <w:r w:rsidR="005C28AF" w:rsidRPr="00FB797B">
        <w:rPr>
          <w:rFonts w:cs="Times New Roman"/>
          <w:szCs w:val="24"/>
          <w:lang w:val="en-US"/>
        </w:rPr>
        <w:t xml:space="preserve"> 2011</w:t>
      </w:r>
      <w:r w:rsidR="00E9425A">
        <w:rPr>
          <w:rFonts w:cs="Times New Roman"/>
          <w:szCs w:val="24"/>
          <w:lang w:val="en-US"/>
        </w:rPr>
        <w:t>.</w:t>
      </w:r>
      <w:r w:rsidR="005C28AF" w:rsidRPr="00FB797B">
        <w:rPr>
          <w:rFonts w:cs="Times New Roman"/>
          <w:szCs w:val="24"/>
          <w:lang w:val="en-US"/>
        </w:rPr>
        <w:t xml:space="preserve"> Watershed urbanization alters the composition and function of stream bacterial communities</w:t>
      </w:r>
      <w:r w:rsidR="007B79B7">
        <w:rPr>
          <w:rFonts w:cs="Times New Roman"/>
          <w:szCs w:val="24"/>
          <w:lang w:val="en-US"/>
        </w:rPr>
        <w:t>.</w:t>
      </w:r>
      <w:r w:rsidR="005C28AF" w:rsidRPr="00FB797B">
        <w:rPr>
          <w:rFonts w:cs="Times New Roman"/>
          <w:szCs w:val="24"/>
          <w:lang w:val="en-US"/>
        </w:rPr>
        <w:t xml:space="preserve"> </w:t>
      </w:r>
      <w:r w:rsidR="005C28AF" w:rsidRPr="00B27D74">
        <w:rPr>
          <w:rFonts w:cs="Times New Roman"/>
          <w:i/>
          <w:szCs w:val="24"/>
          <w:lang w:val="en-US"/>
        </w:rPr>
        <w:t>PLoS One</w:t>
      </w:r>
      <w:r w:rsidR="005C28AF" w:rsidRPr="00FB797B">
        <w:rPr>
          <w:rFonts w:cs="Times New Roman"/>
          <w:szCs w:val="24"/>
          <w:lang w:val="en-US"/>
        </w:rPr>
        <w:t xml:space="preserve"> 68</w:t>
      </w:r>
      <w:r w:rsidR="00B27D74">
        <w:rPr>
          <w:rFonts w:cs="Times New Roman"/>
          <w:szCs w:val="24"/>
          <w:lang w:val="en-US"/>
        </w:rPr>
        <w:t xml:space="preserve">: </w:t>
      </w:r>
      <w:r w:rsidR="005C28AF" w:rsidRPr="00FB797B">
        <w:rPr>
          <w:rFonts w:cs="Times New Roman"/>
          <w:szCs w:val="24"/>
          <w:lang w:val="en-US"/>
        </w:rPr>
        <w:t>e22972</w:t>
      </w:r>
      <w:r w:rsidR="00B27D74">
        <w:rPr>
          <w:rFonts w:cs="Times New Roman"/>
          <w:szCs w:val="24"/>
          <w:lang w:val="en-US"/>
        </w:rPr>
        <w:t>.</w:t>
      </w:r>
      <w:r w:rsidR="007B79B7">
        <w:rPr>
          <w:rFonts w:cs="Times New Roman"/>
          <w:szCs w:val="24"/>
          <w:lang w:val="en-US"/>
        </w:rPr>
        <w:t xml:space="preserve"> DOI: </w:t>
      </w:r>
      <w:r w:rsidR="007B79B7" w:rsidRPr="007B79B7">
        <w:rPr>
          <w:rFonts w:cs="Times New Roman"/>
          <w:szCs w:val="24"/>
          <w:lang w:val="en-US"/>
        </w:rPr>
        <w:t>https://doi.org/10.1371/journal.pone.0022972</w:t>
      </w:r>
      <w:r w:rsidR="007B79B7">
        <w:rPr>
          <w:rFonts w:cs="Times New Roman"/>
          <w:szCs w:val="24"/>
          <w:lang w:val="en-US"/>
        </w:rPr>
        <w:t>.</w:t>
      </w:r>
    </w:p>
    <w:p w14:paraId="5487926E" w14:textId="6B1ABAE1" w:rsidR="00F1662D" w:rsidRPr="00FB797B" w:rsidRDefault="00B27D74" w:rsidP="00256809">
      <w:pPr>
        <w:adjustRightInd w:val="0"/>
        <w:spacing w:after="0" w:line="480" w:lineRule="auto"/>
        <w:ind w:left="170" w:hanging="170"/>
        <w:jc w:val="both"/>
        <w:rPr>
          <w:rFonts w:cs="Times New Roman"/>
          <w:szCs w:val="24"/>
          <w:lang w:val="en-US"/>
        </w:rPr>
      </w:pPr>
      <w:r>
        <w:rPr>
          <w:rFonts w:cs="Times New Roman"/>
          <w:szCs w:val="24"/>
          <w:lang w:val="en-US"/>
        </w:rPr>
        <w:lastRenderedPageBreak/>
        <w:t>Wang Z</w:t>
      </w:r>
      <w:r w:rsidR="00F1662D" w:rsidRPr="00FB797B">
        <w:rPr>
          <w:rFonts w:cs="Times New Roman"/>
          <w:szCs w:val="24"/>
          <w:lang w:val="en-US"/>
        </w:rPr>
        <w:t>G</w:t>
      </w:r>
      <w:r>
        <w:rPr>
          <w:rFonts w:cs="Times New Roman"/>
          <w:szCs w:val="24"/>
          <w:lang w:val="en-US"/>
        </w:rPr>
        <w:t>, Hu Y</w:t>
      </w:r>
      <w:r w:rsidR="00F1662D" w:rsidRPr="00FB797B">
        <w:rPr>
          <w:rFonts w:cs="Times New Roman"/>
          <w:szCs w:val="24"/>
          <w:lang w:val="en-US"/>
        </w:rPr>
        <w:t>L</w:t>
      </w:r>
      <w:r>
        <w:rPr>
          <w:rFonts w:cs="Times New Roman"/>
          <w:szCs w:val="24"/>
          <w:lang w:val="en-US"/>
        </w:rPr>
        <w:t>, Xu W</w:t>
      </w:r>
      <w:r w:rsidR="00F1662D" w:rsidRPr="00FB797B">
        <w:rPr>
          <w:rFonts w:cs="Times New Roman"/>
          <w:szCs w:val="24"/>
          <w:lang w:val="en-US"/>
        </w:rPr>
        <w:t>H</w:t>
      </w:r>
      <w:r>
        <w:rPr>
          <w:rFonts w:cs="Times New Roman"/>
          <w:szCs w:val="24"/>
          <w:lang w:val="en-US"/>
        </w:rPr>
        <w:t>,</w:t>
      </w:r>
      <w:r w:rsidR="00F1662D" w:rsidRPr="00FB797B">
        <w:rPr>
          <w:rFonts w:cs="Times New Roman"/>
          <w:szCs w:val="24"/>
          <w:lang w:val="en-US"/>
        </w:rPr>
        <w:t xml:space="preserve"> Liu S</w:t>
      </w:r>
      <w:r>
        <w:rPr>
          <w:rFonts w:cs="Times New Roman"/>
          <w:szCs w:val="24"/>
          <w:lang w:val="en-US"/>
        </w:rPr>
        <w:t>,</w:t>
      </w:r>
      <w:r w:rsidR="00F1662D" w:rsidRPr="00FB797B">
        <w:rPr>
          <w:rFonts w:cs="Times New Roman"/>
          <w:szCs w:val="24"/>
          <w:lang w:val="en-US"/>
        </w:rPr>
        <w:t xml:space="preserve"> Hu Y</w:t>
      </w:r>
      <w:r>
        <w:rPr>
          <w:rFonts w:cs="Times New Roman"/>
          <w:szCs w:val="24"/>
          <w:lang w:val="en-US"/>
        </w:rPr>
        <w:t>,</w:t>
      </w:r>
      <w:r w:rsidR="00F1662D" w:rsidRPr="00FB797B">
        <w:rPr>
          <w:rFonts w:cs="Times New Roman"/>
          <w:szCs w:val="24"/>
          <w:lang w:val="en-US"/>
        </w:rPr>
        <w:t xml:space="preserve"> Zhang Y</w:t>
      </w:r>
      <w:r>
        <w:rPr>
          <w:rFonts w:cs="Times New Roman"/>
          <w:szCs w:val="24"/>
          <w:lang w:val="en-US"/>
        </w:rPr>
        <w:t>.</w:t>
      </w:r>
      <w:r w:rsidR="00F1662D" w:rsidRPr="00FB797B">
        <w:rPr>
          <w:rFonts w:cs="Times New Roman"/>
          <w:szCs w:val="24"/>
          <w:lang w:val="en-US"/>
        </w:rPr>
        <w:t xml:space="preserve"> 2015</w:t>
      </w:r>
      <w:r w:rsidR="00E9425A">
        <w:rPr>
          <w:rFonts w:cs="Times New Roman"/>
          <w:szCs w:val="24"/>
          <w:lang w:val="en-US"/>
        </w:rPr>
        <w:t>.</w:t>
      </w:r>
      <w:r w:rsidR="00F1662D" w:rsidRPr="00FB797B">
        <w:rPr>
          <w:rFonts w:cs="Times New Roman"/>
          <w:szCs w:val="24"/>
          <w:lang w:val="en-US"/>
        </w:rPr>
        <w:t xml:space="preserve"> Impacts of dimethyl phthalate on the bacterial community and functions in black soils</w:t>
      </w:r>
      <w:r>
        <w:rPr>
          <w:rFonts w:cs="Times New Roman"/>
          <w:szCs w:val="24"/>
          <w:lang w:val="en-US"/>
        </w:rPr>
        <w:t xml:space="preserve">. </w:t>
      </w:r>
      <w:r w:rsidRPr="00B27D74">
        <w:rPr>
          <w:rFonts w:cs="Times New Roman"/>
          <w:i/>
          <w:szCs w:val="24"/>
          <w:lang w:val="en-US"/>
        </w:rPr>
        <w:t xml:space="preserve">Frontiers in </w:t>
      </w:r>
      <w:r w:rsidR="00F1662D" w:rsidRPr="00B27D74">
        <w:rPr>
          <w:rFonts w:cs="Times New Roman"/>
          <w:i/>
          <w:szCs w:val="24"/>
          <w:lang w:val="en-US"/>
        </w:rPr>
        <w:t>Microbiol</w:t>
      </w:r>
      <w:r>
        <w:rPr>
          <w:rFonts w:cs="Times New Roman"/>
          <w:i/>
          <w:szCs w:val="24"/>
          <w:lang w:val="en-US"/>
        </w:rPr>
        <w:t>ogy</w:t>
      </w:r>
      <w:r>
        <w:rPr>
          <w:rFonts w:cs="Times New Roman"/>
          <w:szCs w:val="24"/>
          <w:lang w:val="en-US"/>
        </w:rPr>
        <w:t xml:space="preserve"> 6: </w:t>
      </w:r>
      <w:r w:rsidR="00F1662D" w:rsidRPr="00FB797B">
        <w:rPr>
          <w:rFonts w:cs="Times New Roman"/>
          <w:szCs w:val="24"/>
          <w:lang w:val="en-US"/>
        </w:rPr>
        <w:t>405</w:t>
      </w:r>
      <w:r>
        <w:rPr>
          <w:rFonts w:cs="Times New Roman"/>
          <w:szCs w:val="24"/>
          <w:lang w:val="en-US"/>
        </w:rPr>
        <w:t>.</w:t>
      </w:r>
      <w:r w:rsidR="00F1662D" w:rsidRPr="00FB797B">
        <w:rPr>
          <w:rFonts w:cs="Times New Roman"/>
          <w:szCs w:val="24"/>
          <w:lang w:val="en-US"/>
        </w:rPr>
        <w:t xml:space="preserve"> </w:t>
      </w:r>
      <w:r w:rsidR="007B79B7">
        <w:rPr>
          <w:rFonts w:cs="Times New Roman"/>
          <w:szCs w:val="24"/>
          <w:lang w:val="en-US"/>
        </w:rPr>
        <w:t xml:space="preserve">DOI: </w:t>
      </w:r>
      <w:r w:rsidR="007B79B7" w:rsidRPr="007B79B7">
        <w:rPr>
          <w:rFonts w:cs="Times New Roman"/>
          <w:szCs w:val="24"/>
          <w:lang w:val="en-US"/>
        </w:rPr>
        <w:t>10.3389/fmicb.2015.00405</w:t>
      </w:r>
      <w:r w:rsidR="007B79B7">
        <w:rPr>
          <w:rFonts w:cs="Times New Roman"/>
          <w:szCs w:val="24"/>
          <w:lang w:val="en-US"/>
        </w:rPr>
        <w:t>.</w:t>
      </w:r>
    </w:p>
    <w:p w14:paraId="0B077671" w14:textId="050BAC80" w:rsidR="00FB797B" w:rsidRPr="00FB797B" w:rsidRDefault="00FB797B" w:rsidP="00256809">
      <w:pPr>
        <w:adjustRightInd w:val="0"/>
        <w:spacing w:after="0" w:line="480" w:lineRule="auto"/>
        <w:ind w:left="170" w:hanging="170"/>
        <w:jc w:val="both"/>
        <w:rPr>
          <w:rFonts w:cs="Times New Roman"/>
          <w:szCs w:val="24"/>
          <w:lang w:val="en-US"/>
        </w:rPr>
      </w:pPr>
      <w:r w:rsidRPr="00FB797B">
        <w:rPr>
          <w:rFonts w:cs="Times New Roman"/>
          <w:szCs w:val="24"/>
          <w:lang w:val="en-US"/>
        </w:rPr>
        <w:t>Weedon JT</w:t>
      </w:r>
      <w:r w:rsidR="00B27D74">
        <w:rPr>
          <w:rFonts w:cs="Times New Roman"/>
          <w:szCs w:val="24"/>
          <w:lang w:val="en-US"/>
        </w:rPr>
        <w:t>,</w:t>
      </w:r>
      <w:r w:rsidRPr="00FB797B">
        <w:rPr>
          <w:rFonts w:cs="Times New Roman"/>
          <w:szCs w:val="24"/>
          <w:lang w:val="en-US"/>
        </w:rPr>
        <w:t xml:space="preserve"> Kowalchuk GA</w:t>
      </w:r>
      <w:r w:rsidR="00B27D74">
        <w:rPr>
          <w:rFonts w:cs="Times New Roman"/>
          <w:szCs w:val="24"/>
          <w:lang w:val="en-US"/>
        </w:rPr>
        <w:t>,</w:t>
      </w:r>
      <w:r w:rsidRPr="00FB797B">
        <w:rPr>
          <w:rFonts w:cs="Times New Roman"/>
          <w:szCs w:val="24"/>
          <w:lang w:val="en-US"/>
        </w:rPr>
        <w:t xml:space="preserve"> Aerts R</w:t>
      </w:r>
      <w:r w:rsidR="00B27D74">
        <w:rPr>
          <w:rFonts w:cs="Times New Roman"/>
          <w:szCs w:val="24"/>
          <w:lang w:val="en-US"/>
        </w:rPr>
        <w:t>,</w:t>
      </w:r>
      <w:r w:rsidRPr="00FB797B">
        <w:rPr>
          <w:rFonts w:cs="Times New Roman"/>
          <w:szCs w:val="24"/>
          <w:lang w:val="en-US"/>
        </w:rPr>
        <w:t xml:space="preserve"> Freriks S</w:t>
      </w:r>
      <w:r w:rsidR="00B27D74">
        <w:rPr>
          <w:rFonts w:cs="Times New Roman"/>
          <w:szCs w:val="24"/>
          <w:lang w:val="en-US"/>
        </w:rPr>
        <w:t>,</w:t>
      </w:r>
      <w:r w:rsidRPr="00FB797B">
        <w:rPr>
          <w:rFonts w:cs="Times New Roman"/>
          <w:szCs w:val="24"/>
          <w:lang w:val="en-US"/>
        </w:rPr>
        <w:t xml:space="preserve"> Röling WF</w:t>
      </w:r>
      <w:r w:rsidR="00B27D74">
        <w:rPr>
          <w:rFonts w:cs="Times New Roman"/>
          <w:szCs w:val="24"/>
          <w:lang w:val="en-US"/>
        </w:rPr>
        <w:t>,</w:t>
      </w:r>
      <w:r w:rsidRPr="00FB797B">
        <w:rPr>
          <w:rFonts w:cs="Times New Roman"/>
          <w:szCs w:val="24"/>
          <w:lang w:val="en-US"/>
        </w:rPr>
        <w:t xml:space="preserve"> van Bodegom PM</w:t>
      </w:r>
      <w:r w:rsidR="00B27D74">
        <w:rPr>
          <w:rFonts w:cs="Times New Roman"/>
          <w:szCs w:val="24"/>
          <w:lang w:val="en-US"/>
        </w:rPr>
        <w:t>.</w:t>
      </w:r>
      <w:r w:rsidRPr="00FB797B">
        <w:rPr>
          <w:rFonts w:cs="Times New Roman"/>
          <w:szCs w:val="24"/>
          <w:lang w:val="en-US"/>
        </w:rPr>
        <w:t xml:space="preserve"> 2017</w:t>
      </w:r>
      <w:r w:rsidR="00E9425A">
        <w:rPr>
          <w:rFonts w:cs="Times New Roman"/>
          <w:szCs w:val="24"/>
          <w:lang w:val="en-US"/>
        </w:rPr>
        <w:t>.</w:t>
      </w:r>
      <w:r w:rsidRPr="00FB797B">
        <w:rPr>
          <w:rFonts w:cs="Times New Roman"/>
          <w:szCs w:val="24"/>
          <w:lang w:val="en-US"/>
        </w:rPr>
        <w:t xml:space="preserve"> Compositional Stability of the Ba</w:t>
      </w:r>
      <w:r w:rsidRPr="007B79B7">
        <w:rPr>
          <w:rFonts w:cs="Times New Roman"/>
          <w:szCs w:val="24"/>
          <w:lang w:val="en-US"/>
        </w:rPr>
        <w:t>cterial Community in a Climate-Sensitive Sub-Arctic Peatland</w:t>
      </w:r>
      <w:r w:rsidR="00B27D74" w:rsidRPr="007B79B7">
        <w:rPr>
          <w:rFonts w:cs="Times New Roman"/>
          <w:szCs w:val="24"/>
          <w:lang w:val="en-US"/>
        </w:rPr>
        <w:t>.</w:t>
      </w:r>
      <w:r w:rsidRPr="007B79B7">
        <w:rPr>
          <w:rFonts w:cs="Times New Roman"/>
          <w:szCs w:val="24"/>
          <w:lang w:val="en-US"/>
        </w:rPr>
        <w:t xml:space="preserve"> </w:t>
      </w:r>
      <w:r w:rsidRPr="007B79B7">
        <w:rPr>
          <w:rFonts w:cs="Times New Roman"/>
          <w:i/>
          <w:szCs w:val="24"/>
          <w:lang w:val="en-US"/>
        </w:rPr>
        <w:t>Front</w:t>
      </w:r>
      <w:r w:rsidR="00B27D74" w:rsidRPr="007B79B7">
        <w:rPr>
          <w:rFonts w:cs="Times New Roman"/>
          <w:i/>
          <w:szCs w:val="24"/>
          <w:lang w:val="en-US"/>
        </w:rPr>
        <w:t>iers</w:t>
      </w:r>
      <w:r w:rsidRPr="007B79B7">
        <w:rPr>
          <w:rFonts w:cs="Times New Roman"/>
          <w:i/>
          <w:szCs w:val="24"/>
          <w:lang w:val="en-US"/>
        </w:rPr>
        <w:t xml:space="preserve"> </w:t>
      </w:r>
      <w:r w:rsidR="00B27D74" w:rsidRPr="007B79B7">
        <w:rPr>
          <w:rFonts w:cs="Times New Roman"/>
          <w:i/>
          <w:szCs w:val="24"/>
          <w:lang w:val="en-US"/>
        </w:rPr>
        <w:t xml:space="preserve">in </w:t>
      </w:r>
      <w:r w:rsidRPr="007B79B7">
        <w:rPr>
          <w:rFonts w:cs="Times New Roman"/>
          <w:i/>
          <w:szCs w:val="24"/>
          <w:lang w:val="en-US"/>
        </w:rPr>
        <w:t>Microbiol</w:t>
      </w:r>
      <w:r w:rsidR="00B27D74" w:rsidRPr="007B79B7">
        <w:rPr>
          <w:rFonts w:cs="Times New Roman"/>
          <w:i/>
          <w:szCs w:val="24"/>
          <w:lang w:val="en-US"/>
        </w:rPr>
        <w:t>ogy</w:t>
      </w:r>
      <w:r w:rsidRPr="007B79B7">
        <w:rPr>
          <w:rFonts w:cs="Times New Roman"/>
          <w:szCs w:val="24"/>
          <w:lang w:val="en-US"/>
        </w:rPr>
        <w:t xml:space="preserve"> 8</w:t>
      </w:r>
      <w:r w:rsidR="00B27D74" w:rsidRPr="007B79B7">
        <w:rPr>
          <w:rFonts w:cs="Times New Roman"/>
          <w:szCs w:val="24"/>
          <w:lang w:val="en-US"/>
        </w:rPr>
        <w:t xml:space="preserve">: </w:t>
      </w:r>
      <w:r w:rsidR="007B79B7" w:rsidRPr="007B79B7">
        <w:rPr>
          <w:rFonts w:cs="Times New Roman"/>
          <w:szCs w:val="24"/>
          <w:lang w:val="en-US"/>
        </w:rPr>
        <w:t>317</w:t>
      </w:r>
      <w:r w:rsidR="00B27D74" w:rsidRPr="007B79B7">
        <w:rPr>
          <w:rFonts w:cs="Times New Roman"/>
          <w:szCs w:val="24"/>
          <w:lang w:val="en-US"/>
        </w:rPr>
        <w:t>.</w:t>
      </w:r>
      <w:r w:rsidR="007B79B7">
        <w:rPr>
          <w:rFonts w:cs="Times New Roman"/>
          <w:szCs w:val="24"/>
          <w:lang w:val="en-US"/>
        </w:rPr>
        <w:t xml:space="preserve"> DOI: </w:t>
      </w:r>
      <w:r w:rsidR="007B79B7" w:rsidRPr="007B79B7">
        <w:rPr>
          <w:rFonts w:cs="Times New Roman"/>
          <w:szCs w:val="24"/>
          <w:lang w:val="en-US"/>
        </w:rPr>
        <w:t>10.3389/fmicb.2017.00317</w:t>
      </w:r>
      <w:r w:rsidR="007B79B7">
        <w:rPr>
          <w:rFonts w:cs="Times New Roman"/>
          <w:szCs w:val="24"/>
          <w:lang w:val="en-US"/>
        </w:rPr>
        <w:t>.</w:t>
      </w:r>
    </w:p>
    <w:p w14:paraId="5E95EEF3" w14:textId="425BC666" w:rsidR="00C2369F" w:rsidRPr="00FB797B" w:rsidRDefault="007B79B7" w:rsidP="00256809">
      <w:pPr>
        <w:adjustRightInd w:val="0"/>
        <w:spacing w:after="0" w:line="480" w:lineRule="auto"/>
        <w:ind w:left="170" w:hanging="170"/>
        <w:jc w:val="both"/>
        <w:rPr>
          <w:rFonts w:cs="Times New Roman"/>
          <w:szCs w:val="24"/>
          <w:lang w:val="en-US"/>
        </w:rPr>
      </w:pPr>
      <w:r>
        <w:rPr>
          <w:rFonts w:cs="Times New Roman"/>
          <w:szCs w:val="24"/>
          <w:lang w:val="en-US"/>
        </w:rPr>
        <w:t xml:space="preserve"> </w:t>
      </w:r>
      <w:r w:rsidR="00C2369F" w:rsidRPr="00FB797B">
        <w:rPr>
          <w:rFonts w:cs="Times New Roman"/>
          <w:szCs w:val="24"/>
          <w:lang w:val="en-US"/>
        </w:rPr>
        <w:t>W</w:t>
      </w:r>
      <w:r w:rsidR="00B27D74">
        <w:rPr>
          <w:rFonts w:cs="Times New Roman"/>
          <w:szCs w:val="24"/>
          <w:lang w:val="en-US"/>
        </w:rPr>
        <w:t>hittaker R</w:t>
      </w:r>
      <w:r w:rsidR="00C2369F" w:rsidRPr="00FB797B">
        <w:rPr>
          <w:rFonts w:cs="Times New Roman"/>
          <w:szCs w:val="24"/>
          <w:lang w:val="en-US"/>
        </w:rPr>
        <w:t>J</w:t>
      </w:r>
      <w:r w:rsidR="00B27D74">
        <w:rPr>
          <w:rFonts w:cs="Times New Roman"/>
          <w:szCs w:val="24"/>
          <w:lang w:val="en-US"/>
        </w:rPr>
        <w:t>,</w:t>
      </w:r>
      <w:r w:rsidR="00C2369F" w:rsidRPr="00FB797B">
        <w:rPr>
          <w:rFonts w:cs="Times New Roman"/>
          <w:szCs w:val="24"/>
          <w:lang w:val="en-US"/>
        </w:rPr>
        <w:t xml:space="preserve"> Rigal F</w:t>
      </w:r>
      <w:r w:rsidR="00B27D74">
        <w:rPr>
          <w:rFonts w:cs="Times New Roman"/>
          <w:szCs w:val="24"/>
          <w:lang w:val="en-US"/>
        </w:rPr>
        <w:t>, Borges P</w:t>
      </w:r>
      <w:r w:rsidR="00C2369F" w:rsidRPr="00FB797B">
        <w:rPr>
          <w:rFonts w:cs="Times New Roman"/>
          <w:szCs w:val="24"/>
          <w:lang w:val="en-US"/>
        </w:rPr>
        <w:t>A</w:t>
      </w:r>
      <w:r w:rsidR="00B27D74">
        <w:rPr>
          <w:rFonts w:cs="Times New Roman"/>
          <w:szCs w:val="24"/>
          <w:lang w:val="en-US"/>
        </w:rPr>
        <w:t>,</w:t>
      </w:r>
      <w:r w:rsidR="00C2369F" w:rsidRPr="00FB797B">
        <w:rPr>
          <w:rFonts w:cs="Times New Roman"/>
          <w:szCs w:val="24"/>
          <w:lang w:val="en-US"/>
        </w:rPr>
        <w:t xml:space="preserve"> Cardoso P</w:t>
      </w:r>
      <w:r w:rsidR="00B27D74">
        <w:rPr>
          <w:rFonts w:cs="Times New Roman"/>
          <w:szCs w:val="24"/>
          <w:lang w:val="en-US"/>
        </w:rPr>
        <w:t>,</w:t>
      </w:r>
      <w:r w:rsidR="00C2369F" w:rsidRPr="00FB797B">
        <w:rPr>
          <w:rFonts w:cs="Times New Roman"/>
          <w:szCs w:val="24"/>
          <w:lang w:val="en-US"/>
        </w:rPr>
        <w:t xml:space="preserve"> Terzopoulou S</w:t>
      </w:r>
      <w:r w:rsidR="00B27D74">
        <w:rPr>
          <w:rFonts w:cs="Times New Roman"/>
          <w:szCs w:val="24"/>
          <w:lang w:val="en-US"/>
        </w:rPr>
        <w:t>, Casanoves F, Triantis K</w:t>
      </w:r>
      <w:r w:rsidR="00C2369F" w:rsidRPr="00FB797B">
        <w:rPr>
          <w:rFonts w:cs="Times New Roman"/>
          <w:szCs w:val="24"/>
          <w:lang w:val="en-US"/>
        </w:rPr>
        <w:t>A</w:t>
      </w:r>
      <w:r w:rsidR="00B27D74">
        <w:rPr>
          <w:rFonts w:cs="Times New Roman"/>
          <w:szCs w:val="24"/>
          <w:lang w:val="en-US"/>
        </w:rPr>
        <w:t>.</w:t>
      </w:r>
      <w:r w:rsidR="00C2369F" w:rsidRPr="00FB797B">
        <w:rPr>
          <w:rFonts w:cs="Times New Roman"/>
          <w:szCs w:val="24"/>
          <w:lang w:val="en-US"/>
        </w:rPr>
        <w:t xml:space="preserve"> 2014</w:t>
      </w:r>
      <w:r w:rsidR="00E9425A">
        <w:rPr>
          <w:rFonts w:cs="Times New Roman"/>
          <w:szCs w:val="24"/>
          <w:lang w:val="en-US"/>
        </w:rPr>
        <w:t>.</w:t>
      </w:r>
      <w:r w:rsidR="00C2369F" w:rsidRPr="00FB797B">
        <w:rPr>
          <w:rFonts w:cs="Times New Roman"/>
          <w:szCs w:val="24"/>
          <w:lang w:val="en-US"/>
        </w:rPr>
        <w:t xml:space="preserve"> Functional biogeography of oceanic islands and the scaling of functional diversity in the Azores</w:t>
      </w:r>
      <w:r w:rsidR="00B27D74">
        <w:rPr>
          <w:rFonts w:cs="Times New Roman"/>
          <w:szCs w:val="24"/>
          <w:lang w:val="en-US"/>
        </w:rPr>
        <w:t>.</w:t>
      </w:r>
      <w:r w:rsidR="00C2369F" w:rsidRPr="00FB797B">
        <w:rPr>
          <w:rFonts w:cs="Times New Roman"/>
          <w:szCs w:val="24"/>
          <w:lang w:val="en-US"/>
        </w:rPr>
        <w:t> </w:t>
      </w:r>
      <w:r w:rsidR="00C2369F" w:rsidRPr="00B27D74">
        <w:rPr>
          <w:rFonts w:cs="Times New Roman"/>
          <w:i/>
          <w:iCs/>
          <w:szCs w:val="24"/>
          <w:lang w:val="en-US"/>
        </w:rPr>
        <w:t>Proceedings of the National Academy of Sciences</w:t>
      </w:r>
      <w:r w:rsidR="00C2369F" w:rsidRPr="00FB797B">
        <w:rPr>
          <w:rFonts w:cs="Times New Roman"/>
          <w:szCs w:val="24"/>
          <w:lang w:val="en-US"/>
        </w:rPr>
        <w:t> </w:t>
      </w:r>
      <w:r w:rsidR="00C2369F" w:rsidRPr="00FB797B">
        <w:rPr>
          <w:rFonts w:cs="Times New Roman"/>
          <w:iCs/>
          <w:szCs w:val="24"/>
          <w:lang w:val="en-US"/>
        </w:rPr>
        <w:t>111</w:t>
      </w:r>
      <w:r w:rsidR="00B27D74">
        <w:rPr>
          <w:rFonts w:cs="Times New Roman"/>
          <w:iCs/>
          <w:szCs w:val="24"/>
          <w:lang w:val="en-US"/>
        </w:rPr>
        <w:t>:</w:t>
      </w:r>
      <w:r w:rsidR="00C2369F" w:rsidRPr="00FB797B">
        <w:rPr>
          <w:rFonts w:cs="Times New Roman"/>
          <w:szCs w:val="24"/>
          <w:lang w:val="en-US"/>
        </w:rPr>
        <w:t xml:space="preserve"> 13709-13714</w:t>
      </w:r>
      <w:r w:rsidR="00B27D74">
        <w:rPr>
          <w:rFonts w:cs="Times New Roman"/>
          <w:szCs w:val="24"/>
          <w:lang w:val="en-US"/>
        </w:rPr>
        <w:t>.</w:t>
      </w:r>
      <w:r>
        <w:rPr>
          <w:rFonts w:cs="Times New Roman"/>
          <w:szCs w:val="24"/>
          <w:lang w:val="en-US"/>
        </w:rPr>
        <w:t xml:space="preserve"> DOI: </w:t>
      </w:r>
      <w:r w:rsidRPr="007B79B7">
        <w:rPr>
          <w:rFonts w:cs="Times New Roman"/>
          <w:szCs w:val="24"/>
          <w:lang w:val="en-US"/>
        </w:rPr>
        <w:t>10.1073/pnas.1218036111</w:t>
      </w:r>
      <w:r>
        <w:rPr>
          <w:rFonts w:cs="Times New Roman"/>
          <w:szCs w:val="24"/>
          <w:lang w:val="en-US"/>
        </w:rPr>
        <w:t>.</w:t>
      </w:r>
    </w:p>
    <w:p w14:paraId="70095E26" w14:textId="38B621EA" w:rsidR="006B2DAB" w:rsidRPr="00FB797B" w:rsidRDefault="006B2DAB" w:rsidP="00256809">
      <w:pPr>
        <w:adjustRightInd w:val="0"/>
        <w:spacing w:after="0" w:line="480" w:lineRule="auto"/>
        <w:ind w:left="170" w:hanging="170"/>
        <w:jc w:val="both"/>
        <w:rPr>
          <w:rFonts w:cs="Times New Roman"/>
          <w:szCs w:val="24"/>
          <w:lang w:val="en-US"/>
        </w:rPr>
      </w:pPr>
      <w:r w:rsidRPr="00FB797B">
        <w:rPr>
          <w:rFonts w:cs="Times New Roman"/>
          <w:szCs w:val="24"/>
          <w:lang w:val="en-US"/>
        </w:rPr>
        <w:t>Wittebolle L</w:t>
      </w:r>
      <w:r w:rsidR="00B27D74">
        <w:rPr>
          <w:rFonts w:cs="Times New Roman"/>
          <w:szCs w:val="24"/>
          <w:lang w:val="en-US"/>
        </w:rPr>
        <w:t>,</w:t>
      </w:r>
      <w:r w:rsidRPr="00FB797B">
        <w:rPr>
          <w:rFonts w:cs="Times New Roman"/>
          <w:szCs w:val="24"/>
          <w:lang w:val="en-US"/>
        </w:rPr>
        <w:t xml:space="preserve"> Marzorati M</w:t>
      </w:r>
      <w:r w:rsidR="00B27D74">
        <w:rPr>
          <w:rFonts w:cs="Times New Roman"/>
          <w:szCs w:val="24"/>
          <w:lang w:val="en-US"/>
        </w:rPr>
        <w:t>,</w:t>
      </w:r>
      <w:r w:rsidRPr="00FB797B">
        <w:rPr>
          <w:rFonts w:cs="Times New Roman"/>
          <w:szCs w:val="24"/>
          <w:lang w:val="en-US"/>
        </w:rPr>
        <w:t xml:space="preserve"> Clement L</w:t>
      </w:r>
      <w:r w:rsidR="00B27D74">
        <w:rPr>
          <w:rFonts w:cs="Times New Roman"/>
          <w:szCs w:val="24"/>
          <w:lang w:val="en-US"/>
        </w:rPr>
        <w:t>,</w:t>
      </w:r>
      <w:r w:rsidRPr="00FB797B">
        <w:rPr>
          <w:rFonts w:cs="Times New Roman"/>
          <w:szCs w:val="24"/>
          <w:lang w:val="en-US"/>
        </w:rPr>
        <w:t xml:space="preserve"> Balloi A</w:t>
      </w:r>
      <w:r w:rsidR="00B27D74">
        <w:rPr>
          <w:rFonts w:cs="Times New Roman"/>
          <w:szCs w:val="24"/>
          <w:lang w:val="en-US"/>
        </w:rPr>
        <w:t>,</w:t>
      </w:r>
      <w:r w:rsidRPr="00FB797B">
        <w:rPr>
          <w:rFonts w:cs="Times New Roman"/>
          <w:szCs w:val="24"/>
          <w:lang w:val="en-US"/>
        </w:rPr>
        <w:t xml:space="preserve"> Daffonchio D</w:t>
      </w:r>
      <w:r w:rsidR="00B27D74">
        <w:rPr>
          <w:rFonts w:cs="Times New Roman"/>
          <w:szCs w:val="24"/>
          <w:lang w:val="en-US"/>
        </w:rPr>
        <w:t>, Heylen K,</w:t>
      </w:r>
      <w:r w:rsidRPr="00FB797B">
        <w:rPr>
          <w:rFonts w:cs="Times New Roman"/>
          <w:szCs w:val="24"/>
          <w:lang w:val="en-US"/>
        </w:rPr>
        <w:t xml:space="preserve"> B</w:t>
      </w:r>
      <w:r w:rsidRPr="007B79B7">
        <w:rPr>
          <w:rFonts w:cs="Times New Roman"/>
          <w:szCs w:val="24"/>
          <w:lang w:val="en-US"/>
        </w:rPr>
        <w:t>oon N</w:t>
      </w:r>
      <w:r w:rsidR="00B27D74" w:rsidRPr="007B79B7">
        <w:rPr>
          <w:rFonts w:cs="Times New Roman"/>
          <w:szCs w:val="24"/>
          <w:lang w:val="en-US"/>
        </w:rPr>
        <w:t>.</w:t>
      </w:r>
      <w:r w:rsidRPr="007B79B7">
        <w:rPr>
          <w:rFonts w:cs="Times New Roman"/>
          <w:szCs w:val="24"/>
          <w:lang w:val="en-US"/>
        </w:rPr>
        <w:t xml:space="preserve"> 2009</w:t>
      </w:r>
      <w:r w:rsidR="00E9425A" w:rsidRPr="007B79B7">
        <w:rPr>
          <w:rFonts w:cs="Times New Roman"/>
          <w:szCs w:val="24"/>
          <w:lang w:val="en-US"/>
        </w:rPr>
        <w:t>.</w:t>
      </w:r>
      <w:r w:rsidRPr="007B79B7">
        <w:rPr>
          <w:rFonts w:cs="Times New Roman"/>
          <w:szCs w:val="24"/>
          <w:lang w:val="en-US"/>
        </w:rPr>
        <w:t xml:space="preserve"> Initial community evenness favours functionality under selective stress</w:t>
      </w:r>
      <w:r w:rsidR="00B27D74" w:rsidRPr="007B79B7">
        <w:rPr>
          <w:rFonts w:cs="Times New Roman"/>
          <w:szCs w:val="24"/>
          <w:lang w:val="en-US"/>
        </w:rPr>
        <w:t>.</w:t>
      </w:r>
      <w:r w:rsidRPr="007B79B7">
        <w:rPr>
          <w:rFonts w:cs="Times New Roman"/>
          <w:szCs w:val="24"/>
          <w:lang w:val="en-US"/>
        </w:rPr>
        <w:t xml:space="preserve"> </w:t>
      </w:r>
      <w:r w:rsidRPr="007B79B7">
        <w:rPr>
          <w:rFonts w:cs="Times New Roman"/>
          <w:i/>
          <w:szCs w:val="24"/>
          <w:lang w:val="en-US"/>
        </w:rPr>
        <w:t>Nature</w:t>
      </w:r>
      <w:r w:rsidRPr="007B79B7">
        <w:rPr>
          <w:rFonts w:cs="Times New Roman"/>
          <w:szCs w:val="24"/>
          <w:lang w:val="en-US"/>
        </w:rPr>
        <w:t xml:space="preserve"> 458</w:t>
      </w:r>
      <w:r w:rsidR="007B79B7" w:rsidRPr="007B79B7">
        <w:rPr>
          <w:rFonts w:cs="Times New Roman"/>
          <w:szCs w:val="24"/>
          <w:lang w:val="en-US"/>
        </w:rPr>
        <w:t>:</w:t>
      </w:r>
      <w:r w:rsidRPr="00FB797B">
        <w:rPr>
          <w:rFonts w:cs="Times New Roman"/>
          <w:szCs w:val="24"/>
          <w:lang w:val="en-US"/>
        </w:rPr>
        <w:t xml:space="preserve"> 623-626</w:t>
      </w:r>
      <w:r w:rsidR="007B79B7">
        <w:rPr>
          <w:rFonts w:cs="Times New Roman"/>
          <w:szCs w:val="24"/>
          <w:lang w:val="en-US"/>
        </w:rPr>
        <w:t xml:space="preserve">. DOI: </w:t>
      </w:r>
      <w:r w:rsidR="007B79B7" w:rsidRPr="007B79B7">
        <w:rPr>
          <w:rFonts w:cs="Times New Roman"/>
          <w:szCs w:val="24"/>
          <w:lang w:val="en-US"/>
        </w:rPr>
        <w:t>doi:10.1038/nature07840</w:t>
      </w:r>
      <w:r w:rsidR="007B79B7">
        <w:rPr>
          <w:rFonts w:cs="Times New Roman"/>
          <w:szCs w:val="24"/>
          <w:lang w:val="en-US"/>
        </w:rPr>
        <w:t>.</w:t>
      </w:r>
    </w:p>
    <w:p w14:paraId="326DCFFE" w14:textId="45F11101" w:rsidR="00F1662D" w:rsidRPr="00D36755" w:rsidRDefault="00F1662D" w:rsidP="00256809">
      <w:pPr>
        <w:adjustRightInd w:val="0"/>
        <w:spacing w:after="0" w:line="480" w:lineRule="auto"/>
        <w:ind w:left="170" w:hanging="170"/>
        <w:jc w:val="both"/>
        <w:rPr>
          <w:rFonts w:cs="Times New Roman"/>
          <w:szCs w:val="24"/>
        </w:rPr>
      </w:pPr>
      <w:r w:rsidRPr="00A2500D">
        <w:rPr>
          <w:rFonts w:cs="Times New Roman"/>
          <w:szCs w:val="24"/>
        </w:rPr>
        <w:t>Zhai Y</w:t>
      </w:r>
      <w:r w:rsidR="00B27D74" w:rsidRPr="00A2500D">
        <w:rPr>
          <w:rFonts w:cs="Times New Roman"/>
          <w:szCs w:val="24"/>
        </w:rPr>
        <w:t>,</w:t>
      </w:r>
      <w:r w:rsidRPr="00A2500D">
        <w:rPr>
          <w:rFonts w:cs="Times New Roman"/>
          <w:szCs w:val="24"/>
        </w:rPr>
        <w:t xml:space="preserve"> Hunting ER</w:t>
      </w:r>
      <w:r w:rsidR="00B27D74" w:rsidRPr="00A2500D">
        <w:rPr>
          <w:rFonts w:cs="Times New Roman"/>
          <w:szCs w:val="24"/>
        </w:rPr>
        <w:t>,</w:t>
      </w:r>
      <w:r w:rsidRPr="00A2500D">
        <w:rPr>
          <w:rFonts w:cs="Times New Roman"/>
          <w:szCs w:val="24"/>
        </w:rPr>
        <w:t xml:space="preserve"> Wouters</w:t>
      </w:r>
      <w:r w:rsidR="00656306">
        <w:rPr>
          <w:rFonts w:cs="Times New Roman"/>
          <w:szCs w:val="24"/>
        </w:rPr>
        <w:t>e</w:t>
      </w:r>
      <w:r w:rsidRPr="00A2500D">
        <w:rPr>
          <w:rFonts w:cs="Times New Roman"/>
          <w:szCs w:val="24"/>
        </w:rPr>
        <w:t xml:space="preserve"> M</w:t>
      </w:r>
      <w:r w:rsidR="00B27D74" w:rsidRPr="00A2500D">
        <w:rPr>
          <w:rFonts w:cs="Times New Roman"/>
          <w:szCs w:val="24"/>
        </w:rPr>
        <w:t>,</w:t>
      </w:r>
      <w:r w:rsidRPr="00A2500D">
        <w:rPr>
          <w:rFonts w:cs="Times New Roman"/>
          <w:szCs w:val="24"/>
        </w:rPr>
        <w:t xml:space="preserve"> Peijnenburg WJGM</w:t>
      </w:r>
      <w:r w:rsidR="00B27D74" w:rsidRPr="00A2500D">
        <w:rPr>
          <w:rFonts w:cs="Times New Roman"/>
          <w:szCs w:val="24"/>
        </w:rPr>
        <w:t>,</w:t>
      </w:r>
      <w:r w:rsidRPr="00A2500D">
        <w:rPr>
          <w:rFonts w:cs="Times New Roman"/>
          <w:szCs w:val="24"/>
        </w:rPr>
        <w:t xml:space="preserve"> Vijver MG</w:t>
      </w:r>
      <w:r w:rsidR="00B27D74" w:rsidRPr="00A2500D">
        <w:rPr>
          <w:rFonts w:cs="Times New Roman"/>
          <w:szCs w:val="24"/>
        </w:rPr>
        <w:t>,</w:t>
      </w:r>
      <w:r w:rsidRPr="00A2500D">
        <w:rPr>
          <w:rFonts w:cs="Times New Roman"/>
          <w:szCs w:val="24"/>
        </w:rPr>
        <w:t xml:space="preserve"> 2016</w:t>
      </w:r>
      <w:r w:rsidR="00E9425A" w:rsidRPr="00A2500D">
        <w:rPr>
          <w:rFonts w:cs="Times New Roman"/>
          <w:szCs w:val="24"/>
        </w:rPr>
        <w:t>.</w:t>
      </w:r>
      <w:r w:rsidRPr="00A2500D">
        <w:rPr>
          <w:rFonts w:cs="Times New Roman"/>
          <w:szCs w:val="24"/>
        </w:rPr>
        <w:t xml:space="preserve"> </w:t>
      </w:r>
      <w:r w:rsidRPr="00FB797B">
        <w:rPr>
          <w:rFonts w:cs="Times New Roman"/>
          <w:szCs w:val="24"/>
          <w:lang w:val="en-US"/>
        </w:rPr>
        <w:t>Silver nanoparticles ions and shape governing soil microbial functional diversity: nano shapes micro</w:t>
      </w:r>
      <w:r w:rsidR="00B27D74">
        <w:rPr>
          <w:rFonts w:cs="Times New Roman"/>
          <w:szCs w:val="24"/>
          <w:lang w:val="en-US"/>
        </w:rPr>
        <w:t>.</w:t>
      </w:r>
      <w:r w:rsidRPr="00FB797B">
        <w:rPr>
          <w:rFonts w:cs="Times New Roman"/>
          <w:szCs w:val="24"/>
          <w:lang w:val="en-US"/>
        </w:rPr>
        <w:t xml:space="preserve"> </w:t>
      </w:r>
      <w:r w:rsidRPr="00D36755">
        <w:rPr>
          <w:rFonts w:cs="Times New Roman"/>
          <w:i/>
          <w:szCs w:val="24"/>
        </w:rPr>
        <w:t>Front</w:t>
      </w:r>
      <w:r w:rsidR="00B27D74" w:rsidRPr="00D36755">
        <w:rPr>
          <w:rFonts w:cs="Times New Roman"/>
          <w:i/>
          <w:szCs w:val="24"/>
        </w:rPr>
        <w:t>iers in</w:t>
      </w:r>
      <w:r w:rsidRPr="00D36755">
        <w:rPr>
          <w:rFonts w:cs="Times New Roman"/>
          <w:i/>
          <w:szCs w:val="24"/>
        </w:rPr>
        <w:t xml:space="preserve"> Microbiol</w:t>
      </w:r>
      <w:r w:rsidR="00B27D74" w:rsidRPr="00D36755">
        <w:rPr>
          <w:rFonts w:cs="Times New Roman"/>
          <w:i/>
          <w:szCs w:val="24"/>
        </w:rPr>
        <w:t>ogy</w:t>
      </w:r>
      <w:r w:rsidRPr="00D36755">
        <w:rPr>
          <w:rFonts w:cs="Times New Roman"/>
          <w:szCs w:val="24"/>
        </w:rPr>
        <w:t xml:space="preserve"> 7: 1123</w:t>
      </w:r>
      <w:r w:rsidR="00B27D74" w:rsidRPr="00D36755">
        <w:rPr>
          <w:rFonts w:cs="Times New Roman"/>
          <w:szCs w:val="24"/>
        </w:rPr>
        <w:t>.</w:t>
      </w:r>
      <w:r w:rsidR="007B79B7" w:rsidRPr="00D36755">
        <w:rPr>
          <w:rFonts w:cs="Times New Roman"/>
          <w:szCs w:val="24"/>
        </w:rPr>
        <w:t xml:space="preserve"> DOI: 10.3389/fmicb.2016.01123.</w:t>
      </w:r>
    </w:p>
    <w:p w14:paraId="2049D3AC" w14:textId="0DCA31CC" w:rsidR="00656306" w:rsidRPr="00FB797B" w:rsidRDefault="00656306" w:rsidP="00256809">
      <w:pPr>
        <w:adjustRightInd w:val="0"/>
        <w:spacing w:after="0" w:line="480" w:lineRule="auto"/>
        <w:ind w:left="170" w:hanging="170"/>
        <w:jc w:val="both"/>
        <w:rPr>
          <w:rFonts w:cs="Times New Roman"/>
          <w:szCs w:val="24"/>
          <w:lang w:val="en-US"/>
        </w:rPr>
      </w:pPr>
      <w:r>
        <w:rPr>
          <w:rFonts w:cs="Times New Roman"/>
          <w:szCs w:val="24"/>
        </w:rPr>
        <w:t>Zhai Y, Hunting, ER, Wouterse M</w:t>
      </w:r>
      <w:r w:rsidRPr="00656306">
        <w:rPr>
          <w:rFonts w:cs="Times New Roman"/>
          <w:szCs w:val="24"/>
        </w:rPr>
        <w:t>, Peijnen</w:t>
      </w:r>
      <w:r>
        <w:rPr>
          <w:rFonts w:cs="Times New Roman"/>
          <w:szCs w:val="24"/>
        </w:rPr>
        <w:t>burg, WJ, Vijver MG.</w:t>
      </w:r>
      <w:r w:rsidRPr="00656306">
        <w:rPr>
          <w:rFonts w:cs="Times New Roman"/>
          <w:szCs w:val="24"/>
        </w:rPr>
        <w:t xml:space="preserve"> 2017. </w:t>
      </w:r>
      <w:r w:rsidRPr="00656306">
        <w:rPr>
          <w:rFonts w:cs="Times New Roman"/>
          <w:szCs w:val="24"/>
          <w:lang w:val="en-US"/>
        </w:rPr>
        <w:t xml:space="preserve">Importance of exposure dynamics of metal-based nano-ZnO,-Cu and-Pb governing the metabolic potential of soil bacterial communities. </w:t>
      </w:r>
      <w:r w:rsidRPr="00A37524">
        <w:rPr>
          <w:rFonts w:cs="Times New Roman"/>
          <w:i/>
          <w:szCs w:val="24"/>
          <w:lang w:val="en-US"/>
        </w:rPr>
        <w:t>Ecotoxicology and Environmental Safety</w:t>
      </w:r>
      <w:r w:rsidR="00A37524">
        <w:rPr>
          <w:rFonts w:cs="Times New Roman"/>
          <w:szCs w:val="24"/>
          <w:lang w:val="en-US"/>
        </w:rPr>
        <w:t xml:space="preserve"> 145:</w:t>
      </w:r>
      <w:r w:rsidRPr="00656306">
        <w:rPr>
          <w:rFonts w:cs="Times New Roman"/>
          <w:szCs w:val="24"/>
          <w:lang w:val="en-US"/>
        </w:rPr>
        <w:t xml:space="preserve"> 349-358.</w:t>
      </w:r>
      <w:r w:rsidR="00A37524">
        <w:rPr>
          <w:rFonts w:cs="Times New Roman"/>
          <w:szCs w:val="24"/>
          <w:lang w:val="en-US"/>
        </w:rPr>
        <w:t xml:space="preserve"> DOI: </w:t>
      </w:r>
      <w:r w:rsidR="00A37524" w:rsidRPr="00A37524">
        <w:rPr>
          <w:rFonts w:cs="Times New Roman"/>
          <w:szCs w:val="24"/>
          <w:lang w:val="en-US"/>
        </w:rPr>
        <w:t>10.1016/j.ecoenv.2017.07.031.</w:t>
      </w:r>
    </w:p>
    <w:p w14:paraId="6A707358" w14:textId="77777777" w:rsidR="006B0770" w:rsidRDefault="006B0770">
      <w:pPr>
        <w:rPr>
          <w:b/>
          <w:lang w:val="en-US"/>
        </w:rPr>
      </w:pPr>
      <w:r>
        <w:rPr>
          <w:b/>
          <w:lang w:val="en-US"/>
        </w:rPr>
        <w:br w:type="page"/>
      </w:r>
    </w:p>
    <w:p w14:paraId="5352E087" w14:textId="5A437F1D" w:rsidR="00F1662D" w:rsidRDefault="003B6418" w:rsidP="00256809">
      <w:pPr>
        <w:spacing w:line="480" w:lineRule="auto"/>
        <w:jc w:val="both"/>
        <w:rPr>
          <w:b/>
          <w:lang w:val="en-US"/>
        </w:rPr>
      </w:pPr>
      <w:r>
        <w:rPr>
          <w:b/>
          <w:lang w:val="en-US"/>
        </w:rPr>
        <w:lastRenderedPageBreak/>
        <w:t xml:space="preserve">Figure captions: </w:t>
      </w:r>
    </w:p>
    <w:p w14:paraId="1DC99B7B" w14:textId="208ED457" w:rsidR="003B6418" w:rsidRDefault="003B6418" w:rsidP="00256809">
      <w:pPr>
        <w:spacing w:line="480" w:lineRule="auto"/>
        <w:jc w:val="both"/>
        <w:rPr>
          <w:b/>
          <w:lang w:val="en-US"/>
        </w:rPr>
      </w:pPr>
      <w:r>
        <w:rPr>
          <w:b/>
          <w:lang w:val="en-US"/>
        </w:rPr>
        <w:t xml:space="preserve">Figure 1: </w:t>
      </w:r>
    </w:p>
    <w:p w14:paraId="58E5F0F2" w14:textId="19C7A1AE" w:rsidR="003B6418" w:rsidRPr="003B6418" w:rsidRDefault="003A3621" w:rsidP="003B6418">
      <w:pPr>
        <w:spacing w:line="480" w:lineRule="auto"/>
        <w:jc w:val="both"/>
        <w:rPr>
          <w:lang w:val="en-US"/>
        </w:rPr>
      </w:pPr>
      <w:r>
        <w:rPr>
          <w:lang w:val="en-US"/>
        </w:rPr>
        <w:t>Microbial</w:t>
      </w:r>
      <w:r w:rsidR="003B6418" w:rsidRPr="003B6418">
        <w:rPr>
          <w:lang w:val="en-US"/>
        </w:rPr>
        <w:t xml:space="preserve"> resource niche breadths (sqrt-Gower based nearest root distances</w:t>
      </w:r>
      <w:r w:rsidR="00E9425A">
        <w:rPr>
          <w:lang w:val="en-US"/>
        </w:rPr>
        <w:t>.</w:t>
      </w:r>
      <w:r w:rsidR="003B6418" w:rsidRPr="003B6418">
        <w:rPr>
          <w:lang w:val="en-US"/>
        </w:rPr>
        <w:t xml:space="preserve"> of </w:t>
      </w:r>
      <w:r>
        <w:rPr>
          <w:lang w:val="en-US"/>
        </w:rPr>
        <w:t>microbial</w:t>
      </w:r>
      <w:r w:rsidR="003B6418" w:rsidRPr="003B6418">
        <w:rPr>
          <w:lang w:val="en-US"/>
        </w:rPr>
        <w:t xml:space="preserve"> communities residing in both the water (A</w:t>
      </w:r>
      <w:r w:rsidR="00E9425A">
        <w:rPr>
          <w:lang w:val="en-US"/>
        </w:rPr>
        <w:t>.</w:t>
      </w:r>
      <w:r w:rsidR="003B6418" w:rsidRPr="003B6418">
        <w:rPr>
          <w:lang w:val="en-US"/>
        </w:rPr>
        <w:t xml:space="preserve"> and the sediment matrix (B</w:t>
      </w:r>
      <w:r w:rsidR="00E9425A">
        <w:rPr>
          <w:lang w:val="en-US"/>
        </w:rPr>
        <w:t>.</w:t>
      </w:r>
      <w:r w:rsidR="003B6418" w:rsidRPr="003B6418">
        <w:rPr>
          <w:lang w:val="en-US"/>
        </w:rPr>
        <w:t xml:space="preserve"> in ditches adjacent to bulb fields, grasslands, and pristine dune areas </w:t>
      </w:r>
      <w:r w:rsidR="00BB1C77">
        <w:rPr>
          <w:lang w:val="en-US"/>
        </w:rPr>
        <w:t>Mean</w:t>
      </w:r>
      <w:r w:rsidR="005C525A">
        <w:rPr>
          <w:lang w:val="en-US"/>
        </w:rPr>
        <w:t xml:space="preserve"> (n = 6</w:t>
      </w:r>
      <w:r w:rsidR="00BB1C77">
        <w:rPr>
          <w:lang w:val="en-US"/>
        </w:rPr>
        <w:t xml:space="preserve"> ± sd</w:t>
      </w:r>
      <w:r w:rsidR="00E9425A">
        <w:rPr>
          <w:lang w:val="en-US"/>
        </w:rPr>
        <w:t>.</w:t>
      </w:r>
      <w:r w:rsidR="00BB1C77">
        <w:rPr>
          <w:lang w:val="en-US"/>
        </w:rPr>
        <w:t xml:space="preserve"> and c</w:t>
      </w:r>
      <w:r w:rsidR="003B6418" w:rsidRPr="003B6418">
        <w:rPr>
          <w:lang w:val="en-US"/>
        </w:rPr>
        <w:t xml:space="preserve">orresponding letters indicate that </w:t>
      </w:r>
      <w:r w:rsidR="000B578D">
        <w:rPr>
          <w:lang w:val="en-US"/>
        </w:rPr>
        <w:t>microbial</w:t>
      </w:r>
      <w:r w:rsidR="003B6418" w:rsidRPr="003B6418">
        <w:rPr>
          <w:lang w:val="en-US"/>
        </w:rPr>
        <w:t xml:space="preserve"> resource niche breadths are statistically similar (Gower-based NPermanova</w:t>
      </w:r>
      <w:r w:rsidR="00BB1C77">
        <w:rPr>
          <w:lang w:val="en-US"/>
        </w:rPr>
        <w:t xml:space="preserve">, Bonferroni-cerrected pairwise comparison, </w:t>
      </w:r>
      <w:r w:rsidR="003B6418" w:rsidRPr="003B6418">
        <w:rPr>
          <w:lang w:val="en-US"/>
        </w:rPr>
        <w:t>p &gt; 005</w:t>
      </w:r>
      <w:r w:rsidR="00E9425A">
        <w:rPr>
          <w:lang w:val="en-US"/>
        </w:rPr>
        <w:t>.</w:t>
      </w:r>
      <w:r w:rsidR="003B6418" w:rsidRPr="003B6418">
        <w:rPr>
          <w:lang w:val="en-US"/>
        </w:rPr>
        <w:t xml:space="preserve"> </w:t>
      </w:r>
    </w:p>
    <w:p w14:paraId="19EFD36E" w14:textId="77777777" w:rsidR="003B6418" w:rsidRDefault="003B6418" w:rsidP="00256809">
      <w:pPr>
        <w:spacing w:line="480" w:lineRule="auto"/>
        <w:jc w:val="both"/>
        <w:rPr>
          <w:b/>
          <w:lang w:val="en-US"/>
        </w:rPr>
      </w:pPr>
    </w:p>
    <w:p w14:paraId="65A7D29A" w14:textId="1FD92A29" w:rsidR="003B6418" w:rsidRDefault="003B6418" w:rsidP="00256809">
      <w:pPr>
        <w:spacing w:line="480" w:lineRule="auto"/>
        <w:jc w:val="both"/>
        <w:rPr>
          <w:b/>
          <w:lang w:val="en-US"/>
        </w:rPr>
      </w:pPr>
      <w:r>
        <w:rPr>
          <w:b/>
          <w:lang w:val="en-US"/>
        </w:rPr>
        <w:t xml:space="preserve">Figure 2: </w:t>
      </w:r>
    </w:p>
    <w:p w14:paraId="3FCC71F7" w14:textId="77777777" w:rsidR="00AB1777" w:rsidRDefault="003B6418" w:rsidP="00256809">
      <w:pPr>
        <w:spacing w:line="480" w:lineRule="auto"/>
        <w:jc w:val="both"/>
        <w:rPr>
          <w:lang w:val="en-US"/>
        </w:rPr>
      </w:pPr>
      <w:r>
        <w:rPr>
          <w:lang w:val="en-US"/>
        </w:rPr>
        <w:t>DECOTAB mass loss (mg</w:t>
      </w:r>
      <w:r w:rsidR="00E9425A">
        <w:rPr>
          <w:lang w:val="en-US"/>
        </w:rPr>
        <w:t>.</w:t>
      </w:r>
      <w:r>
        <w:rPr>
          <w:lang w:val="en-US"/>
        </w:rPr>
        <w:t xml:space="preserve"> of organic matter derived from </w:t>
      </w:r>
      <w:r w:rsidRPr="003B6418">
        <w:rPr>
          <w:lang w:val="en-US"/>
        </w:rPr>
        <w:t xml:space="preserve">ditches adjacent to </w:t>
      </w:r>
      <w:r>
        <w:rPr>
          <w:lang w:val="en-US"/>
        </w:rPr>
        <w:t>bulb fields and</w:t>
      </w:r>
      <w:r w:rsidRPr="003B6418">
        <w:rPr>
          <w:lang w:val="en-US"/>
        </w:rPr>
        <w:t xml:space="preserve"> grasslands</w:t>
      </w:r>
      <w:r>
        <w:rPr>
          <w:lang w:val="en-US"/>
        </w:rPr>
        <w:t>, incubated in ditches adjacent to both bulb fields and</w:t>
      </w:r>
      <w:r w:rsidRPr="003B6418">
        <w:rPr>
          <w:lang w:val="en-US"/>
        </w:rPr>
        <w:t xml:space="preserve"> grasslands</w:t>
      </w:r>
      <w:r w:rsidR="005C525A">
        <w:rPr>
          <w:lang w:val="en-US"/>
        </w:rPr>
        <w:t xml:space="preserve"> (n = </w:t>
      </w:r>
      <w:r w:rsidR="002C30C6">
        <w:rPr>
          <w:lang w:val="en-US"/>
        </w:rPr>
        <w:t>4</w:t>
      </w:r>
      <w:r>
        <w:rPr>
          <w:lang w:val="en-US"/>
        </w:rPr>
        <w:t xml:space="preserve"> </w:t>
      </w:r>
      <w:r w:rsidR="005C525A">
        <w:rPr>
          <w:lang w:val="en-US"/>
        </w:rPr>
        <w:t>T</w:t>
      </w:r>
      <w:r>
        <w:rPr>
          <w:lang w:val="en-US"/>
        </w:rPr>
        <w:t xml:space="preserve">wo-way ANOVA </w:t>
      </w:r>
      <w:r w:rsidR="005C525A">
        <w:rPr>
          <w:lang w:val="en-US"/>
        </w:rPr>
        <w:t xml:space="preserve">showed </w:t>
      </w:r>
      <w:r>
        <w:rPr>
          <w:lang w:val="en-US"/>
        </w:rPr>
        <w:t>significant effects of OM source</w:t>
      </w:r>
      <w:r w:rsidR="00F6187F">
        <w:rPr>
          <w:lang w:val="en-US"/>
        </w:rPr>
        <w:t xml:space="preserve"> (grassland ditch OM and b</w:t>
      </w:r>
      <w:r w:rsidR="00305D70">
        <w:rPr>
          <w:lang w:val="en-US"/>
        </w:rPr>
        <w:t>ulb</w:t>
      </w:r>
      <w:r w:rsidR="00F6187F">
        <w:rPr>
          <w:lang w:val="en-US"/>
        </w:rPr>
        <w:t xml:space="preserve"> </w:t>
      </w:r>
      <w:r w:rsidR="00305D70">
        <w:rPr>
          <w:lang w:val="en-US"/>
        </w:rPr>
        <w:t>field ditch OM</w:t>
      </w:r>
      <w:r w:rsidR="00E9425A">
        <w:rPr>
          <w:lang w:val="en-US"/>
        </w:rPr>
        <w:t>.</w:t>
      </w:r>
      <w:r w:rsidR="00305D70">
        <w:rPr>
          <w:lang w:val="en-US"/>
        </w:rPr>
        <w:t>, but no effects of ditch</w:t>
      </w:r>
      <w:r w:rsidR="00F6187F">
        <w:rPr>
          <w:lang w:val="en-US"/>
        </w:rPr>
        <w:t xml:space="preserve"> </w:t>
      </w:r>
      <w:r w:rsidR="00305D70">
        <w:rPr>
          <w:lang w:val="en-US"/>
        </w:rPr>
        <w:t>type (grassland or bulb</w:t>
      </w:r>
      <w:r w:rsidR="00F6187F">
        <w:rPr>
          <w:lang w:val="en-US"/>
        </w:rPr>
        <w:t xml:space="preserve"> </w:t>
      </w:r>
      <w:r w:rsidR="00305D70">
        <w:rPr>
          <w:lang w:val="en-US"/>
        </w:rPr>
        <w:t>field</w:t>
      </w:r>
      <w:r w:rsidR="00E9425A">
        <w:rPr>
          <w:lang w:val="en-US"/>
        </w:rPr>
        <w:t>.</w:t>
      </w:r>
      <w:r>
        <w:rPr>
          <w:lang w:val="en-US"/>
        </w:rPr>
        <w:t xml:space="preserve">  </w:t>
      </w:r>
    </w:p>
    <w:p w14:paraId="44B986C9" w14:textId="77710A8E" w:rsidR="003D4270" w:rsidRPr="00AB1777" w:rsidRDefault="003D4270" w:rsidP="00256809">
      <w:pPr>
        <w:spacing w:line="480" w:lineRule="auto"/>
        <w:jc w:val="both"/>
        <w:rPr>
          <w:lang w:val="en-US"/>
        </w:rPr>
      </w:pPr>
      <w:bookmarkStart w:id="0" w:name="_GoBack"/>
      <w:bookmarkEnd w:id="0"/>
    </w:p>
    <w:sectPr w:rsidR="003D4270" w:rsidRPr="00AB1777" w:rsidSect="00256809">
      <w:footerReference w:type="default" r:id="rId12"/>
      <w:type w:val="continuous"/>
      <w:pgSz w:w="11906" w:h="16838"/>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FBF8A" w15:done="0"/>
  <w15:commentEx w15:paraId="70B43009" w15:done="0"/>
  <w15:commentEx w15:paraId="300E4A7B" w15:done="0"/>
  <w15:commentEx w15:paraId="5DFCADD0" w15:done="0"/>
  <w15:commentEx w15:paraId="66EC85F6" w15:done="0"/>
  <w15:commentEx w15:paraId="1F5AAB83" w15:done="0"/>
  <w15:commentEx w15:paraId="38C36101" w15:done="0"/>
  <w15:commentEx w15:paraId="2109D457" w15:done="0"/>
  <w15:commentEx w15:paraId="08198C53" w15:done="0"/>
  <w15:commentEx w15:paraId="0E5AE628" w15:done="0"/>
  <w15:commentEx w15:paraId="140A074E" w15:done="0"/>
  <w15:commentEx w15:paraId="4CB07A98" w15:done="0"/>
  <w15:commentEx w15:paraId="2CBC7D75" w15:done="0"/>
  <w15:commentEx w15:paraId="1BA2DBD6" w15:done="0"/>
  <w15:commentEx w15:paraId="3FB823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4CB64" w14:textId="77777777" w:rsidR="009623C0" w:rsidRDefault="009623C0" w:rsidP="003D4270">
      <w:pPr>
        <w:spacing w:after="0" w:line="240" w:lineRule="auto"/>
      </w:pPr>
      <w:r>
        <w:separator/>
      </w:r>
    </w:p>
  </w:endnote>
  <w:endnote w:type="continuationSeparator" w:id="0">
    <w:p w14:paraId="7A139326" w14:textId="77777777" w:rsidR="009623C0" w:rsidRDefault="009623C0" w:rsidP="003D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96568"/>
      <w:docPartObj>
        <w:docPartGallery w:val="Page Numbers (Bottom of Page)"/>
        <w:docPartUnique/>
      </w:docPartObj>
    </w:sdtPr>
    <w:sdtEndPr/>
    <w:sdtContent>
      <w:p w14:paraId="75344D30" w14:textId="3C996829" w:rsidR="0086696F" w:rsidRDefault="0086696F">
        <w:pPr>
          <w:pStyle w:val="Footer"/>
          <w:jc w:val="center"/>
        </w:pPr>
        <w:r>
          <w:fldChar w:fldCharType="begin"/>
        </w:r>
        <w:r>
          <w:instrText>PAGE   \* MERGEFORMAT</w:instrText>
        </w:r>
        <w:r>
          <w:fldChar w:fldCharType="separate"/>
        </w:r>
        <w:r w:rsidR="00AB1777">
          <w:rPr>
            <w:noProof/>
          </w:rPr>
          <w:t>21</w:t>
        </w:r>
        <w:r>
          <w:fldChar w:fldCharType="end"/>
        </w:r>
      </w:p>
    </w:sdtContent>
  </w:sdt>
  <w:p w14:paraId="72822C6F" w14:textId="77777777" w:rsidR="0086696F" w:rsidRDefault="0086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00C2" w14:textId="77777777" w:rsidR="009623C0" w:rsidRDefault="009623C0" w:rsidP="003D4270">
      <w:pPr>
        <w:spacing w:after="0" w:line="240" w:lineRule="auto"/>
      </w:pPr>
      <w:r>
        <w:separator/>
      </w:r>
    </w:p>
  </w:footnote>
  <w:footnote w:type="continuationSeparator" w:id="0">
    <w:p w14:paraId="7C376AA1" w14:textId="77777777" w:rsidR="009623C0" w:rsidRDefault="009623C0" w:rsidP="003D4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62CD"/>
    <w:multiLevelType w:val="hybridMultilevel"/>
    <w:tmpl w:val="DF346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ik">
    <w15:presenceInfo w15:providerId="None" w15:userId="Hen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70"/>
    <w:rsid w:val="000014DA"/>
    <w:rsid w:val="0000606E"/>
    <w:rsid w:val="000103B1"/>
    <w:rsid w:val="00014164"/>
    <w:rsid w:val="000205D3"/>
    <w:rsid w:val="00034763"/>
    <w:rsid w:val="000356F6"/>
    <w:rsid w:val="00041C34"/>
    <w:rsid w:val="00056217"/>
    <w:rsid w:val="0006577B"/>
    <w:rsid w:val="00066C07"/>
    <w:rsid w:val="00074CD3"/>
    <w:rsid w:val="0009499C"/>
    <w:rsid w:val="000A4B2F"/>
    <w:rsid w:val="000B578D"/>
    <w:rsid w:val="000B686E"/>
    <w:rsid w:val="000C0CA4"/>
    <w:rsid w:val="000C3355"/>
    <w:rsid w:val="000E4FD7"/>
    <w:rsid w:val="000E7092"/>
    <w:rsid w:val="00112C86"/>
    <w:rsid w:val="0012401E"/>
    <w:rsid w:val="0012680B"/>
    <w:rsid w:val="0012729F"/>
    <w:rsid w:val="00137F1E"/>
    <w:rsid w:val="00167CB0"/>
    <w:rsid w:val="001A64EA"/>
    <w:rsid w:val="001C4CE7"/>
    <w:rsid w:val="001D16D6"/>
    <w:rsid w:val="001E0B25"/>
    <w:rsid w:val="001E2905"/>
    <w:rsid w:val="002043C3"/>
    <w:rsid w:val="00215E7C"/>
    <w:rsid w:val="00216C1A"/>
    <w:rsid w:val="00217E3D"/>
    <w:rsid w:val="00231255"/>
    <w:rsid w:val="002465FF"/>
    <w:rsid w:val="00250D36"/>
    <w:rsid w:val="00256809"/>
    <w:rsid w:val="00265F27"/>
    <w:rsid w:val="00275402"/>
    <w:rsid w:val="00285371"/>
    <w:rsid w:val="00286EF7"/>
    <w:rsid w:val="002A0EF3"/>
    <w:rsid w:val="002A389C"/>
    <w:rsid w:val="002A5750"/>
    <w:rsid w:val="002A5C5F"/>
    <w:rsid w:val="002A5E1E"/>
    <w:rsid w:val="002A60BE"/>
    <w:rsid w:val="002A7633"/>
    <w:rsid w:val="002B1B9E"/>
    <w:rsid w:val="002B54CC"/>
    <w:rsid w:val="002C30C6"/>
    <w:rsid w:val="002D00BA"/>
    <w:rsid w:val="002D5270"/>
    <w:rsid w:val="002E47D1"/>
    <w:rsid w:val="002F37F4"/>
    <w:rsid w:val="002F43C6"/>
    <w:rsid w:val="002F4591"/>
    <w:rsid w:val="00305D70"/>
    <w:rsid w:val="00306FE9"/>
    <w:rsid w:val="00307CD7"/>
    <w:rsid w:val="0031212F"/>
    <w:rsid w:val="00312AB5"/>
    <w:rsid w:val="0032096C"/>
    <w:rsid w:val="003222D0"/>
    <w:rsid w:val="0033134C"/>
    <w:rsid w:val="00334F6D"/>
    <w:rsid w:val="0035103B"/>
    <w:rsid w:val="00360DC4"/>
    <w:rsid w:val="00370E95"/>
    <w:rsid w:val="0037204B"/>
    <w:rsid w:val="00372CBC"/>
    <w:rsid w:val="003771DC"/>
    <w:rsid w:val="00382DC5"/>
    <w:rsid w:val="0039009A"/>
    <w:rsid w:val="00391687"/>
    <w:rsid w:val="003A040C"/>
    <w:rsid w:val="003A3621"/>
    <w:rsid w:val="003A5A90"/>
    <w:rsid w:val="003B6418"/>
    <w:rsid w:val="003D4270"/>
    <w:rsid w:val="00434B20"/>
    <w:rsid w:val="004439C7"/>
    <w:rsid w:val="0044726F"/>
    <w:rsid w:val="00451EAB"/>
    <w:rsid w:val="00462EF9"/>
    <w:rsid w:val="00463E71"/>
    <w:rsid w:val="0048021B"/>
    <w:rsid w:val="00496168"/>
    <w:rsid w:val="0049649A"/>
    <w:rsid w:val="00497F4C"/>
    <w:rsid w:val="004A5DF2"/>
    <w:rsid w:val="004A64DF"/>
    <w:rsid w:val="004B00B1"/>
    <w:rsid w:val="004B40C0"/>
    <w:rsid w:val="004C0861"/>
    <w:rsid w:val="004C686B"/>
    <w:rsid w:val="004D6802"/>
    <w:rsid w:val="004D70D2"/>
    <w:rsid w:val="004D7EEC"/>
    <w:rsid w:val="004E16F1"/>
    <w:rsid w:val="004E2680"/>
    <w:rsid w:val="004E283C"/>
    <w:rsid w:val="004E774F"/>
    <w:rsid w:val="004F7F66"/>
    <w:rsid w:val="00503235"/>
    <w:rsid w:val="005114BB"/>
    <w:rsid w:val="00513575"/>
    <w:rsid w:val="00515F4D"/>
    <w:rsid w:val="00520823"/>
    <w:rsid w:val="0055431D"/>
    <w:rsid w:val="005602EC"/>
    <w:rsid w:val="00563FD8"/>
    <w:rsid w:val="005746A2"/>
    <w:rsid w:val="005761F0"/>
    <w:rsid w:val="00582586"/>
    <w:rsid w:val="0058344D"/>
    <w:rsid w:val="005A0DBE"/>
    <w:rsid w:val="005B251E"/>
    <w:rsid w:val="005C0558"/>
    <w:rsid w:val="005C28AF"/>
    <w:rsid w:val="005C525A"/>
    <w:rsid w:val="005C75AF"/>
    <w:rsid w:val="005D4BFB"/>
    <w:rsid w:val="005F1703"/>
    <w:rsid w:val="005F2FF6"/>
    <w:rsid w:val="006145AF"/>
    <w:rsid w:val="00616034"/>
    <w:rsid w:val="00623981"/>
    <w:rsid w:val="006308AF"/>
    <w:rsid w:val="00634015"/>
    <w:rsid w:val="00636925"/>
    <w:rsid w:val="00636D38"/>
    <w:rsid w:val="00646292"/>
    <w:rsid w:val="00650B54"/>
    <w:rsid w:val="00656306"/>
    <w:rsid w:val="0065749A"/>
    <w:rsid w:val="0066681A"/>
    <w:rsid w:val="006734CB"/>
    <w:rsid w:val="006743DF"/>
    <w:rsid w:val="0067515B"/>
    <w:rsid w:val="00691670"/>
    <w:rsid w:val="006A74FA"/>
    <w:rsid w:val="006B0770"/>
    <w:rsid w:val="006B10F8"/>
    <w:rsid w:val="006B2DAB"/>
    <w:rsid w:val="006B4CE9"/>
    <w:rsid w:val="006B7A62"/>
    <w:rsid w:val="006C331C"/>
    <w:rsid w:val="006D2DC3"/>
    <w:rsid w:val="006E4D5A"/>
    <w:rsid w:val="006E7D2D"/>
    <w:rsid w:val="006F4C0E"/>
    <w:rsid w:val="006F5341"/>
    <w:rsid w:val="00722701"/>
    <w:rsid w:val="00727BA0"/>
    <w:rsid w:val="00736F33"/>
    <w:rsid w:val="00745EB8"/>
    <w:rsid w:val="00753D09"/>
    <w:rsid w:val="00756221"/>
    <w:rsid w:val="007752F0"/>
    <w:rsid w:val="00776041"/>
    <w:rsid w:val="007876F7"/>
    <w:rsid w:val="007B0415"/>
    <w:rsid w:val="007B2618"/>
    <w:rsid w:val="007B5F45"/>
    <w:rsid w:val="007B79B7"/>
    <w:rsid w:val="007C5A0D"/>
    <w:rsid w:val="007E190F"/>
    <w:rsid w:val="007E6BD5"/>
    <w:rsid w:val="007F0C5A"/>
    <w:rsid w:val="00800D08"/>
    <w:rsid w:val="008015DA"/>
    <w:rsid w:val="0080492B"/>
    <w:rsid w:val="00806A39"/>
    <w:rsid w:val="00812F39"/>
    <w:rsid w:val="00817CBC"/>
    <w:rsid w:val="00817D7B"/>
    <w:rsid w:val="00823E11"/>
    <w:rsid w:val="00827BA6"/>
    <w:rsid w:val="008370D7"/>
    <w:rsid w:val="00844760"/>
    <w:rsid w:val="00847989"/>
    <w:rsid w:val="0085510B"/>
    <w:rsid w:val="00866766"/>
    <w:rsid w:val="0086696F"/>
    <w:rsid w:val="008A2002"/>
    <w:rsid w:val="008B0F86"/>
    <w:rsid w:val="008C308F"/>
    <w:rsid w:val="008F415C"/>
    <w:rsid w:val="008F6861"/>
    <w:rsid w:val="00901329"/>
    <w:rsid w:val="00906173"/>
    <w:rsid w:val="0090683D"/>
    <w:rsid w:val="00936966"/>
    <w:rsid w:val="00940D06"/>
    <w:rsid w:val="009413DA"/>
    <w:rsid w:val="0094397F"/>
    <w:rsid w:val="009623C0"/>
    <w:rsid w:val="009856CE"/>
    <w:rsid w:val="00992416"/>
    <w:rsid w:val="009A282C"/>
    <w:rsid w:val="009C6253"/>
    <w:rsid w:val="009E46F1"/>
    <w:rsid w:val="009E492E"/>
    <w:rsid w:val="009F5222"/>
    <w:rsid w:val="00A029F8"/>
    <w:rsid w:val="00A13676"/>
    <w:rsid w:val="00A2500D"/>
    <w:rsid w:val="00A274E6"/>
    <w:rsid w:val="00A36BA1"/>
    <w:rsid w:val="00A36C25"/>
    <w:rsid w:val="00A37524"/>
    <w:rsid w:val="00A439F2"/>
    <w:rsid w:val="00A4425E"/>
    <w:rsid w:val="00A47954"/>
    <w:rsid w:val="00A5298A"/>
    <w:rsid w:val="00A548E4"/>
    <w:rsid w:val="00A63154"/>
    <w:rsid w:val="00A70369"/>
    <w:rsid w:val="00A71D85"/>
    <w:rsid w:val="00A7439C"/>
    <w:rsid w:val="00A83FEE"/>
    <w:rsid w:val="00A91F47"/>
    <w:rsid w:val="00AA0395"/>
    <w:rsid w:val="00AA03F0"/>
    <w:rsid w:val="00AA0FED"/>
    <w:rsid w:val="00AB1777"/>
    <w:rsid w:val="00AB2E29"/>
    <w:rsid w:val="00AD1F9C"/>
    <w:rsid w:val="00AD2381"/>
    <w:rsid w:val="00AE0C96"/>
    <w:rsid w:val="00AE17BB"/>
    <w:rsid w:val="00AF3037"/>
    <w:rsid w:val="00AF33FF"/>
    <w:rsid w:val="00AF436F"/>
    <w:rsid w:val="00AF61AA"/>
    <w:rsid w:val="00AF7465"/>
    <w:rsid w:val="00B009B2"/>
    <w:rsid w:val="00B1725B"/>
    <w:rsid w:val="00B27D74"/>
    <w:rsid w:val="00B476F0"/>
    <w:rsid w:val="00B50F83"/>
    <w:rsid w:val="00B5540C"/>
    <w:rsid w:val="00B608A3"/>
    <w:rsid w:val="00B62D26"/>
    <w:rsid w:val="00B65A8A"/>
    <w:rsid w:val="00B92812"/>
    <w:rsid w:val="00BA1540"/>
    <w:rsid w:val="00BA1BBD"/>
    <w:rsid w:val="00BA2A26"/>
    <w:rsid w:val="00BB1C77"/>
    <w:rsid w:val="00BB26A1"/>
    <w:rsid w:val="00BC4356"/>
    <w:rsid w:val="00BD12DD"/>
    <w:rsid w:val="00BD485D"/>
    <w:rsid w:val="00BE125C"/>
    <w:rsid w:val="00BE2E76"/>
    <w:rsid w:val="00BE6E84"/>
    <w:rsid w:val="00BF4DBB"/>
    <w:rsid w:val="00C17362"/>
    <w:rsid w:val="00C2369F"/>
    <w:rsid w:val="00C330D3"/>
    <w:rsid w:val="00C436A4"/>
    <w:rsid w:val="00C50844"/>
    <w:rsid w:val="00C53352"/>
    <w:rsid w:val="00C5359B"/>
    <w:rsid w:val="00C56705"/>
    <w:rsid w:val="00C57B35"/>
    <w:rsid w:val="00C6057F"/>
    <w:rsid w:val="00C6319C"/>
    <w:rsid w:val="00C74610"/>
    <w:rsid w:val="00C748B4"/>
    <w:rsid w:val="00C948AC"/>
    <w:rsid w:val="00CA797B"/>
    <w:rsid w:val="00CB03BF"/>
    <w:rsid w:val="00CB156D"/>
    <w:rsid w:val="00CB4173"/>
    <w:rsid w:val="00CB46B8"/>
    <w:rsid w:val="00CB709E"/>
    <w:rsid w:val="00CD4F0C"/>
    <w:rsid w:val="00CE6D8A"/>
    <w:rsid w:val="00CF2618"/>
    <w:rsid w:val="00CF46EC"/>
    <w:rsid w:val="00D0687A"/>
    <w:rsid w:val="00D14F87"/>
    <w:rsid w:val="00D15711"/>
    <w:rsid w:val="00D16C82"/>
    <w:rsid w:val="00D17AAF"/>
    <w:rsid w:val="00D20303"/>
    <w:rsid w:val="00D24BF0"/>
    <w:rsid w:val="00D3264F"/>
    <w:rsid w:val="00D36755"/>
    <w:rsid w:val="00D44351"/>
    <w:rsid w:val="00D44D13"/>
    <w:rsid w:val="00D543DC"/>
    <w:rsid w:val="00D5498A"/>
    <w:rsid w:val="00D60DE0"/>
    <w:rsid w:val="00D6169C"/>
    <w:rsid w:val="00D6228A"/>
    <w:rsid w:val="00D6545B"/>
    <w:rsid w:val="00D774A6"/>
    <w:rsid w:val="00D900B2"/>
    <w:rsid w:val="00D91A86"/>
    <w:rsid w:val="00D96E94"/>
    <w:rsid w:val="00DA2E69"/>
    <w:rsid w:val="00DD2D96"/>
    <w:rsid w:val="00DD5DBD"/>
    <w:rsid w:val="00DF7FC6"/>
    <w:rsid w:val="00E01525"/>
    <w:rsid w:val="00E01A80"/>
    <w:rsid w:val="00E31163"/>
    <w:rsid w:val="00E323D4"/>
    <w:rsid w:val="00E33175"/>
    <w:rsid w:val="00E36D95"/>
    <w:rsid w:val="00E46735"/>
    <w:rsid w:val="00E609DD"/>
    <w:rsid w:val="00E62AE8"/>
    <w:rsid w:val="00E671DF"/>
    <w:rsid w:val="00E71527"/>
    <w:rsid w:val="00E71874"/>
    <w:rsid w:val="00E71F10"/>
    <w:rsid w:val="00E74243"/>
    <w:rsid w:val="00E74D2D"/>
    <w:rsid w:val="00E74F50"/>
    <w:rsid w:val="00E862BD"/>
    <w:rsid w:val="00E876E3"/>
    <w:rsid w:val="00E903F5"/>
    <w:rsid w:val="00E9425A"/>
    <w:rsid w:val="00E954F1"/>
    <w:rsid w:val="00E960D3"/>
    <w:rsid w:val="00EA5A21"/>
    <w:rsid w:val="00ED3ADB"/>
    <w:rsid w:val="00EE7CE0"/>
    <w:rsid w:val="00EF46B8"/>
    <w:rsid w:val="00EF61D4"/>
    <w:rsid w:val="00F03FAD"/>
    <w:rsid w:val="00F15C35"/>
    <w:rsid w:val="00F164A9"/>
    <w:rsid w:val="00F1662D"/>
    <w:rsid w:val="00F25300"/>
    <w:rsid w:val="00F4235F"/>
    <w:rsid w:val="00F454ED"/>
    <w:rsid w:val="00F6187F"/>
    <w:rsid w:val="00F678DA"/>
    <w:rsid w:val="00F81D83"/>
    <w:rsid w:val="00F90A22"/>
    <w:rsid w:val="00F9543E"/>
    <w:rsid w:val="00F96BE3"/>
    <w:rsid w:val="00FA6BCA"/>
    <w:rsid w:val="00FB0A25"/>
    <w:rsid w:val="00FB6DB3"/>
    <w:rsid w:val="00FB797B"/>
    <w:rsid w:val="00FB7B54"/>
    <w:rsid w:val="00FC5B26"/>
    <w:rsid w:val="00FD5DE0"/>
    <w:rsid w:val="00FE48AE"/>
    <w:rsid w:val="00FE691E"/>
    <w:rsid w:val="00FE7C6D"/>
    <w:rsid w:val="00FF3C84"/>
    <w:rsid w:val="00FF6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70"/>
    <w:rPr>
      <w:rFonts w:ascii="Tahoma" w:hAnsi="Tahoma" w:cs="Tahoma"/>
      <w:sz w:val="16"/>
      <w:szCs w:val="16"/>
    </w:rPr>
  </w:style>
  <w:style w:type="paragraph" w:styleId="Header">
    <w:name w:val="header"/>
    <w:basedOn w:val="Normal"/>
    <w:link w:val="HeaderChar"/>
    <w:uiPriority w:val="99"/>
    <w:unhideWhenUsed/>
    <w:rsid w:val="003D42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270"/>
  </w:style>
  <w:style w:type="paragraph" w:styleId="Footer">
    <w:name w:val="footer"/>
    <w:basedOn w:val="Normal"/>
    <w:link w:val="FooterChar"/>
    <w:uiPriority w:val="99"/>
    <w:unhideWhenUsed/>
    <w:rsid w:val="003D42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270"/>
  </w:style>
  <w:style w:type="character" w:styleId="Hyperlink">
    <w:name w:val="Hyperlink"/>
    <w:rsid w:val="003D4270"/>
    <w:rPr>
      <w:color w:val="0000FF"/>
      <w:u w:val="single"/>
    </w:rPr>
  </w:style>
  <w:style w:type="character" w:styleId="CommentReference">
    <w:name w:val="annotation reference"/>
    <w:basedOn w:val="DefaultParagraphFont"/>
    <w:uiPriority w:val="99"/>
    <w:semiHidden/>
    <w:unhideWhenUsed/>
    <w:rsid w:val="00BA1540"/>
    <w:rPr>
      <w:sz w:val="16"/>
      <w:szCs w:val="16"/>
    </w:rPr>
  </w:style>
  <w:style w:type="paragraph" w:styleId="CommentText">
    <w:name w:val="annotation text"/>
    <w:basedOn w:val="Normal"/>
    <w:link w:val="CommentTextChar"/>
    <w:uiPriority w:val="99"/>
    <w:unhideWhenUsed/>
    <w:rsid w:val="00BA1540"/>
    <w:pPr>
      <w:spacing w:line="240" w:lineRule="auto"/>
    </w:pPr>
    <w:rPr>
      <w:sz w:val="20"/>
      <w:szCs w:val="20"/>
    </w:rPr>
  </w:style>
  <w:style w:type="character" w:customStyle="1" w:styleId="CommentTextChar">
    <w:name w:val="Comment Text Char"/>
    <w:basedOn w:val="DefaultParagraphFont"/>
    <w:link w:val="CommentText"/>
    <w:uiPriority w:val="99"/>
    <w:rsid w:val="00BA1540"/>
    <w:rPr>
      <w:sz w:val="20"/>
      <w:szCs w:val="20"/>
    </w:rPr>
  </w:style>
  <w:style w:type="paragraph" w:styleId="CommentSubject">
    <w:name w:val="annotation subject"/>
    <w:basedOn w:val="CommentText"/>
    <w:next w:val="CommentText"/>
    <w:link w:val="CommentSubjectChar"/>
    <w:uiPriority w:val="99"/>
    <w:semiHidden/>
    <w:unhideWhenUsed/>
    <w:rsid w:val="00BA1540"/>
    <w:rPr>
      <w:b/>
      <w:bCs/>
    </w:rPr>
  </w:style>
  <w:style w:type="character" w:customStyle="1" w:styleId="CommentSubjectChar">
    <w:name w:val="Comment Subject Char"/>
    <w:basedOn w:val="CommentTextChar"/>
    <w:link w:val="CommentSubject"/>
    <w:uiPriority w:val="99"/>
    <w:semiHidden/>
    <w:rsid w:val="00BA1540"/>
    <w:rPr>
      <w:b/>
      <w:bCs/>
      <w:sz w:val="20"/>
      <w:szCs w:val="20"/>
    </w:rPr>
  </w:style>
  <w:style w:type="character" w:styleId="LineNumber">
    <w:name w:val="line number"/>
    <w:basedOn w:val="DefaultParagraphFont"/>
    <w:uiPriority w:val="99"/>
    <w:semiHidden/>
    <w:unhideWhenUsed/>
    <w:rsid w:val="00256809"/>
  </w:style>
  <w:style w:type="character" w:customStyle="1" w:styleId="apple-converted-space">
    <w:name w:val="apple-converted-space"/>
    <w:basedOn w:val="DefaultParagraphFont"/>
    <w:rsid w:val="0067515B"/>
  </w:style>
  <w:style w:type="character" w:styleId="Strong">
    <w:name w:val="Strong"/>
    <w:basedOn w:val="DefaultParagraphFont"/>
    <w:uiPriority w:val="22"/>
    <w:qFormat/>
    <w:rsid w:val="002A7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70"/>
    <w:rPr>
      <w:rFonts w:ascii="Tahoma" w:hAnsi="Tahoma" w:cs="Tahoma"/>
      <w:sz w:val="16"/>
      <w:szCs w:val="16"/>
    </w:rPr>
  </w:style>
  <w:style w:type="paragraph" w:styleId="Header">
    <w:name w:val="header"/>
    <w:basedOn w:val="Normal"/>
    <w:link w:val="HeaderChar"/>
    <w:uiPriority w:val="99"/>
    <w:unhideWhenUsed/>
    <w:rsid w:val="003D42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270"/>
  </w:style>
  <w:style w:type="paragraph" w:styleId="Footer">
    <w:name w:val="footer"/>
    <w:basedOn w:val="Normal"/>
    <w:link w:val="FooterChar"/>
    <w:uiPriority w:val="99"/>
    <w:unhideWhenUsed/>
    <w:rsid w:val="003D42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270"/>
  </w:style>
  <w:style w:type="character" w:styleId="Hyperlink">
    <w:name w:val="Hyperlink"/>
    <w:rsid w:val="003D4270"/>
    <w:rPr>
      <w:color w:val="0000FF"/>
      <w:u w:val="single"/>
    </w:rPr>
  </w:style>
  <w:style w:type="character" w:styleId="CommentReference">
    <w:name w:val="annotation reference"/>
    <w:basedOn w:val="DefaultParagraphFont"/>
    <w:uiPriority w:val="99"/>
    <w:semiHidden/>
    <w:unhideWhenUsed/>
    <w:rsid w:val="00BA1540"/>
    <w:rPr>
      <w:sz w:val="16"/>
      <w:szCs w:val="16"/>
    </w:rPr>
  </w:style>
  <w:style w:type="paragraph" w:styleId="CommentText">
    <w:name w:val="annotation text"/>
    <w:basedOn w:val="Normal"/>
    <w:link w:val="CommentTextChar"/>
    <w:uiPriority w:val="99"/>
    <w:unhideWhenUsed/>
    <w:rsid w:val="00BA1540"/>
    <w:pPr>
      <w:spacing w:line="240" w:lineRule="auto"/>
    </w:pPr>
    <w:rPr>
      <w:sz w:val="20"/>
      <w:szCs w:val="20"/>
    </w:rPr>
  </w:style>
  <w:style w:type="character" w:customStyle="1" w:styleId="CommentTextChar">
    <w:name w:val="Comment Text Char"/>
    <w:basedOn w:val="DefaultParagraphFont"/>
    <w:link w:val="CommentText"/>
    <w:uiPriority w:val="99"/>
    <w:rsid w:val="00BA1540"/>
    <w:rPr>
      <w:sz w:val="20"/>
      <w:szCs w:val="20"/>
    </w:rPr>
  </w:style>
  <w:style w:type="paragraph" w:styleId="CommentSubject">
    <w:name w:val="annotation subject"/>
    <w:basedOn w:val="CommentText"/>
    <w:next w:val="CommentText"/>
    <w:link w:val="CommentSubjectChar"/>
    <w:uiPriority w:val="99"/>
    <w:semiHidden/>
    <w:unhideWhenUsed/>
    <w:rsid w:val="00BA1540"/>
    <w:rPr>
      <w:b/>
      <w:bCs/>
    </w:rPr>
  </w:style>
  <w:style w:type="character" w:customStyle="1" w:styleId="CommentSubjectChar">
    <w:name w:val="Comment Subject Char"/>
    <w:basedOn w:val="CommentTextChar"/>
    <w:link w:val="CommentSubject"/>
    <w:uiPriority w:val="99"/>
    <w:semiHidden/>
    <w:rsid w:val="00BA1540"/>
    <w:rPr>
      <w:b/>
      <w:bCs/>
      <w:sz w:val="20"/>
      <w:szCs w:val="20"/>
    </w:rPr>
  </w:style>
  <w:style w:type="character" w:styleId="LineNumber">
    <w:name w:val="line number"/>
    <w:basedOn w:val="DefaultParagraphFont"/>
    <w:uiPriority w:val="99"/>
    <w:semiHidden/>
    <w:unhideWhenUsed/>
    <w:rsid w:val="00256809"/>
  </w:style>
  <w:style w:type="character" w:customStyle="1" w:styleId="apple-converted-space">
    <w:name w:val="apple-converted-space"/>
    <w:basedOn w:val="DefaultParagraphFont"/>
    <w:rsid w:val="0067515B"/>
  </w:style>
  <w:style w:type="character" w:styleId="Strong">
    <w:name w:val="Strong"/>
    <w:basedOn w:val="DefaultParagraphFont"/>
    <w:uiPriority w:val="22"/>
    <w:qFormat/>
    <w:rsid w:val="002A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720">
      <w:bodyDiv w:val="1"/>
      <w:marLeft w:val="0"/>
      <w:marRight w:val="0"/>
      <w:marTop w:val="0"/>
      <w:marBottom w:val="0"/>
      <w:divBdr>
        <w:top w:val="none" w:sz="0" w:space="0" w:color="auto"/>
        <w:left w:val="none" w:sz="0" w:space="0" w:color="auto"/>
        <w:bottom w:val="none" w:sz="0" w:space="0" w:color="auto"/>
        <w:right w:val="none" w:sz="0" w:space="0" w:color="auto"/>
      </w:divBdr>
    </w:div>
    <w:div w:id="514810434">
      <w:bodyDiv w:val="1"/>
      <w:marLeft w:val="0"/>
      <w:marRight w:val="0"/>
      <w:marTop w:val="0"/>
      <w:marBottom w:val="0"/>
      <w:divBdr>
        <w:top w:val="none" w:sz="0" w:space="0" w:color="auto"/>
        <w:left w:val="none" w:sz="0" w:space="0" w:color="auto"/>
        <w:bottom w:val="none" w:sz="0" w:space="0" w:color="auto"/>
        <w:right w:val="none" w:sz="0" w:space="0" w:color="auto"/>
      </w:divBdr>
      <w:divsChild>
        <w:div w:id="2025327848">
          <w:marLeft w:val="0"/>
          <w:marRight w:val="0"/>
          <w:marTop w:val="0"/>
          <w:marBottom w:val="0"/>
          <w:divBdr>
            <w:top w:val="none" w:sz="0" w:space="0" w:color="auto"/>
            <w:left w:val="none" w:sz="0" w:space="0" w:color="auto"/>
            <w:bottom w:val="none" w:sz="0" w:space="0" w:color="auto"/>
            <w:right w:val="none" w:sz="0" w:space="0" w:color="auto"/>
          </w:divBdr>
        </w:div>
      </w:divsChild>
    </w:div>
    <w:div w:id="736322900">
      <w:bodyDiv w:val="1"/>
      <w:marLeft w:val="0"/>
      <w:marRight w:val="0"/>
      <w:marTop w:val="0"/>
      <w:marBottom w:val="0"/>
      <w:divBdr>
        <w:top w:val="none" w:sz="0" w:space="0" w:color="auto"/>
        <w:left w:val="none" w:sz="0" w:space="0" w:color="auto"/>
        <w:bottom w:val="none" w:sz="0" w:space="0" w:color="auto"/>
        <w:right w:val="none" w:sz="0" w:space="0" w:color="auto"/>
      </w:divBdr>
    </w:div>
    <w:div w:id="900948108">
      <w:bodyDiv w:val="1"/>
      <w:marLeft w:val="0"/>
      <w:marRight w:val="0"/>
      <w:marTop w:val="0"/>
      <w:marBottom w:val="0"/>
      <w:divBdr>
        <w:top w:val="none" w:sz="0" w:space="0" w:color="auto"/>
        <w:left w:val="none" w:sz="0" w:space="0" w:color="auto"/>
        <w:bottom w:val="none" w:sz="0" w:space="0" w:color="auto"/>
        <w:right w:val="none" w:sz="0" w:space="0" w:color="auto"/>
      </w:divBdr>
    </w:div>
    <w:div w:id="1706759039">
      <w:bodyDiv w:val="1"/>
      <w:marLeft w:val="0"/>
      <w:marRight w:val="0"/>
      <w:marTop w:val="0"/>
      <w:marBottom w:val="0"/>
      <w:divBdr>
        <w:top w:val="none" w:sz="0" w:space="0" w:color="auto"/>
        <w:left w:val="none" w:sz="0" w:space="0" w:color="auto"/>
        <w:bottom w:val="none" w:sz="0" w:space="0" w:color="auto"/>
        <w:right w:val="none" w:sz="0" w:space="0" w:color="auto"/>
      </w:divBdr>
    </w:div>
    <w:div w:id="1726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hecked_x0020_Out_x0020_To xmlns="1a6eac5b-2110-4d64-97e7-57d93c1cfa32">
      <UserInfo>
        <DisplayName/>
        <AccountId xsi:nil="true"/>
        <AccountType/>
      </UserInfo>
    </Checked_x0020_Out_x0020_To>
    <DocumentId xmlns="1a6eac5b-2110-4d64-97e7-57d93c1cfa32">Manuscript.DOCX</DocumentId>
    <TitleName xmlns="1a6eac5b-2110-4d64-97e7-57d93c1cfa32">Manuscript.DOCX</TitleName>
    <IsDeleted xmlns="1a6eac5b-2110-4d64-97e7-57d93c1cfa32">false</IsDeleted>
    <FileFormat xmlns="1a6eac5b-2110-4d64-97e7-57d93c1cfa32">DOCX</FileFormat>
    <DocumentType xmlns="1a6eac5b-2110-4d64-97e7-57d93c1cfa32">Manuscript</DocumentType>
    <StageName xmlns="1a6eac5b-2110-4d64-97e7-57d93c1cfa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0F80663EE4A48816184062C154F03" ma:contentTypeVersion="7" ma:contentTypeDescription="Create a new document." ma:contentTypeScope="" ma:versionID="63c4b1ff8eedc98cb272ca39befa7e13">
  <xsd:schema xmlns:xsd="http://www.w3.org/2001/XMLSchema" xmlns:p="http://schemas.microsoft.com/office/2006/metadata/properties" xmlns:ns2="1a6eac5b-2110-4d64-97e7-57d93c1cfa32" targetNamespace="http://schemas.microsoft.com/office/2006/metadata/properties" ma:root="true" ma:fieldsID="82579d65873cc083acf4514d27052f75" ns2:_="">
    <xsd:import namespace="1a6eac5b-2110-4d64-97e7-57d93c1cfa32"/>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1a6eac5b-2110-4d64-97e7-57d93c1cfa32"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75ED-06E9-4118-913B-2B8845CCEABF}">
  <ds:schemaRefs>
    <ds:schemaRef ds:uri="http://schemas.microsoft.com/office/2006/metadata/properties"/>
    <ds:schemaRef ds:uri="1a6eac5b-2110-4d64-97e7-57d93c1cfa32"/>
  </ds:schemaRefs>
</ds:datastoreItem>
</file>

<file path=customXml/itemProps2.xml><?xml version="1.0" encoding="utf-8"?>
<ds:datastoreItem xmlns:ds="http://schemas.openxmlformats.org/officeDocument/2006/customXml" ds:itemID="{67B32C80-A33F-4062-9389-268F4287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ac5b-2110-4d64-97e7-57d93c1cfa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814874-400B-4F20-B856-D706D40EDA0D}">
  <ds:schemaRefs>
    <ds:schemaRef ds:uri="http://schemas.microsoft.com/sharepoint/v3/contenttype/forms"/>
  </ds:schemaRefs>
</ds:datastoreItem>
</file>

<file path=customXml/itemProps4.xml><?xml version="1.0" encoding="utf-8"?>
<ds:datastoreItem xmlns:ds="http://schemas.openxmlformats.org/officeDocument/2006/customXml" ds:itemID="{8504295B-A15D-4A11-B17E-48015883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6332</Words>
  <Characters>34826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Hunting, E.R.</dc:creator>
  <cp:lastModifiedBy>Hunting, E.R.</cp:lastModifiedBy>
  <cp:revision>2</cp:revision>
  <cp:lastPrinted>2017-02-09T11:19:00Z</cp:lastPrinted>
  <dcterms:created xsi:type="dcterms:W3CDTF">2017-08-29T15:29:00Z</dcterms:created>
  <dcterms:modified xsi:type="dcterms:W3CDTF">2017-08-29T15:29:00Z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0x010100F810F80663EE4A48816184062C154F03</vt:lpwstr>
  </property>
</Properties>
</file>