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E7F52" w14:textId="1A48027E" w:rsidR="00956438" w:rsidRPr="00515B41" w:rsidRDefault="00956438" w:rsidP="00515B41">
      <w:pPr>
        <w:spacing w:before="240" w:after="0" w:line="480" w:lineRule="auto"/>
        <w:jc w:val="center"/>
        <w:rPr>
          <w:rFonts w:ascii="Times New Roman" w:hAnsi="Times New Roman" w:cs="Times New Roman"/>
          <w:b/>
          <w:sz w:val="24"/>
          <w:szCs w:val="24"/>
        </w:rPr>
      </w:pPr>
      <w:r w:rsidRPr="00515B41">
        <w:rPr>
          <w:rFonts w:ascii="Times New Roman" w:hAnsi="Times New Roman" w:cs="Times New Roman"/>
          <w:b/>
          <w:sz w:val="24"/>
          <w:szCs w:val="24"/>
        </w:rPr>
        <w:t xml:space="preserve">Text </w:t>
      </w:r>
      <w:r w:rsidR="00F46D4B" w:rsidRPr="00515B41">
        <w:rPr>
          <w:rFonts w:ascii="Times New Roman" w:hAnsi="Times New Roman" w:cs="Times New Roman"/>
          <w:b/>
          <w:sz w:val="24"/>
          <w:szCs w:val="24"/>
        </w:rPr>
        <w:t xml:space="preserve">S1 </w:t>
      </w:r>
      <w:r w:rsidRPr="00515B41">
        <w:rPr>
          <w:rFonts w:ascii="Times New Roman" w:hAnsi="Times New Roman" w:cs="Times New Roman"/>
          <w:b/>
          <w:sz w:val="24"/>
          <w:szCs w:val="24"/>
        </w:rPr>
        <w:t>for</w:t>
      </w:r>
    </w:p>
    <w:p w14:paraId="76E71A31" w14:textId="77777777" w:rsidR="00956438" w:rsidRPr="00515B41" w:rsidRDefault="00956438" w:rsidP="00515B41">
      <w:pPr>
        <w:pStyle w:val="Heading1"/>
        <w:spacing w:before="0" w:after="200" w:line="480" w:lineRule="auto"/>
        <w:jc w:val="center"/>
        <w:rPr>
          <w:rFonts w:ascii="Times New Roman" w:hAnsi="Times New Roman" w:cs="Times New Roman"/>
          <w:b/>
          <w:color w:val="000000" w:themeColor="text1"/>
          <w:sz w:val="24"/>
          <w:szCs w:val="24"/>
        </w:rPr>
      </w:pPr>
      <w:r w:rsidRPr="00515B41">
        <w:rPr>
          <w:rFonts w:ascii="Times New Roman" w:hAnsi="Times New Roman" w:cs="Times New Roman"/>
          <w:b/>
          <w:color w:val="000000" w:themeColor="text1"/>
          <w:sz w:val="24"/>
          <w:szCs w:val="24"/>
        </w:rPr>
        <w:t xml:space="preserve">Genomic and functional analysis of </w:t>
      </w:r>
      <w:proofErr w:type="spellStart"/>
      <w:r w:rsidRPr="00515B41">
        <w:rPr>
          <w:rFonts w:ascii="Times New Roman" w:hAnsi="Times New Roman" w:cs="Times New Roman"/>
          <w:b/>
          <w:i/>
          <w:color w:val="000000" w:themeColor="text1"/>
          <w:sz w:val="24"/>
          <w:szCs w:val="24"/>
        </w:rPr>
        <w:t>Romboutsia</w:t>
      </w:r>
      <w:proofErr w:type="spellEnd"/>
      <w:r w:rsidRPr="00515B41">
        <w:rPr>
          <w:rFonts w:ascii="Times New Roman" w:hAnsi="Times New Roman" w:cs="Times New Roman"/>
          <w:b/>
          <w:i/>
          <w:color w:val="000000" w:themeColor="text1"/>
          <w:sz w:val="24"/>
          <w:szCs w:val="24"/>
        </w:rPr>
        <w:t xml:space="preserve"> ilealis</w:t>
      </w:r>
      <w:r w:rsidRPr="00515B41">
        <w:rPr>
          <w:rFonts w:ascii="Times New Roman" w:hAnsi="Times New Roman" w:cs="Times New Roman"/>
          <w:b/>
          <w:color w:val="000000" w:themeColor="text1"/>
          <w:sz w:val="24"/>
          <w:szCs w:val="24"/>
        </w:rPr>
        <w:t xml:space="preserve"> CRIB</w:t>
      </w:r>
      <w:r w:rsidRPr="00515B41">
        <w:rPr>
          <w:rFonts w:ascii="Times New Roman" w:hAnsi="Times New Roman" w:cs="Times New Roman"/>
          <w:b/>
          <w:color w:val="000000" w:themeColor="text1"/>
          <w:sz w:val="24"/>
          <w:szCs w:val="24"/>
          <w:vertAlign w:val="superscript"/>
        </w:rPr>
        <w:t>T</w:t>
      </w:r>
      <w:r w:rsidRPr="00515B41">
        <w:rPr>
          <w:rFonts w:ascii="Times New Roman" w:hAnsi="Times New Roman" w:cs="Times New Roman"/>
          <w:b/>
          <w:color w:val="000000" w:themeColor="text1"/>
          <w:sz w:val="24"/>
          <w:szCs w:val="24"/>
          <w:vertAlign w:val="superscript"/>
        </w:rPr>
        <w:softHyphen/>
      </w:r>
      <w:r w:rsidRPr="00515B41">
        <w:rPr>
          <w:rFonts w:ascii="Times New Roman" w:hAnsi="Times New Roman" w:cs="Times New Roman"/>
          <w:b/>
          <w:color w:val="000000" w:themeColor="text1"/>
          <w:sz w:val="24"/>
          <w:szCs w:val="24"/>
          <w:vertAlign w:val="subscript"/>
        </w:rPr>
        <w:softHyphen/>
        <w:t xml:space="preserve"> </w:t>
      </w:r>
      <w:r w:rsidRPr="00515B41">
        <w:rPr>
          <w:rFonts w:ascii="Times New Roman" w:hAnsi="Times New Roman" w:cs="Times New Roman"/>
          <w:b/>
          <w:color w:val="000000" w:themeColor="text1"/>
          <w:sz w:val="24"/>
          <w:szCs w:val="24"/>
        </w:rPr>
        <w:t>reveals adaptation to the small intestine</w:t>
      </w:r>
    </w:p>
    <w:p w14:paraId="1AE4CCDA" w14:textId="77777777" w:rsidR="00956438" w:rsidRPr="00515B41" w:rsidRDefault="00956438" w:rsidP="00515B41">
      <w:pPr>
        <w:spacing w:before="240" w:after="0" w:line="480" w:lineRule="auto"/>
        <w:jc w:val="center"/>
        <w:rPr>
          <w:rFonts w:ascii="Times New Roman" w:hAnsi="Times New Roman" w:cs="Times New Roman"/>
          <w:sz w:val="24"/>
          <w:szCs w:val="24"/>
        </w:rPr>
      </w:pPr>
      <w:proofErr w:type="spellStart"/>
      <w:r w:rsidRPr="00515B41">
        <w:rPr>
          <w:rFonts w:ascii="Times New Roman" w:hAnsi="Times New Roman" w:cs="Times New Roman"/>
          <w:sz w:val="24"/>
          <w:szCs w:val="24"/>
        </w:rPr>
        <w:t>Jacoline</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Gerritsen</w:t>
      </w:r>
      <w:proofErr w:type="spellEnd"/>
      <w:r w:rsidRPr="00515B41">
        <w:rPr>
          <w:rFonts w:ascii="Times New Roman" w:hAnsi="Times New Roman" w:cs="Times New Roman"/>
          <w:sz w:val="24"/>
          <w:szCs w:val="24"/>
          <w:vertAlign w:val="superscript"/>
        </w:rPr>
        <w:t>*</w:t>
      </w:r>
      <w:r w:rsidRPr="00515B41">
        <w:rPr>
          <w:rFonts w:ascii="Times New Roman" w:hAnsi="Times New Roman" w:cs="Times New Roman"/>
          <w:sz w:val="24"/>
          <w:szCs w:val="24"/>
          <w:vertAlign w:val="subscript"/>
        </w:rPr>
        <w:t xml:space="preserve">, </w:t>
      </w:r>
      <w:r w:rsidRPr="00515B41">
        <w:rPr>
          <w:rFonts w:ascii="Times New Roman" w:hAnsi="Times New Roman" w:cs="Times New Roman"/>
          <w:sz w:val="24"/>
          <w:szCs w:val="24"/>
        </w:rPr>
        <w:t xml:space="preserve">Bastian </w:t>
      </w:r>
      <w:proofErr w:type="spellStart"/>
      <w:r w:rsidRPr="00515B41">
        <w:rPr>
          <w:rFonts w:ascii="Times New Roman" w:hAnsi="Times New Roman" w:cs="Times New Roman"/>
          <w:sz w:val="24"/>
          <w:szCs w:val="24"/>
        </w:rPr>
        <w:t>Hornung</w:t>
      </w:r>
      <w:proofErr w:type="spellEnd"/>
      <w:r w:rsidRPr="00515B41">
        <w:rPr>
          <w:rFonts w:ascii="Times New Roman" w:hAnsi="Times New Roman" w:cs="Times New Roman"/>
          <w:sz w:val="24"/>
          <w:szCs w:val="24"/>
          <w:vertAlign w:val="superscript"/>
        </w:rPr>
        <w:t>*</w:t>
      </w:r>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Bernadet</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Renckens</w:t>
      </w:r>
      <w:proofErr w:type="spellEnd"/>
      <w:r w:rsidRPr="00515B41">
        <w:rPr>
          <w:rFonts w:ascii="Times New Roman" w:hAnsi="Times New Roman" w:cs="Times New Roman"/>
          <w:sz w:val="24"/>
          <w:szCs w:val="24"/>
        </w:rPr>
        <w:t xml:space="preserve">, Sacha A. F. T. van </w:t>
      </w:r>
      <w:proofErr w:type="spellStart"/>
      <w:r w:rsidRPr="00515B41">
        <w:rPr>
          <w:rFonts w:ascii="Times New Roman" w:hAnsi="Times New Roman" w:cs="Times New Roman"/>
          <w:sz w:val="24"/>
          <w:szCs w:val="24"/>
        </w:rPr>
        <w:t>Hijum</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Vitor</w:t>
      </w:r>
      <w:proofErr w:type="spellEnd"/>
      <w:r w:rsidRPr="00515B41">
        <w:rPr>
          <w:rFonts w:ascii="Times New Roman" w:hAnsi="Times New Roman" w:cs="Times New Roman"/>
          <w:sz w:val="24"/>
          <w:szCs w:val="24"/>
        </w:rPr>
        <w:t xml:space="preserve"> A.P. Martins dos Santos</w:t>
      </w:r>
      <w:r w:rsidRPr="00515B41">
        <w:rPr>
          <w:rFonts w:ascii="Times New Roman" w:hAnsi="Times New Roman" w:cs="Times New Roman"/>
          <w:sz w:val="24"/>
          <w:szCs w:val="24"/>
          <w:vertAlign w:val="subscript"/>
        </w:rPr>
        <w:t xml:space="preserve">, </w:t>
      </w:r>
      <w:proofErr w:type="spellStart"/>
      <w:r w:rsidRPr="00515B41">
        <w:rPr>
          <w:rFonts w:ascii="Times New Roman" w:hAnsi="Times New Roman" w:cs="Times New Roman"/>
          <w:sz w:val="24"/>
          <w:szCs w:val="24"/>
        </w:rPr>
        <w:t>Ger</w:t>
      </w:r>
      <w:proofErr w:type="spellEnd"/>
      <w:r w:rsidRPr="00515B41">
        <w:rPr>
          <w:rFonts w:ascii="Times New Roman" w:hAnsi="Times New Roman" w:cs="Times New Roman"/>
          <w:sz w:val="24"/>
          <w:szCs w:val="24"/>
        </w:rPr>
        <w:t xml:space="preserve"> T. </w:t>
      </w:r>
      <w:proofErr w:type="spellStart"/>
      <w:r w:rsidRPr="00515B41">
        <w:rPr>
          <w:rFonts w:ascii="Times New Roman" w:hAnsi="Times New Roman" w:cs="Times New Roman"/>
          <w:sz w:val="24"/>
          <w:szCs w:val="24"/>
        </w:rPr>
        <w:t>Rijkers</w:t>
      </w:r>
      <w:proofErr w:type="spellEnd"/>
      <w:r w:rsidRPr="00515B41">
        <w:rPr>
          <w:rFonts w:ascii="Times New Roman" w:hAnsi="Times New Roman" w:cs="Times New Roman"/>
          <w:sz w:val="24"/>
          <w:szCs w:val="24"/>
        </w:rPr>
        <w:t xml:space="preserve">, Peter J. </w:t>
      </w:r>
      <w:proofErr w:type="spellStart"/>
      <w:r w:rsidRPr="00515B41">
        <w:rPr>
          <w:rFonts w:ascii="Times New Roman" w:hAnsi="Times New Roman" w:cs="Times New Roman"/>
          <w:sz w:val="24"/>
          <w:szCs w:val="24"/>
        </w:rPr>
        <w:t>Schaap</w:t>
      </w:r>
      <w:proofErr w:type="spellEnd"/>
      <w:r w:rsidRPr="00515B41">
        <w:rPr>
          <w:rFonts w:ascii="Times New Roman" w:hAnsi="Times New Roman" w:cs="Times New Roman"/>
          <w:sz w:val="24"/>
          <w:szCs w:val="24"/>
        </w:rPr>
        <w:t xml:space="preserve">, Willem M. de </w:t>
      </w:r>
      <w:proofErr w:type="spellStart"/>
      <w:r w:rsidRPr="00515B41">
        <w:rPr>
          <w:rFonts w:ascii="Times New Roman" w:hAnsi="Times New Roman" w:cs="Times New Roman"/>
          <w:sz w:val="24"/>
          <w:szCs w:val="24"/>
        </w:rPr>
        <w:t>Vos</w:t>
      </w:r>
      <w:proofErr w:type="spellEnd"/>
      <w:r w:rsidRPr="00515B41">
        <w:rPr>
          <w:rFonts w:ascii="Times New Roman" w:hAnsi="Times New Roman" w:cs="Times New Roman"/>
          <w:sz w:val="24"/>
          <w:szCs w:val="24"/>
          <w:vertAlign w:val="superscript"/>
        </w:rPr>
        <w:t xml:space="preserve"> </w:t>
      </w:r>
      <w:r w:rsidRPr="00515B41">
        <w:rPr>
          <w:rFonts w:ascii="Times New Roman" w:hAnsi="Times New Roman" w:cs="Times New Roman"/>
          <w:sz w:val="24"/>
          <w:szCs w:val="24"/>
        </w:rPr>
        <w:t xml:space="preserve">and </w:t>
      </w:r>
      <w:proofErr w:type="spellStart"/>
      <w:r w:rsidRPr="00515B41">
        <w:rPr>
          <w:rFonts w:ascii="Times New Roman" w:hAnsi="Times New Roman" w:cs="Times New Roman"/>
          <w:sz w:val="24"/>
          <w:szCs w:val="24"/>
        </w:rPr>
        <w:t>Hauke</w:t>
      </w:r>
      <w:proofErr w:type="spellEnd"/>
      <w:r w:rsidRPr="00515B41">
        <w:rPr>
          <w:rFonts w:ascii="Times New Roman" w:hAnsi="Times New Roman" w:cs="Times New Roman"/>
          <w:sz w:val="24"/>
          <w:szCs w:val="24"/>
        </w:rPr>
        <w:t xml:space="preserve"> </w:t>
      </w:r>
      <w:proofErr w:type="spellStart"/>
      <w:r w:rsidRPr="00515B41">
        <w:rPr>
          <w:rFonts w:ascii="Times New Roman" w:hAnsi="Times New Roman" w:cs="Times New Roman"/>
          <w:sz w:val="24"/>
          <w:szCs w:val="24"/>
        </w:rPr>
        <w:t>Smidt</w:t>
      </w:r>
      <w:proofErr w:type="spellEnd"/>
    </w:p>
    <w:p w14:paraId="56939532" w14:textId="77777777" w:rsidR="00956438" w:rsidRPr="00515B41" w:rsidRDefault="00956438" w:rsidP="00515B41">
      <w:pPr>
        <w:spacing w:before="240" w:after="0" w:line="480" w:lineRule="auto"/>
        <w:jc w:val="both"/>
        <w:rPr>
          <w:rFonts w:ascii="Times New Roman" w:hAnsi="Times New Roman" w:cs="Times New Roman"/>
          <w:sz w:val="24"/>
          <w:szCs w:val="24"/>
        </w:rPr>
      </w:pPr>
    </w:p>
    <w:p w14:paraId="76CF7C5F" w14:textId="0E160F5F" w:rsidR="00956438" w:rsidRPr="00515B41" w:rsidRDefault="00956438" w:rsidP="00515B41">
      <w:pPr>
        <w:spacing w:after="0" w:line="480" w:lineRule="auto"/>
        <w:jc w:val="both"/>
        <w:rPr>
          <w:rFonts w:ascii="Times New Roman" w:hAnsi="Times New Roman" w:cs="Times New Roman"/>
          <w:b/>
          <w:sz w:val="24"/>
          <w:szCs w:val="24"/>
        </w:rPr>
      </w:pPr>
      <w:r w:rsidRPr="00515B41">
        <w:rPr>
          <w:rFonts w:ascii="Times New Roman" w:hAnsi="Times New Roman" w:cs="Times New Roman"/>
          <w:b/>
          <w:sz w:val="24"/>
          <w:szCs w:val="24"/>
        </w:rPr>
        <w:t>Supplemental Methods</w:t>
      </w:r>
    </w:p>
    <w:p w14:paraId="10E34738" w14:textId="77777777" w:rsidR="00956438" w:rsidRPr="00515B41" w:rsidRDefault="00956438" w:rsidP="00515B41">
      <w:pPr>
        <w:spacing w:after="0" w:line="480" w:lineRule="auto"/>
        <w:jc w:val="both"/>
        <w:rPr>
          <w:rFonts w:ascii="Times New Roman" w:hAnsi="Times New Roman" w:cs="Times New Roman"/>
          <w:b/>
          <w:color w:val="000000"/>
          <w:sz w:val="24"/>
          <w:szCs w:val="24"/>
        </w:rPr>
      </w:pPr>
    </w:p>
    <w:p w14:paraId="7A2FE8CF" w14:textId="77777777" w:rsidR="00956438" w:rsidRPr="00515B41" w:rsidRDefault="00956438" w:rsidP="00515B41">
      <w:pPr>
        <w:spacing w:after="0" w:line="480" w:lineRule="auto"/>
        <w:jc w:val="both"/>
        <w:rPr>
          <w:rFonts w:ascii="Times New Roman" w:hAnsi="Times New Roman" w:cs="Times New Roman"/>
          <w:b/>
          <w:color w:val="000000"/>
          <w:sz w:val="24"/>
          <w:szCs w:val="24"/>
        </w:rPr>
      </w:pPr>
      <w:r w:rsidRPr="00515B41">
        <w:rPr>
          <w:rFonts w:ascii="Times New Roman" w:hAnsi="Times New Roman" w:cs="Times New Roman"/>
          <w:b/>
          <w:color w:val="000000"/>
          <w:sz w:val="24"/>
          <w:szCs w:val="24"/>
        </w:rPr>
        <w:t>Genomic DNA extraction</w:t>
      </w:r>
    </w:p>
    <w:p w14:paraId="1B03599E" w14:textId="4D4E4D7B" w:rsidR="001B4D0F" w:rsidRPr="00515B41" w:rsidRDefault="001B4D0F" w:rsidP="00515B41">
      <w:pPr>
        <w:spacing w:after="0" w:line="480" w:lineRule="auto"/>
        <w:jc w:val="both"/>
        <w:rPr>
          <w:rFonts w:ascii="Times New Roman" w:hAnsi="Times New Roman" w:cs="Times New Roman"/>
          <w:color w:val="000000"/>
          <w:sz w:val="24"/>
          <w:szCs w:val="24"/>
        </w:rPr>
      </w:pPr>
      <w:r w:rsidRPr="00515B41">
        <w:rPr>
          <w:rFonts w:ascii="Times New Roman" w:hAnsi="Times New Roman" w:cs="Times New Roman"/>
          <w:color w:val="000000"/>
          <w:sz w:val="24"/>
          <w:szCs w:val="24"/>
        </w:rPr>
        <w:t>Genomic DNA was extracted from overnight grown cultures</w:t>
      </w:r>
      <w:r w:rsidR="007369AD" w:rsidRPr="00515B41">
        <w:rPr>
          <w:rFonts w:ascii="Times New Roman" w:hAnsi="Times New Roman" w:cs="Times New Roman"/>
          <w:color w:val="000000"/>
          <w:sz w:val="24"/>
          <w:szCs w:val="24"/>
        </w:rPr>
        <w:t xml:space="preserve"> of </w:t>
      </w:r>
      <w:proofErr w:type="spellStart"/>
      <w:r w:rsidR="007369AD" w:rsidRPr="00515B41">
        <w:rPr>
          <w:rFonts w:ascii="Times New Roman" w:hAnsi="Times New Roman" w:cs="Times New Roman"/>
          <w:i/>
          <w:color w:val="000000"/>
          <w:sz w:val="24"/>
          <w:szCs w:val="24"/>
        </w:rPr>
        <w:t>Romboutsia</w:t>
      </w:r>
      <w:proofErr w:type="spellEnd"/>
      <w:r w:rsidR="007369AD" w:rsidRPr="00515B41">
        <w:rPr>
          <w:rFonts w:ascii="Times New Roman" w:hAnsi="Times New Roman" w:cs="Times New Roman"/>
          <w:i/>
          <w:color w:val="000000"/>
          <w:sz w:val="24"/>
          <w:szCs w:val="24"/>
        </w:rPr>
        <w:t xml:space="preserve"> ilealis</w:t>
      </w:r>
      <w:r w:rsidR="007369AD" w:rsidRPr="00515B41">
        <w:rPr>
          <w:rFonts w:ascii="Times New Roman" w:hAnsi="Times New Roman" w:cs="Times New Roman"/>
          <w:color w:val="000000"/>
          <w:sz w:val="24"/>
          <w:szCs w:val="24"/>
        </w:rPr>
        <w:t xml:space="preserve"> </w:t>
      </w:r>
      <w:proofErr w:type="spellStart"/>
      <w:r w:rsidR="007369AD" w:rsidRPr="00515B41">
        <w:rPr>
          <w:rFonts w:ascii="Times New Roman" w:hAnsi="Times New Roman" w:cs="Times New Roman"/>
          <w:color w:val="000000"/>
          <w:sz w:val="24"/>
          <w:szCs w:val="24"/>
        </w:rPr>
        <w:t>CRIB</w:t>
      </w:r>
      <w:r w:rsidR="007369AD" w:rsidRPr="00515B41">
        <w:rPr>
          <w:rFonts w:ascii="Times New Roman" w:hAnsi="Times New Roman" w:cs="Times New Roman"/>
          <w:color w:val="000000"/>
          <w:sz w:val="24"/>
          <w:szCs w:val="24"/>
          <w:vertAlign w:val="superscript"/>
        </w:rPr>
        <w:t>t</w:t>
      </w:r>
      <w:proofErr w:type="spellEnd"/>
      <w:r w:rsidRPr="00515B41">
        <w:rPr>
          <w:rFonts w:ascii="Times New Roman" w:hAnsi="Times New Roman" w:cs="Times New Roman"/>
          <w:color w:val="000000"/>
          <w:sz w:val="24"/>
          <w:szCs w:val="24"/>
        </w:rPr>
        <w:t xml:space="preserve">. Cells were pelleted by centrifugation at 9400 × g for 10 min and directly used for DNA extraction. DNA quality and concentrations were determined using a </w:t>
      </w:r>
      <w:proofErr w:type="spellStart"/>
      <w:r w:rsidRPr="00515B41">
        <w:rPr>
          <w:rFonts w:ascii="Times New Roman" w:hAnsi="Times New Roman" w:cs="Times New Roman"/>
          <w:color w:val="000000"/>
          <w:sz w:val="24"/>
          <w:szCs w:val="24"/>
        </w:rPr>
        <w:t>NanoDrop</w:t>
      </w:r>
      <w:proofErr w:type="spellEnd"/>
      <w:r w:rsidRPr="00515B41">
        <w:rPr>
          <w:rFonts w:ascii="Times New Roman" w:hAnsi="Times New Roman" w:cs="Times New Roman"/>
          <w:color w:val="000000"/>
          <w:sz w:val="24"/>
          <w:szCs w:val="24"/>
        </w:rPr>
        <w:t xml:space="preserve"> ND-1000 spectrophotometer (</w:t>
      </w:r>
      <w:proofErr w:type="spellStart"/>
      <w:r w:rsidRPr="00515B41">
        <w:rPr>
          <w:rFonts w:ascii="Times New Roman" w:hAnsi="Times New Roman" w:cs="Times New Roman"/>
          <w:color w:val="000000"/>
          <w:sz w:val="24"/>
          <w:szCs w:val="24"/>
        </w:rPr>
        <w:t>NanoDrop</w:t>
      </w:r>
      <w:proofErr w:type="spellEnd"/>
      <w:r w:rsidRPr="00515B41">
        <w:rPr>
          <w:rFonts w:ascii="Times New Roman" w:hAnsi="Times New Roman" w:cs="Times New Roman"/>
          <w:color w:val="000000"/>
          <w:sz w:val="24"/>
          <w:szCs w:val="24"/>
        </w:rPr>
        <w:t xml:space="preserve"> Technologies, </w:t>
      </w:r>
      <w:proofErr w:type="spellStart"/>
      <w:r w:rsidRPr="00515B41">
        <w:rPr>
          <w:rFonts w:ascii="Times New Roman" w:hAnsi="Times New Roman" w:cs="Times New Roman"/>
          <w:color w:val="000000"/>
          <w:sz w:val="24"/>
          <w:szCs w:val="24"/>
        </w:rPr>
        <w:t>Inc</w:t>
      </w:r>
      <w:proofErr w:type="spellEnd"/>
      <w:r w:rsidRPr="00515B41">
        <w:rPr>
          <w:rFonts w:ascii="Times New Roman" w:hAnsi="Times New Roman" w:cs="Times New Roman"/>
          <w:color w:val="000000"/>
          <w:sz w:val="24"/>
          <w:szCs w:val="24"/>
        </w:rPr>
        <w:t>, Wilmington, DE, USA) spectrophotometric analysis and by electrophoresis in a 1.0 % (w/v) agarose gel. DNA was stored at 4 °C until subsequent sequencing.</w:t>
      </w:r>
    </w:p>
    <w:p w14:paraId="6A91C528" w14:textId="77777777" w:rsidR="001B4D0F" w:rsidRPr="00515B41" w:rsidRDefault="001B4D0F" w:rsidP="00515B41">
      <w:pPr>
        <w:spacing w:after="0" w:line="480" w:lineRule="auto"/>
        <w:jc w:val="both"/>
        <w:rPr>
          <w:rFonts w:ascii="Times New Roman" w:hAnsi="Times New Roman" w:cs="Times New Roman"/>
          <w:color w:val="000000"/>
          <w:sz w:val="24"/>
          <w:szCs w:val="24"/>
        </w:rPr>
      </w:pPr>
    </w:p>
    <w:p w14:paraId="39DEE88C" w14:textId="7889E8EC" w:rsidR="009A0004" w:rsidRPr="00515B41" w:rsidRDefault="0013514F" w:rsidP="00515B41">
      <w:pPr>
        <w:spacing w:after="0" w:line="480" w:lineRule="auto"/>
        <w:jc w:val="both"/>
        <w:rPr>
          <w:rFonts w:ascii="Times New Roman" w:hAnsi="Times New Roman" w:cs="Times New Roman"/>
          <w:b/>
          <w:color w:val="000000"/>
          <w:sz w:val="24"/>
          <w:szCs w:val="24"/>
        </w:rPr>
      </w:pPr>
      <w:r w:rsidRPr="00515B41">
        <w:rPr>
          <w:rFonts w:ascii="Times New Roman" w:hAnsi="Times New Roman" w:cs="Times New Roman"/>
          <w:b/>
          <w:color w:val="000000"/>
          <w:sz w:val="24"/>
          <w:szCs w:val="24"/>
        </w:rPr>
        <w:t xml:space="preserve">Genome sequencing, </w:t>
      </w:r>
      <w:r w:rsidR="009A0004" w:rsidRPr="00515B41">
        <w:rPr>
          <w:rFonts w:ascii="Times New Roman" w:hAnsi="Times New Roman" w:cs="Times New Roman"/>
          <w:b/>
          <w:color w:val="000000"/>
          <w:sz w:val="24"/>
          <w:szCs w:val="24"/>
        </w:rPr>
        <w:t>assembly</w:t>
      </w:r>
      <w:r w:rsidRPr="00515B41">
        <w:rPr>
          <w:rFonts w:ascii="Times New Roman" w:hAnsi="Times New Roman" w:cs="Times New Roman"/>
          <w:b/>
          <w:color w:val="000000"/>
          <w:sz w:val="24"/>
          <w:szCs w:val="24"/>
        </w:rPr>
        <w:t xml:space="preserve"> and annotation</w:t>
      </w:r>
    </w:p>
    <w:p w14:paraId="10D8FF9A" w14:textId="7FC709EB" w:rsidR="00135646" w:rsidRPr="0054629F" w:rsidRDefault="00135646" w:rsidP="00135646">
      <w:pPr>
        <w:spacing w:line="480" w:lineRule="auto"/>
        <w:rPr>
          <w:rFonts w:ascii="Times New Roman" w:hAnsi="Times New Roman" w:cs="Times New Roman"/>
          <w:color w:val="000000"/>
          <w:sz w:val="24"/>
          <w:szCs w:val="24"/>
        </w:rPr>
      </w:pPr>
      <w:r w:rsidRPr="0054629F">
        <w:rPr>
          <w:rFonts w:ascii="Times New Roman" w:hAnsi="Times New Roman" w:cs="Times New Roman"/>
          <w:color w:val="000000"/>
          <w:sz w:val="24"/>
          <w:szCs w:val="24"/>
          <w:shd w:val="clear" w:color="auto" w:fill="FFFFFF"/>
        </w:rPr>
        <w:t xml:space="preserve">The total sequence data amounted to 234,223 reads from the pyrosequencing, 34,807,392 Illumina paired-end reads (50 </w:t>
      </w:r>
      <w:proofErr w:type="spellStart"/>
      <w:r w:rsidRPr="0054629F">
        <w:rPr>
          <w:rFonts w:ascii="Times New Roman" w:hAnsi="Times New Roman" w:cs="Times New Roman"/>
          <w:color w:val="000000"/>
          <w:sz w:val="24"/>
          <w:szCs w:val="24"/>
          <w:shd w:val="clear" w:color="auto" w:fill="FFFFFF"/>
        </w:rPr>
        <w:t>bp</w:t>
      </w:r>
      <w:proofErr w:type="spellEnd"/>
      <w:r w:rsidRPr="0054629F">
        <w:rPr>
          <w:rFonts w:ascii="Times New Roman" w:hAnsi="Times New Roman" w:cs="Times New Roman"/>
          <w:color w:val="000000"/>
          <w:sz w:val="24"/>
          <w:szCs w:val="24"/>
          <w:shd w:val="clear" w:color="auto" w:fill="FFFFFF"/>
        </w:rPr>
        <w:t xml:space="preserve"> long), </w:t>
      </w:r>
      <w:r w:rsidRPr="0054629F">
        <w:rPr>
          <w:rFonts w:ascii="Times New Roman" w:hAnsi="Times New Roman" w:cs="Times New Roman"/>
          <w:color w:val="000000"/>
          <w:sz w:val="24"/>
          <w:szCs w:val="24"/>
        </w:rPr>
        <w:t xml:space="preserve">9,886,736 Illumina mate-pair reads (4kb insert, 50 </w:t>
      </w:r>
      <w:proofErr w:type="spellStart"/>
      <w:r w:rsidRPr="0054629F">
        <w:rPr>
          <w:rFonts w:ascii="Times New Roman" w:hAnsi="Times New Roman" w:cs="Times New Roman"/>
          <w:color w:val="000000"/>
          <w:sz w:val="24"/>
          <w:szCs w:val="24"/>
        </w:rPr>
        <w:t>bp</w:t>
      </w:r>
      <w:proofErr w:type="spellEnd"/>
      <w:r w:rsidRPr="0054629F">
        <w:rPr>
          <w:rFonts w:ascii="Times New Roman" w:hAnsi="Times New Roman" w:cs="Times New Roman"/>
          <w:color w:val="000000"/>
          <w:sz w:val="24"/>
          <w:szCs w:val="24"/>
        </w:rPr>
        <w:t xml:space="preserve"> long) and 3699 </w:t>
      </w:r>
      <w:proofErr w:type="spellStart"/>
      <w:r w:rsidRPr="0054629F">
        <w:rPr>
          <w:rFonts w:ascii="Times New Roman" w:hAnsi="Times New Roman" w:cs="Times New Roman"/>
          <w:color w:val="000000"/>
          <w:sz w:val="24"/>
          <w:szCs w:val="24"/>
        </w:rPr>
        <w:t>PacBio</w:t>
      </w:r>
      <w:proofErr w:type="spellEnd"/>
      <w:r w:rsidRPr="0054629F">
        <w:rPr>
          <w:rFonts w:ascii="Times New Roman" w:hAnsi="Times New Roman" w:cs="Times New Roman"/>
          <w:color w:val="000000"/>
          <w:sz w:val="24"/>
          <w:szCs w:val="24"/>
        </w:rPr>
        <w:t xml:space="preserve"> circular consensus sequencing (CCS) reads </w:t>
      </w:r>
      <w:r w:rsidRPr="0054629F">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&lt;EndNote&gt;&lt;Cite&gt;&lt;Author&gt;Koren&lt;/Author&gt;&lt;Year&gt;2013&lt;/Year&gt;&lt;RecNum&gt;6141&lt;/RecNum&gt;&lt;DisplayText&gt;(1)&lt;/DisplayText&gt;&lt;record&gt;&lt;rec-number&gt;6141&lt;/rec-number&gt;&lt;foreign-keys&gt;&lt;key app="EN" db-id="ae9rexss8vaw9se999a5rpw10arzrdwdpfsz"&gt;6141&lt;/key&gt;&lt;/foreign-keys&gt;&lt;ref-type name="Journal Article"&gt;17&lt;/ref-type&gt;&lt;contributors&gt;&lt;authors&gt;&lt;author&gt;Koren, S.&lt;/author&gt;&lt;author&gt;Harhay, G. P.&lt;/author&gt;&lt;author&gt;Smith, T. P.&lt;/author&gt;&lt;author&gt;Bono, J. L.&lt;/author&gt;&lt;author&gt;Harhay, D. M.&lt;/author&gt;&lt;author&gt;McVey, S. D.&lt;/author&gt;&lt;author&gt;Radune, D.&lt;/author&gt;&lt;author&gt;Bergman, N. H.&lt;/author&gt;&lt;author&gt;Phillippy, A. M.&lt;/author&gt;&lt;/authors&gt;&lt;/contributors&gt;&lt;titles&gt;&lt;title&gt;Reducing assembly complexity of microbial genomes with single-molecule sequencing&lt;/title&gt;&lt;secondary-title&gt;Genome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biology&lt;/abbr-1&gt;&lt;/alt-periodical&gt;&lt;pages&gt;R101&lt;/pages&gt;&lt;volume&gt;14&lt;/volume&gt;&lt;number&gt;9&lt;/number&gt;&lt;edition&gt;2013/09/17&lt;/edition&gt;&lt;dates&gt;&lt;year&gt;2013&lt;/year&gt;&lt;/dates&gt;&lt;isbn&gt;1465-6914 (Electronic)&amp;#xD;1465-6906 (Linking)&lt;/isbn&gt;&lt;accession-num&gt;24034426&lt;/accession-num&gt;&lt;urls&gt;&lt;related-urls&gt;&lt;url&gt;http://www.ncbi.nlm.nih.gov/pubmed/24034426&lt;/url&gt;&lt;/related-urls&gt;&lt;/urls&gt;&lt;custom2&gt;4053942&lt;/custom2&gt;&lt;electronic-resource-num&gt;10.1186/gb-2013-14-9-r101&lt;/electronic-resource-num&gt;&lt;language&gt;eng&lt;/language&gt;&lt;/record&gt;&lt;/Cite&gt;&lt;/EndNote&gt;</w:instrText>
      </w:r>
      <w:r w:rsidRPr="0054629F">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w:t>
      </w:r>
      <w:r w:rsidRPr="0054629F">
        <w:rPr>
          <w:rFonts w:ascii="Times New Roman" w:hAnsi="Times New Roman" w:cs="Times New Roman"/>
          <w:color w:val="000000"/>
          <w:sz w:val="24"/>
          <w:szCs w:val="24"/>
        </w:rPr>
        <w:fldChar w:fldCharType="end"/>
      </w:r>
      <w:r w:rsidRPr="0054629F">
        <w:rPr>
          <w:rFonts w:ascii="Times New Roman" w:hAnsi="Times New Roman" w:cs="Times New Roman"/>
          <w:color w:val="000000"/>
          <w:sz w:val="24"/>
          <w:szCs w:val="24"/>
        </w:rPr>
        <w:t xml:space="preserve">. </w:t>
      </w:r>
    </w:p>
    <w:p w14:paraId="6FD26B64" w14:textId="46C7E4B2" w:rsidR="00135646" w:rsidRPr="00703AA1" w:rsidRDefault="00135646" w:rsidP="00135646">
      <w:pPr>
        <w:spacing w:line="480" w:lineRule="auto"/>
        <w:rPr>
          <w:rFonts w:ascii="Times New Roman" w:hAnsi="Times New Roman"/>
          <w:sz w:val="24"/>
          <w:szCs w:val="24"/>
        </w:rPr>
      </w:pPr>
      <w:r w:rsidRPr="0054629F">
        <w:rPr>
          <w:rFonts w:ascii="Times New Roman" w:hAnsi="Times New Roman" w:cs="Times New Roman"/>
          <w:color w:val="000000"/>
          <w:sz w:val="24"/>
          <w:szCs w:val="24"/>
        </w:rPr>
        <w:t>For genome assembly, the size of the genome was predicted with</w:t>
      </w:r>
      <w:r w:rsidRPr="00703AA1">
        <w:rPr>
          <w:rFonts w:ascii="Times New Roman" w:hAnsi="Times New Roman"/>
          <w:color w:val="000000"/>
          <w:sz w:val="24"/>
          <w:szCs w:val="24"/>
        </w:rPr>
        <w:t xml:space="preserve"> KMERSPECTRUMANALYZER (downloaded at 15.08.2013) </w:t>
      </w:r>
      <w:r w:rsidRPr="00703AA1">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&lt;EndNote&gt;&lt;Cite&gt;&lt;Author&gt;Williams&lt;/Author&gt;&lt;Year&gt;2013&lt;/Year&gt;&lt;RecNum&gt;354&lt;/RecNum&gt;&lt;DisplayText&gt;(2)&lt;/DisplayText&gt;&lt;record&gt;&lt;rec-number&gt;354&lt;/rec-number&gt;&lt;foreign-keys&gt;&lt;key app="EN" db-id="2wzd5dsexrpe5ze2fd4x5rt5xzt59dwzar5x" timestamp="1407842092"&gt;354&lt;/key&gt;&lt;key app="ENWeb" db-id=""&gt;0&lt;/key&gt;&lt;/foreign-keys&gt;&lt;ref-type name="Journal Article"&gt;17&lt;/ref-type&gt;&lt;contributors&gt;&lt;authors&gt;&lt;author&gt;Williams, D.&lt;/author&gt;&lt;author&gt;Trimble, W. L.&lt;/author&gt;&lt;author&gt;Shilts, M.&lt;/author&gt;&lt;author&gt;Meyer, F.&lt;/author&gt;&lt;author&gt;Ochman, H.&lt;/author&gt;&lt;/authors&gt;&lt;/contributors&gt;&lt;auth-address&gt;Department of Ecology &amp;amp; Evolutionary Biology, Yale University, New Haven, Connecticut 06520, USA.&lt;/auth-address&gt;&lt;titles&gt;&lt;title&gt;Rapid quantification of sequence repeats to resolve the size, structure and contents of bacterial genomes&lt;/title&gt;&lt;secondary-title&gt;BMC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genomics&lt;/abbr-1&gt;&lt;/alt-periodical&gt;&lt;pages&gt;537&lt;/pages&gt;&lt;volume&gt;14&lt;/volume&gt;&lt;edition&gt;2013/08/09&lt;/edition&gt;&lt;keywords&gt;&lt;keyword&gt;Escherichia coli/*genetics&lt;/keyword&gt;&lt;keyword&gt;Gene Dosage/genetics&lt;/keyword&gt;&lt;keyword&gt;*Genome Size&lt;/keyword&gt;&lt;keyword&gt;Genome, Bacterial/genetics&lt;/keyword&gt;&lt;keyword&gt;*Genomics&lt;/keyword&gt;&lt;keyword&gt;Repetitive Sequences, Nucleic Acid/*genetics&lt;/keyword&gt;&lt;keyword&gt;*Sequence Analysis&lt;/keyword&gt;&lt;keyword&gt;Time Factors&lt;/keyword&gt;&lt;/keywords&gt;&lt;dates&gt;&lt;year&gt;2013&lt;/year&gt;&lt;/dates&gt;&lt;isbn&gt;1471-2164 (Electronic)&amp;#xD;1471-2164 (Linking)&lt;/isbn&gt;&lt;accession-num&gt;23924250&lt;/accession-num&gt;&lt;urls&gt;&lt;related-urls&gt;&lt;url&gt;http://www.ncbi.nlm.nih.gov/pubmed/23924250&lt;/url&gt;&lt;/related-urls&gt;&lt;/urls&gt;&lt;custom2&gt;3751351&lt;/custom2&gt;&lt;electronic-resource-num&gt;10.1186/1471-2164-14-537&lt;/electronic-resource-num&gt;&lt;language&gt;eng&lt;/language&gt;&lt;/record&gt;&lt;/Cite&gt;&lt;/EndNote&gt;</w:instrText>
      </w:r>
      <w:r w:rsidRPr="00703AA1">
        <w:rPr>
          <w:rFonts w:ascii="Times New Roman" w:hAnsi="Times New Roman"/>
          <w:color w:val="000000"/>
          <w:sz w:val="24"/>
          <w:szCs w:val="24"/>
        </w:rPr>
        <w:fldChar w:fldCharType="separate"/>
      </w:r>
      <w:r>
        <w:rPr>
          <w:rFonts w:ascii="Times New Roman" w:hAnsi="Times New Roman"/>
          <w:noProof/>
          <w:color w:val="000000"/>
          <w:sz w:val="24"/>
          <w:szCs w:val="24"/>
        </w:rPr>
        <w:t>(2)</w:t>
      </w:r>
      <w:r w:rsidRPr="00703AA1">
        <w:rPr>
          <w:rFonts w:ascii="Times New Roman" w:hAnsi="Times New Roman"/>
          <w:color w:val="000000"/>
          <w:sz w:val="24"/>
          <w:szCs w:val="24"/>
        </w:rPr>
        <w:fldChar w:fldCharType="end"/>
      </w:r>
      <w:r w:rsidRPr="00703AA1">
        <w:rPr>
          <w:rFonts w:ascii="Times New Roman" w:hAnsi="Times New Roman"/>
          <w:color w:val="000000"/>
          <w:sz w:val="24"/>
          <w:szCs w:val="24"/>
        </w:rPr>
        <w:t xml:space="preserve">. The assembly was done in parallel using two different assemblers. Ray v2.2 </w:t>
      </w:r>
      <w:r w:rsidRPr="00703AA1">
        <w:rPr>
          <w:rFonts w:ascii="Times New Roman" w:hAnsi="Times New Roman"/>
          <w:color w:val="000000"/>
          <w:sz w:val="24"/>
          <w:szCs w:val="24"/>
        </w:rPr>
        <w:fldChar w:fldCharType="begin">
          <w:fldData xml:space="preserve">PEVuZE5vdGU+PENpdGU+PEF1dGhvcj5Cb2lzdmVydDwvQXV0aG9yPjxZZWFyPjIwMTA8L1llYXI+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PC9hbHQtcGVyaW9kaWNhbD48cGFnZXM+MTUxOS0zMzwvcGFnZXM+PHZvbHVtZT4xNzwvdm9sdW1l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</w:fldData>
        </w:fldChar>
      </w:r>
      <w:r>
        <w:rPr>
          <w:rFonts w:ascii="Times New Roman" w:hAnsi="Times New Roman"/>
          <w:color w:val="000000"/>
          <w:sz w:val="24"/>
          <w:szCs w:val="24"/>
        </w:rPr>
        <w:instrText xml:space="preserve"> ADDIN EN.CITE </w:instrText>
      </w:r>
      <w:r>
        <w:rPr>
          <w:rFonts w:ascii="Times New Roman" w:hAnsi="Times New Roman"/>
          <w:color w:val="000000"/>
          <w:sz w:val="24"/>
          <w:szCs w:val="24"/>
        </w:rPr>
        <w:fldChar w:fldCharType="begin">
          <w:fldData xml:space="preserve">PEVuZE5vdGU+PENpdGU+PEF1dGhvcj5Cb2lzdmVydDwvQXV0aG9yPjxZZWFyPjIwMTA8L1llYXI+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PC9hbHQtcGVyaW9kaWNhbD48cGFnZXM+MTUxOS0zMzwvcGFnZXM+PHZvbHVtZT4xNzwvdm9sdW1l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</w:fldData>
        </w:fldChar>
      </w:r>
      <w:r>
        <w:rPr>
          <w:rFonts w:ascii="Times New Roman" w:hAnsi="Times New Roman"/>
          <w:color w:val="000000"/>
          <w:sz w:val="24"/>
          <w:szCs w:val="24"/>
        </w:rPr>
        <w:instrText xml:space="preserve"> ADDIN EN.CITE.DATA </w:instrText>
      </w:r>
      <w:r>
        <w:rPr>
          <w:rFonts w:ascii="Times New Roman" w:hAnsi="Times New Roman"/>
          <w:color w:val="000000"/>
          <w:sz w:val="24"/>
          <w:szCs w:val="24"/>
        </w:rPr>
      </w:r>
      <w:r>
        <w:rPr>
          <w:rFonts w:ascii="Times New Roman" w:hAnsi="Times New Roman"/>
          <w:color w:val="000000"/>
          <w:sz w:val="24"/>
          <w:szCs w:val="24"/>
        </w:rPr>
        <w:fldChar w:fldCharType="end"/>
      </w:r>
      <w:r w:rsidRPr="00703AA1">
        <w:rPr>
          <w:rFonts w:ascii="Times New Roman" w:hAnsi="Times New Roman"/>
          <w:color w:val="000000"/>
          <w:sz w:val="24"/>
          <w:szCs w:val="24"/>
        </w:rPr>
      </w:r>
      <w:r w:rsidRPr="00703AA1">
        <w:rPr>
          <w:rFonts w:ascii="Times New Roman" w:hAnsi="Times New Roman"/>
          <w:color w:val="000000"/>
          <w:sz w:val="24"/>
          <w:szCs w:val="24"/>
        </w:rPr>
        <w:fldChar w:fldCharType="separate"/>
      </w:r>
      <w:r>
        <w:rPr>
          <w:rFonts w:ascii="Times New Roman" w:hAnsi="Times New Roman"/>
          <w:noProof/>
          <w:color w:val="000000"/>
          <w:sz w:val="24"/>
          <w:szCs w:val="24"/>
        </w:rPr>
        <w:t>(3)</w:t>
      </w:r>
      <w:r w:rsidRPr="00703AA1">
        <w:rPr>
          <w:rFonts w:ascii="Times New Roman" w:hAnsi="Times New Roman"/>
          <w:color w:val="000000"/>
          <w:sz w:val="24"/>
          <w:szCs w:val="24"/>
        </w:rPr>
        <w:fldChar w:fldCharType="end"/>
      </w:r>
      <w:r w:rsidRPr="00703AA1">
        <w:rPr>
          <w:rFonts w:ascii="Times New Roman" w:hAnsi="Times New Roman"/>
          <w:color w:val="000000"/>
          <w:sz w:val="24"/>
          <w:szCs w:val="24"/>
        </w:rPr>
        <w:t xml:space="preserve"> </w:t>
      </w:r>
      <w:r w:rsidRPr="00703AA1">
        <w:rPr>
          <w:rFonts w:ascii="Times New Roman" w:hAnsi="Times New Roman"/>
          <w:sz w:val="24"/>
          <w:szCs w:val="24"/>
        </w:rPr>
        <w:t xml:space="preserve">was used for the untrimmed Illumina paired-end dataset together with the Illumina mate-pair and </w:t>
      </w:r>
      <w:proofErr w:type="spellStart"/>
      <w:r w:rsidRPr="00703AA1">
        <w:rPr>
          <w:rFonts w:ascii="Times New Roman" w:hAnsi="Times New Roman"/>
          <w:sz w:val="24"/>
          <w:szCs w:val="24"/>
        </w:rPr>
        <w:t>PacBio</w:t>
      </w:r>
      <w:proofErr w:type="spellEnd"/>
      <w:r w:rsidRPr="00703AA1">
        <w:rPr>
          <w:rFonts w:ascii="Times New Roman" w:hAnsi="Times New Roman"/>
          <w:sz w:val="24"/>
          <w:szCs w:val="24"/>
        </w:rPr>
        <w:t xml:space="preserve"> CCS datasets. Default </w:t>
      </w:r>
      <w:r w:rsidRPr="00703AA1">
        <w:rPr>
          <w:rFonts w:ascii="Times New Roman" w:hAnsi="Times New Roman"/>
          <w:sz w:val="24"/>
          <w:szCs w:val="24"/>
        </w:rPr>
        <w:lastRenderedPageBreak/>
        <w:t>settings were used with the exception of increasing the k-</w:t>
      </w:r>
      <w:proofErr w:type="spellStart"/>
      <w:r w:rsidRPr="00703AA1">
        <w:rPr>
          <w:rFonts w:ascii="Times New Roman" w:hAnsi="Times New Roman"/>
          <w:sz w:val="24"/>
          <w:szCs w:val="24"/>
        </w:rPr>
        <w:t>mer</w:t>
      </w:r>
      <w:proofErr w:type="spellEnd"/>
      <w:r w:rsidRPr="00703AA1">
        <w:rPr>
          <w:rFonts w:ascii="Times New Roman" w:hAnsi="Times New Roman"/>
          <w:sz w:val="24"/>
          <w:szCs w:val="24"/>
        </w:rPr>
        <w:t xml:space="preserve"> length to 35 </w:t>
      </w:r>
      <w:proofErr w:type="spellStart"/>
      <w:r w:rsidRPr="00703AA1">
        <w:rPr>
          <w:rFonts w:ascii="Times New Roman" w:hAnsi="Times New Roman"/>
          <w:sz w:val="24"/>
          <w:szCs w:val="24"/>
        </w:rPr>
        <w:t>bp.</w:t>
      </w:r>
      <w:proofErr w:type="spellEnd"/>
      <w:r w:rsidRPr="00703AA1">
        <w:rPr>
          <w:rFonts w:ascii="Times New Roman" w:hAnsi="Times New Roman"/>
          <w:sz w:val="24"/>
          <w:szCs w:val="24"/>
        </w:rPr>
        <w:t xml:space="preserve"> In addition, </w:t>
      </w:r>
      <w:proofErr w:type="spellStart"/>
      <w:r w:rsidRPr="00703AA1">
        <w:rPr>
          <w:rFonts w:ascii="Times New Roman" w:hAnsi="Times New Roman"/>
          <w:sz w:val="24"/>
          <w:szCs w:val="24"/>
        </w:rPr>
        <w:t>Edena</w:t>
      </w:r>
      <w:proofErr w:type="spellEnd"/>
      <w:r w:rsidRPr="00703AA1">
        <w:rPr>
          <w:rFonts w:ascii="Times New Roman" w:hAnsi="Times New Roman"/>
          <w:sz w:val="24"/>
          <w:szCs w:val="24"/>
        </w:rPr>
        <w:t xml:space="preserve"> v3.130110 </w:t>
      </w:r>
      <w:r w:rsidRPr="00703AA1">
        <w:rPr>
          <w:rFonts w:ascii="Times New Roman" w:hAnsi="Times New Roman"/>
          <w:sz w:val="24"/>
          <w:szCs w:val="24"/>
        </w:rPr>
        <w:fldChar w:fldCharType="begin">
          <w:fldData xml:space="preserve">PEVuZE5vdGU+PENpdGU+PEF1dGhvcj5IZXJuYW5kZXo8L0F1dGhvcj48WWVhcj4yMDA4PC9ZZWFy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PEVuZE5vdGU+PENpdGU+PEF1dGhvcj5IZXJuYW5kZXo8L0F1dGhvcj48WWVhcj4yMDA4PC9ZZWFy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(4)</w:t>
      </w:r>
      <w:r w:rsidRPr="00703AA1">
        <w:rPr>
          <w:rFonts w:ascii="Times New Roman" w:hAnsi="Times New Roman"/>
          <w:sz w:val="24"/>
          <w:szCs w:val="24"/>
        </w:rPr>
        <w:fldChar w:fldCharType="end"/>
      </w:r>
      <w:r w:rsidRPr="00703AA1">
        <w:rPr>
          <w:rFonts w:ascii="Times New Roman" w:hAnsi="Times New Roman"/>
          <w:sz w:val="24"/>
          <w:szCs w:val="24"/>
        </w:rPr>
        <w:t xml:space="preserve"> was used on the Illumina paired-end and mate-pair datasets using default settings. The contigs obtained with both assemblers were merged using Zorro, the masked assembler (</w:t>
      </w:r>
      <w:r w:rsidRPr="00703AA1">
        <w:rPr>
          <w:rStyle w:val="InternetLink"/>
          <w:rFonts w:ascii="Times New Roman" w:hAnsi="Times New Roman"/>
          <w:sz w:val="24"/>
          <w:szCs w:val="24"/>
        </w:rPr>
        <w:t>http://lge.ibi.unicamp.br/zorro/;</w:t>
      </w:r>
      <w:r w:rsidRPr="00703AA1">
        <w:rPr>
          <w:rFonts w:ascii="Times New Roman" w:hAnsi="Times New Roman"/>
          <w:b/>
          <w:bCs/>
          <w:sz w:val="24"/>
          <w:szCs w:val="24"/>
        </w:rPr>
        <w:t xml:space="preserve"> </w:t>
      </w:r>
      <w:r w:rsidRPr="00703AA1">
        <w:rPr>
          <w:rFonts w:ascii="Times New Roman" w:hAnsi="Times New Roman"/>
          <w:sz w:val="24"/>
          <w:szCs w:val="24"/>
        </w:rPr>
        <w:t xml:space="preserve">release 13.04.2011), which relies on alignments with </w:t>
      </w:r>
      <w:proofErr w:type="spellStart"/>
      <w:r w:rsidRPr="00703AA1">
        <w:rPr>
          <w:rFonts w:ascii="Times New Roman" w:hAnsi="Times New Roman"/>
          <w:sz w:val="24"/>
          <w:szCs w:val="24"/>
        </w:rPr>
        <w:t>Nucmer</w:t>
      </w:r>
      <w:proofErr w:type="spellEnd"/>
      <w:r w:rsidRPr="00703AA1">
        <w:rPr>
          <w:rFonts w:ascii="Times New Roman" w:hAnsi="Times New Roman"/>
          <w:sz w:val="24"/>
          <w:szCs w:val="24"/>
        </w:rPr>
        <w:t xml:space="preserve">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&lt;EndNote&gt;&lt;Cite&gt;&lt;Author&gt;Delcher&lt;/Author&gt;&lt;Year&gt;2002&lt;/Year&gt;&lt;RecNum&gt;6142&lt;/RecNum&gt;&lt;DisplayText&gt;(5)&lt;/DisplayText&gt;&lt;record&gt;&lt;rec-number&gt;6142&lt;/rec-number&gt;&lt;foreign-keys&gt;&lt;key app="EN" db-id="ae9rexss8vaw9se999a5rpw10arzrdwdpfsz"&gt;6142&lt;/key&gt;&lt;/foreign-keys&gt;&lt;ref-type name="Journal Article"&gt;17&lt;/ref-type&gt;&lt;contributors&gt;&lt;authors&gt;&lt;author&gt;Delcher, A. L.&lt;/author&gt;&lt;author&gt;Phillippy, A.&lt;/author&gt;&lt;author&gt;Carlton, J.&lt;/author&gt;&lt;author&gt;Salzberg, S. L.&lt;/author&gt;&lt;/authors&gt;&lt;/contributors&gt;&lt;auth-address&gt;Department of Computer Science, Loyola College in Maryland, Baltimore, MD 21210, USA.&lt;/auth-address&gt;&lt;titles&gt;&lt;title&gt;Fast algorithms for large-scale genome alignment and comparison&lt;/title&gt;&lt;secondary-title&gt;Nucleic Acids Res&lt;/secondary-title&gt;&lt;alt-title&gt;Nucleic acids research&lt;/alt-title&gt;&lt;/titles&gt;&lt;periodical&gt;&lt;full-title&gt;Nucleic Acids Res&lt;/full-title&gt;&lt;/periodical&gt;&lt;alt-periodical&gt;&lt;full-title&gt;Nucleic Acids Research&lt;/full-title&gt;&lt;/alt-periodical&gt;&lt;pages&gt;2478-83&lt;/pages&gt;&lt;volume&gt;30&lt;/volume&gt;&lt;number&gt;11&lt;/number&gt;&lt;edition&gt;2002/05/30&lt;/edition&gt;&lt;keywords&gt;&lt;keyword&gt;*Algorithms&lt;/keyword&gt;&lt;keyword&gt;Animals&lt;/keyword&gt;&lt;keyword&gt;Computational Biology/*methods&lt;/keyword&gt;&lt;keyword&gt;Computers&lt;/keyword&gt;&lt;keyword&gt;Contig Mapping&lt;/keyword&gt;&lt;keyword&gt;*Genome&lt;/keyword&gt;&lt;keyword&gt;Genome, Bacterial&lt;/keyword&gt;&lt;keyword&gt;Genome, Human&lt;/keyword&gt;&lt;keyword&gt;Genome, Protozoan&lt;/keyword&gt;&lt;keyword&gt;Genomics/*methods&lt;/keyword&gt;&lt;keyword&gt;Humans&lt;/keyword&gt;&lt;keyword&gt;Plasmodium/genetics&lt;/keyword&gt;&lt;keyword&gt;Sequence Alignment/*methods&lt;/keyword&gt;&lt;keyword&gt;Software&lt;/keyword&gt;&lt;keyword&gt;Time Factors&lt;/keyword&gt;&lt;/keywords&gt;&lt;dates&gt;&lt;year&gt;2002&lt;/year&gt;&lt;pub-dates&gt;&lt;date&gt;Jun 1&lt;/date&gt;&lt;/pub-dates&gt;&lt;/dates&gt;&lt;isbn&gt;1362-4962 (Electronic)&amp;#xD;0305-1048 (Linking)&lt;/isbn&gt;&lt;accession-num&gt;12034836&lt;/accession-num&gt;&lt;urls&gt;&lt;related-urls&gt;&lt;url&gt;http://www.ncbi.nlm.nih.gov/pubmed/12034836&lt;/url&gt;&lt;/related-urls&gt;&lt;/urls&gt;&lt;custom2&gt;117189&lt;/custom2&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(5)</w:t>
      </w:r>
      <w:r w:rsidRPr="00703AA1">
        <w:rPr>
          <w:rFonts w:ascii="Times New Roman" w:hAnsi="Times New Roman"/>
          <w:sz w:val="24"/>
          <w:szCs w:val="24"/>
        </w:rPr>
        <w:fldChar w:fldCharType="end"/>
      </w:r>
      <w:r w:rsidRPr="00703AA1">
        <w:rPr>
          <w:rFonts w:ascii="Times New Roman" w:hAnsi="Times New Roman"/>
          <w:sz w:val="24"/>
          <w:szCs w:val="24"/>
        </w:rPr>
        <w:t xml:space="preserve"> to determine duplications and misassembled contigs. The merge was done with default settings, with input of one of the paired-end files of the Illumina paired-end dataset. Scaffolding was done with the merged contigs using Opera v1.2 </w:t>
      </w:r>
      <w:r w:rsidRPr="00703AA1">
        <w:rPr>
          <w:rFonts w:ascii="Times New Roman" w:hAnsi="Times New Roman"/>
          <w:sz w:val="24"/>
          <w:szCs w:val="24"/>
        </w:rPr>
        <w:fldChar w:fldCharType="begin">
          <w:fldData xml:space="preserve">PEVuZE5vdGU+PENpdGU+PEF1dGhvcj5HYW88L0F1dGhvcj48WWVhcj4yMDExPC9ZZWFyPjxSZWNO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PC9hbHQtcGVyaW9kaWNhbD48cGFnZXM+MTY4MS05MTwvcGFnZXM+PHZvbHVtZT4xODwvdm9sdW1l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PEVuZE5vdGU+PENpdGU+PEF1dGhvcj5HYW88L0F1dGhvcj48WWVhcj4yMDExPC9ZZWFyPjxSZWNO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(6)</w:t>
      </w:r>
      <w:r w:rsidRPr="00703AA1">
        <w:rPr>
          <w:rFonts w:ascii="Times New Roman" w:hAnsi="Times New Roman"/>
          <w:sz w:val="24"/>
          <w:szCs w:val="24"/>
        </w:rPr>
        <w:fldChar w:fldCharType="end"/>
      </w:r>
      <w:r w:rsidRPr="00703AA1">
        <w:rPr>
          <w:rFonts w:ascii="Times New Roman" w:hAnsi="Times New Roman"/>
          <w:sz w:val="24"/>
          <w:szCs w:val="24"/>
        </w:rPr>
        <w:t xml:space="preserve"> using default settings besides the usage of bowtie v1.0.0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&lt;EndNote&gt;&lt;Cite&gt;&lt;Author&gt;Langmead&lt;/Author&gt;&lt;Year&gt;2009&lt;/Year&gt;&lt;RecNum&gt;356&lt;/RecNum&gt;&lt;DisplayText&gt;(7)&lt;/DisplayText&gt;&lt;record&gt;&lt;rec-number&gt;356&lt;/rec-number&gt;&lt;foreign-keys&gt;&lt;key app="EN" db-id="2wzd5dsexrpe5ze2fd4x5rt5xzt59dwzar5x" timestamp="1407842418"&gt;356&lt;/key&gt;&lt;key app="ENWeb" db-id=""&gt;0&lt;/key&gt;&lt;/foreign-keys&gt;&lt;ref-type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biology&lt;/abbr-1&gt;&lt;/alt-periodical&gt;&lt;pages&gt;R25&lt;/pages&gt;&lt;volume&gt;10&lt;/volume&gt;&lt;number&gt;3&lt;/number&gt;&lt;edition&gt;2009/03/06&lt;/edition&gt;&lt;keywords&gt;&lt;keyword&gt;Algorithms&lt;/keyword&gt;&lt;keyword&gt;*Base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pubmed/19261174&lt;/url&gt;&lt;/related-urls&gt;&lt;/urls&gt;&lt;custom2&gt;2690996&lt;/custom2&gt;&lt;electronic-resource-num&gt;10.1186/gb-2009-10-3-r25&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(7)</w:t>
      </w:r>
      <w:r w:rsidRPr="00703AA1">
        <w:rPr>
          <w:rFonts w:ascii="Times New Roman" w:hAnsi="Times New Roman"/>
          <w:sz w:val="24"/>
          <w:szCs w:val="24"/>
        </w:rPr>
        <w:fldChar w:fldCharType="end"/>
      </w:r>
      <w:r w:rsidRPr="00703AA1">
        <w:rPr>
          <w:rFonts w:ascii="Times New Roman" w:hAnsi="Times New Roman"/>
          <w:sz w:val="24"/>
          <w:szCs w:val="24"/>
        </w:rPr>
        <w:t xml:space="preserve">, and the paired- end data as input, and afterwards further scaffolding was done with the mate-pair dataset using SSPACE v2.0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&lt;EndNote&gt;&lt;Cite&gt;&lt;Author&gt;Boetzer&lt;/Author&gt;&lt;Year&gt;2011&lt;/Year&gt;&lt;RecNum&gt;408&lt;/RecNum&gt;&lt;DisplayText&gt;(8)&lt;/DisplayText&gt;&lt;record&gt;&lt;rec-number&gt;408&lt;/rec-number&gt;&lt;foreign-keys&gt;&lt;key app="EN" db-id="2wzd5dsexrpe5ze2fd4x5rt5xzt59dwzar5x" timestamp="1408113532"&gt;408&lt;/key&gt;&lt;key app="ENWeb" db-id=""&gt;0&lt;/key&gt;&lt;/foreign-keys&gt;&lt;ref-type name="Journal Article"&gt;17&lt;/ref-type&gt;&lt;contributors&gt;&lt;authors&gt;&lt;author&gt;Boetzer, M.&lt;/author&gt;&lt;author&gt;Henkel, C. V.&lt;/author&gt;&lt;author&gt;Jansen, H. J.&lt;/author&gt;&lt;author&gt;Butler, D.&lt;/author&gt;&lt;author&gt;Pirovano, W.&lt;/author&gt;&lt;/authors&gt;&lt;/contributors&gt;&lt;auth-address&gt;BaseClear B.V., Einsteinweg 5, 2333 CC Leiden, Leiden,The Netherlands.&lt;/auth-address&gt;&lt;titles&gt;&lt;title&gt;Scaffolding pre-assembled contigs using SSPACE&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578-9&lt;/pages&gt;&lt;volume&gt;27&lt;/volume&gt;&lt;number&gt;4&lt;/number&gt;&lt;edition&gt;2010/12/15&lt;/edition&gt;&lt;keywords&gt;&lt;keyword&gt;*Algorithms&lt;/keyword&gt;&lt;keyword&gt;*Contig Mapping&lt;/keyword&gt;&lt;keyword&gt;Gene Library&lt;/keyword&gt;&lt;keyword&gt;Genome&lt;/keyword&gt;&lt;keyword&gt;Genomics/*methods&lt;/keyword&gt;&lt;keyword&gt;Sequence Analysis, DNA/*methods&lt;/keyword&gt;&lt;keyword&gt;*Software&lt;/keyword&gt;&lt;/keywords&gt;&lt;dates&gt;&lt;year&gt;2011&lt;/year&gt;&lt;pub-dates&gt;&lt;date&gt;Feb 15&lt;/date&gt;&lt;/pub-dates&gt;&lt;/dates&gt;&lt;isbn&gt;1367-4811 (Electronic)&amp;#xD;1367-4803 (Linking)&lt;/isbn&gt;&lt;accession-num&gt;21149342&lt;/accession-num&gt;&lt;urls&gt;&lt;related-urls&gt;&lt;url&gt;http://www.ncbi.nlm.nih.gov/pubmed/21149342&lt;/url&gt;&lt;/related-urls&gt;&lt;/urls&gt;&lt;electronic-resource-num&gt;10.1093/bioinformatics/btq683&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(8)</w:t>
      </w:r>
      <w:r w:rsidRPr="00703AA1">
        <w:rPr>
          <w:rFonts w:ascii="Times New Roman" w:hAnsi="Times New Roman"/>
          <w:sz w:val="24"/>
          <w:szCs w:val="24"/>
        </w:rPr>
        <w:fldChar w:fldCharType="end"/>
      </w:r>
      <w:r w:rsidRPr="00135646">
        <w:rPr>
          <w:rFonts w:ascii="Times New Roman" w:hAnsi="Times New Roman"/>
          <w:sz w:val="24"/>
          <w:szCs w:val="24"/>
        </w:rPr>
        <w:t xml:space="preserve">. </w:t>
      </w:r>
      <w:r w:rsidRPr="00703AA1">
        <w:rPr>
          <w:rFonts w:ascii="Times New Roman" w:hAnsi="Times New Roman"/>
          <w:sz w:val="24"/>
          <w:szCs w:val="24"/>
        </w:rPr>
        <w:t xml:space="preserve">Default settings were used together with an expected insert size of 4000 nucleotides and an error of 0.5. After the scaffolding step with opera, all contigs were discarded that either had a length of less than 100 </w:t>
      </w:r>
      <w:proofErr w:type="spellStart"/>
      <w:r w:rsidRPr="00703AA1">
        <w:rPr>
          <w:rFonts w:ascii="Times New Roman" w:hAnsi="Times New Roman"/>
          <w:sz w:val="24"/>
          <w:szCs w:val="24"/>
        </w:rPr>
        <w:t>bp</w:t>
      </w:r>
      <w:proofErr w:type="spellEnd"/>
      <w:r w:rsidRPr="00703AA1">
        <w:rPr>
          <w:rFonts w:ascii="Times New Roman" w:hAnsi="Times New Roman"/>
          <w:sz w:val="24"/>
          <w:szCs w:val="24"/>
        </w:rPr>
        <w:t xml:space="preserve"> or which mapped to another region of a bigger </w:t>
      </w:r>
      <w:proofErr w:type="spellStart"/>
      <w:r w:rsidRPr="00703AA1">
        <w:rPr>
          <w:rFonts w:ascii="Times New Roman" w:hAnsi="Times New Roman"/>
          <w:sz w:val="24"/>
          <w:szCs w:val="24"/>
        </w:rPr>
        <w:t>contig</w:t>
      </w:r>
      <w:proofErr w:type="spellEnd"/>
      <w:r w:rsidRPr="00703AA1">
        <w:rPr>
          <w:rFonts w:ascii="Times New Roman" w:hAnsi="Times New Roman"/>
          <w:sz w:val="24"/>
          <w:szCs w:val="24"/>
        </w:rPr>
        <w:t xml:space="preserve"> with 99 % identity over 98 % of its length. To close the gaps in the resulting assembly, </w:t>
      </w:r>
      <w:proofErr w:type="spellStart"/>
      <w:r w:rsidRPr="00703AA1">
        <w:rPr>
          <w:rFonts w:ascii="Times New Roman" w:hAnsi="Times New Roman"/>
          <w:sz w:val="24"/>
          <w:szCs w:val="24"/>
        </w:rPr>
        <w:t>GapFiller</w:t>
      </w:r>
      <w:proofErr w:type="spellEnd"/>
      <w:r w:rsidRPr="00703AA1">
        <w:rPr>
          <w:rFonts w:ascii="Times New Roman" w:hAnsi="Times New Roman"/>
          <w:sz w:val="24"/>
          <w:szCs w:val="24"/>
        </w:rPr>
        <w:t xml:space="preserve"> v1.11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&lt;EndNote&gt;&lt;Cite&gt;&lt;Author&gt;Boetzer&lt;/Author&gt;&lt;Year&gt;2012&lt;/Year&gt;&lt;RecNum&gt;409&lt;/RecNum&gt;&lt;DisplayText&gt;(9)&lt;/DisplayText&gt;&lt;record&gt;&lt;rec-number&gt;409&lt;/rec-number&gt;&lt;foreign-keys&gt;&lt;key app="EN" db-id="2wzd5dsexrpe5ze2fd4x5rt5xzt59dwzar5x" timestamp="1408113561"&gt;409&lt;/key&gt;&lt;key app="ENWeb" db-id=""&gt;0&lt;/key&gt;&lt;/foreign-keys&gt;&lt;ref-type name="Journal Article"&gt;17&lt;/ref-type&gt;&lt;contributors&gt;&lt;authors&gt;&lt;author&gt;Boetzer, M.&lt;/author&gt;&lt;author&gt;Pirovano, W.&lt;/author&gt;&lt;/authors&gt;&lt;/contributors&gt;&lt;auth-address&gt;BaseClear BV, Leiden, The Netherlands.&lt;/auth-address&gt;&lt;titles&gt;&lt;title&gt;Toward almost closed genomes with GapFiller&lt;/title&gt;&lt;secondary-title&gt;Genome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biology&lt;/abbr-1&gt;&lt;/alt-periodical&gt;&lt;pages&gt;R56&lt;/pages&gt;&lt;volume&gt;13&lt;/volume&gt;&lt;number&gt;6&lt;/number&gt;&lt;edition&gt;2012/06/27&lt;/edition&gt;&lt;keywords&gt;&lt;keyword&gt;*Algorithms&lt;/keyword&gt;&lt;keyword&gt;Chromosomes, Human, Pair 14/genetics&lt;/keyword&gt;&lt;keyword&gt;Computational Biology/methods&lt;/keyword&gt;&lt;keyword&gt;Escherichia coli/genetics&lt;/keyword&gt;&lt;keyword&gt;*Genome, Bacterial&lt;/keyword&gt;&lt;keyword&gt;*Genome, Fungal&lt;/keyword&gt;&lt;keyword&gt;*Genome, Human&lt;/keyword&gt;&lt;keyword&gt;Genomic Library&lt;/keyword&gt;&lt;keyword&gt;Genomics/*methods&lt;/keyword&gt;&lt;keyword&gt;Humans&lt;/keyword&gt;&lt;keyword&gt;INDEL Mutation&lt;/keyword&gt;&lt;keyword&gt;Internet&lt;/keyword&gt;&lt;keyword&gt;Reproducibility of Results&lt;/keyword&gt;&lt;keyword&gt;Saccharomyces cerevisiae/genetics&lt;/keyword&gt;&lt;keyword&gt;*Software&lt;/keyword&gt;&lt;/keywords&gt;&lt;dates&gt;&lt;year&gt;2012&lt;/year&gt;&lt;/dates&gt;&lt;isbn&gt;1465-6914 (Electronic)&amp;#xD;1465-6906 (Linking)&lt;/isbn&gt;&lt;accession-num&gt;22731987&lt;/accession-num&gt;&lt;urls&gt;&lt;related-urls&gt;&lt;url&gt;http://www.ncbi.nlm.nih.gov/pubmed/22731987&lt;/url&gt;&lt;/related-urls&gt;&lt;/urls&gt;&lt;custom2&gt;3446322&lt;/custom2&gt;&lt;electronic-resource-num&gt;10.1186/gb-2012-13-6-r56&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(9)</w:t>
      </w:r>
      <w:r w:rsidRPr="00703AA1">
        <w:rPr>
          <w:rFonts w:ascii="Times New Roman" w:hAnsi="Times New Roman"/>
          <w:sz w:val="24"/>
          <w:szCs w:val="24"/>
        </w:rPr>
        <w:fldChar w:fldCharType="end"/>
      </w:r>
      <w:r w:rsidRPr="00703AA1">
        <w:rPr>
          <w:rFonts w:ascii="Times New Roman" w:hAnsi="Times New Roman"/>
          <w:sz w:val="24"/>
          <w:szCs w:val="24"/>
        </w:rPr>
        <w:t xml:space="preserve"> was used with the Illumina paired-end and mate-pair reads. Insert size for the Illumina paired-end data was estimated by mapping the raw Illumina paired-end reads back to both the initial assemblies using Bowtie2 v2.0.6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&lt;EndNote&gt;&lt;Cite&gt;&lt;Author&gt;Langmead&lt;/Author&gt;&lt;Year&gt;2012&lt;/Year&gt;&lt;RecNum&gt;355&lt;/RecNum&gt;&lt;DisplayText&gt;(10)&lt;/DisplayText&gt;&lt;record&gt;&lt;rec-number&gt;355&lt;/rec-number&gt;&lt;foreign-keys&gt;&lt;key app="EN" db-id="2wzd5dsexrpe5ze2fd4x5rt5xzt59dwzar5x" timestamp="1407842397"&gt;355&lt;/key&gt;&lt;key app="ENWeb" db-id=""&gt;0&lt;/key&gt;&lt;/foreign-keys&gt;&lt;ref-type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DNA/methods&lt;/keyword&gt;&lt;/keywords&gt;&lt;dates&gt;&lt;year&gt;2012&lt;/year&gt;&lt;pub-dates&gt;&lt;date&gt;Apr&lt;/date&gt;&lt;/pub-dates&gt;&lt;/dates&gt;&lt;isbn&gt;1548-7105 (Electronic)&amp;#xD;1548-7091 (Linking)&lt;/isbn&gt;&lt;accession-num&gt;22388286&lt;/accession-num&gt;&lt;urls&gt;&lt;related-urls&gt;&lt;url&gt;http://www.ncbi.nlm.nih.gov/pubmed/22388286&lt;/url&gt;&lt;/related-urls&gt;&lt;/urls&gt;&lt;custom2&gt;3322381&lt;/custom2&gt;&lt;electronic-resource-num&gt;10.1038/nmeth.1923&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(10)</w:t>
      </w:r>
      <w:r w:rsidRPr="00703AA1">
        <w:rPr>
          <w:rFonts w:ascii="Times New Roman" w:hAnsi="Times New Roman"/>
          <w:sz w:val="24"/>
          <w:szCs w:val="24"/>
        </w:rPr>
        <w:fldChar w:fldCharType="end"/>
      </w:r>
      <w:r w:rsidRPr="00703AA1">
        <w:rPr>
          <w:rFonts w:ascii="Times New Roman" w:hAnsi="Times New Roman"/>
          <w:sz w:val="24"/>
          <w:szCs w:val="24"/>
        </w:rPr>
        <w:t xml:space="preserve"> and the </w:t>
      </w:r>
      <w:proofErr w:type="spellStart"/>
      <w:r w:rsidRPr="00703AA1">
        <w:rPr>
          <w:rFonts w:ascii="Times New Roman" w:hAnsi="Times New Roman"/>
          <w:sz w:val="24"/>
          <w:szCs w:val="24"/>
        </w:rPr>
        <w:t>CollectInsertSizeMetrics</w:t>
      </w:r>
      <w:proofErr w:type="spellEnd"/>
      <w:r w:rsidRPr="00703AA1">
        <w:rPr>
          <w:rFonts w:ascii="Times New Roman" w:hAnsi="Times New Roman"/>
          <w:sz w:val="24"/>
          <w:szCs w:val="24"/>
        </w:rPr>
        <w:t xml:space="preserve"> utility from the </w:t>
      </w:r>
      <w:proofErr w:type="spellStart"/>
      <w:r w:rsidRPr="00703AA1">
        <w:rPr>
          <w:rFonts w:ascii="Times New Roman" w:hAnsi="Times New Roman"/>
          <w:sz w:val="24"/>
          <w:szCs w:val="24"/>
        </w:rPr>
        <w:t>PicardTools</w:t>
      </w:r>
      <w:proofErr w:type="spellEnd"/>
      <w:r w:rsidRPr="00703AA1">
        <w:rPr>
          <w:rFonts w:ascii="Times New Roman" w:hAnsi="Times New Roman"/>
          <w:sz w:val="24"/>
          <w:szCs w:val="24"/>
        </w:rPr>
        <w:t xml:space="preserve"> package v1.94 (</w:t>
      </w:r>
      <w:r w:rsidRPr="00703AA1">
        <w:rPr>
          <w:rStyle w:val="InternetLink"/>
          <w:rFonts w:ascii="Times New Roman" w:hAnsi="Times New Roman"/>
          <w:sz w:val="24"/>
          <w:szCs w:val="24"/>
        </w:rPr>
        <w:t>http://picard.sourceforge.net/</w:t>
      </w:r>
      <w:r w:rsidRPr="00703AA1">
        <w:rPr>
          <w:rFonts w:ascii="Times New Roman" w:hAnsi="Times New Roman"/>
          <w:sz w:val="24"/>
          <w:szCs w:val="24"/>
        </w:rPr>
        <w:t xml:space="preserve">). Default settings were used with exception of increasing the number of iterations to 40. Next, two further rounds of scaffolding using SSPACE and </w:t>
      </w:r>
      <w:proofErr w:type="spellStart"/>
      <w:r w:rsidRPr="00703AA1">
        <w:rPr>
          <w:rFonts w:ascii="Times New Roman" w:hAnsi="Times New Roman"/>
          <w:sz w:val="24"/>
          <w:szCs w:val="24"/>
        </w:rPr>
        <w:t>gapfilling</w:t>
      </w:r>
      <w:proofErr w:type="spellEnd"/>
      <w:r w:rsidRPr="00703AA1">
        <w:rPr>
          <w:rFonts w:ascii="Times New Roman" w:hAnsi="Times New Roman"/>
          <w:sz w:val="24"/>
          <w:szCs w:val="24"/>
        </w:rPr>
        <w:t xml:space="preserve"> using </w:t>
      </w:r>
      <w:proofErr w:type="spellStart"/>
      <w:r w:rsidRPr="00703AA1">
        <w:rPr>
          <w:rFonts w:ascii="Times New Roman" w:hAnsi="Times New Roman"/>
          <w:sz w:val="24"/>
          <w:szCs w:val="24"/>
        </w:rPr>
        <w:t>GapFiller</w:t>
      </w:r>
      <w:proofErr w:type="spellEnd"/>
      <w:r w:rsidRPr="00703AA1">
        <w:rPr>
          <w:rFonts w:ascii="Times New Roman" w:hAnsi="Times New Roman"/>
          <w:sz w:val="24"/>
          <w:szCs w:val="24"/>
        </w:rPr>
        <w:t xml:space="preserve">  were performed as described above. After the second round of </w:t>
      </w:r>
      <w:proofErr w:type="spellStart"/>
      <w:r w:rsidRPr="00703AA1">
        <w:rPr>
          <w:rFonts w:ascii="Times New Roman" w:hAnsi="Times New Roman"/>
          <w:sz w:val="24"/>
          <w:szCs w:val="24"/>
        </w:rPr>
        <w:t>gapfilling</w:t>
      </w:r>
      <w:proofErr w:type="spellEnd"/>
      <w:r w:rsidRPr="00703AA1">
        <w:rPr>
          <w:rFonts w:ascii="Times New Roman" w:hAnsi="Times New Roman"/>
          <w:sz w:val="24"/>
          <w:szCs w:val="24"/>
        </w:rPr>
        <w:t xml:space="preserve">, all scaffolds with a length of less than 500 </w:t>
      </w:r>
      <w:proofErr w:type="spellStart"/>
      <w:r w:rsidRPr="00703AA1">
        <w:rPr>
          <w:rFonts w:ascii="Times New Roman" w:hAnsi="Times New Roman"/>
          <w:sz w:val="24"/>
          <w:szCs w:val="24"/>
        </w:rPr>
        <w:t>bp</w:t>
      </w:r>
      <w:proofErr w:type="spellEnd"/>
      <w:r w:rsidRPr="00703AA1">
        <w:rPr>
          <w:rFonts w:ascii="Times New Roman" w:hAnsi="Times New Roman"/>
          <w:sz w:val="24"/>
          <w:szCs w:val="24"/>
        </w:rPr>
        <w:t xml:space="preserve"> were discarded. As last step in the assembly, Pilon v1.4 (</w:t>
      </w:r>
      <w:r w:rsidRPr="00703AA1">
        <w:rPr>
          <w:rStyle w:val="InternetLink"/>
          <w:rFonts w:ascii="Times New Roman" w:hAnsi="Times New Roman"/>
          <w:sz w:val="24"/>
          <w:szCs w:val="24"/>
        </w:rPr>
        <w:t>http://www.broadinstitute.org/software/pilon/</w:t>
      </w:r>
      <w:r w:rsidRPr="00703AA1">
        <w:rPr>
          <w:rFonts w:ascii="Times New Roman" w:hAnsi="Times New Roman"/>
          <w:sz w:val="24"/>
          <w:szCs w:val="24"/>
        </w:rPr>
        <w:t xml:space="preserve">) was used for quality assurance using Illumina paired-end and </w:t>
      </w:r>
      <w:proofErr w:type="spellStart"/>
      <w:r w:rsidRPr="00703AA1">
        <w:rPr>
          <w:rFonts w:ascii="Times New Roman" w:hAnsi="Times New Roman"/>
          <w:sz w:val="24"/>
          <w:szCs w:val="24"/>
        </w:rPr>
        <w:t>PacBio</w:t>
      </w:r>
      <w:proofErr w:type="spellEnd"/>
      <w:r w:rsidRPr="00703AA1">
        <w:rPr>
          <w:rFonts w:ascii="Times New Roman" w:hAnsi="Times New Roman"/>
          <w:sz w:val="24"/>
          <w:szCs w:val="24"/>
        </w:rPr>
        <w:t xml:space="preserve"> CSS reads mapped to the assembled genome with Bowtie2 v2.0.6 </w:t>
      </w:r>
      <w:r w:rsidRPr="00703AA1">
        <w:rPr>
          <w:rFonts w:ascii="Times New Roman" w:hAnsi="Times New Roman"/>
          <w:sz w:val="24"/>
          <w:szCs w:val="24"/>
        </w:rPr>
        <w:fldChar w:fldCharType="begin">
          <w:fldData xml:space="preserve">PEVuZE5vdGU+PENpdGU+PEF1dGhvcj5MYW5nbWVhZDwvQXV0aG9yPjxZZWFyPjIwMTI8L1llYXI+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YWJici0xPjwvYWx0LXBlcmlvZGljYWw+PHBhZ2VzPjM1Ny05PC9wYWdlcz48dm9sdW1lPjk8L3Zv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PEVuZE5vdGU+PENpdGU+PEF1dGhvcj5MYW5nbWVhZDwvQXV0aG9yPjxZZWFyPjIwMTI8L1llYXI+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(10)</w:t>
      </w:r>
      <w:r w:rsidRPr="00703AA1">
        <w:rPr>
          <w:rFonts w:ascii="Times New Roman" w:hAnsi="Times New Roman"/>
          <w:sz w:val="24"/>
          <w:szCs w:val="24"/>
        </w:rPr>
        <w:fldChar w:fldCharType="end"/>
      </w:r>
      <w:r w:rsidRPr="00703AA1">
        <w:rPr>
          <w:rFonts w:ascii="Times New Roman" w:hAnsi="Times New Roman"/>
          <w:sz w:val="24"/>
          <w:szCs w:val="24"/>
        </w:rPr>
        <w:t xml:space="preserve"> using default settings. Afterwards a final round of </w:t>
      </w:r>
      <w:proofErr w:type="spellStart"/>
      <w:r w:rsidRPr="00703AA1">
        <w:rPr>
          <w:rFonts w:ascii="Times New Roman" w:hAnsi="Times New Roman"/>
          <w:sz w:val="24"/>
          <w:szCs w:val="24"/>
        </w:rPr>
        <w:t>gapfilling</w:t>
      </w:r>
      <w:proofErr w:type="spellEnd"/>
      <w:r w:rsidRPr="00703AA1">
        <w:rPr>
          <w:rFonts w:ascii="Times New Roman" w:hAnsi="Times New Roman"/>
          <w:sz w:val="24"/>
          <w:szCs w:val="24"/>
        </w:rPr>
        <w:t xml:space="preserve"> was performed.</w:t>
      </w:r>
    </w:p>
    <w:p w14:paraId="5A54A24A" w14:textId="76B53546" w:rsidR="00135646" w:rsidRDefault="00135646" w:rsidP="00135646">
      <w:pPr>
        <w:spacing w:line="480" w:lineRule="auto"/>
        <w:rPr>
          <w:rFonts w:ascii="Times New Roman" w:hAnsi="Times New Roman"/>
          <w:sz w:val="24"/>
          <w:szCs w:val="24"/>
        </w:rPr>
      </w:pPr>
      <w:r w:rsidRPr="00703AA1">
        <w:rPr>
          <w:rFonts w:ascii="Times New Roman" w:hAnsi="Times New Roman"/>
          <w:sz w:val="24"/>
          <w:szCs w:val="24"/>
        </w:rPr>
        <w:lastRenderedPageBreak/>
        <w:t xml:space="preserve">To control the quality of intermediate and final assemblies, intermediate steps were annotated, and all predicted proteins were compared to the predicted proteome of </w:t>
      </w:r>
      <w:r w:rsidRPr="00703AA1">
        <w:rPr>
          <w:rFonts w:ascii="Times New Roman" w:hAnsi="Times New Roman"/>
          <w:i/>
          <w:sz w:val="24"/>
          <w:szCs w:val="24"/>
        </w:rPr>
        <w:t>R. ilealis</w:t>
      </w:r>
      <w:r w:rsidRPr="00703AA1">
        <w:rPr>
          <w:rFonts w:ascii="Times New Roman" w:hAnsi="Times New Roman"/>
          <w:sz w:val="24"/>
          <w:szCs w:val="24"/>
        </w:rPr>
        <w:t xml:space="preserve"> CRIB</w:t>
      </w:r>
      <w:r w:rsidRPr="00703AA1">
        <w:rPr>
          <w:rFonts w:ascii="Times New Roman" w:hAnsi="Times New Roman"/>
          <w:sz w:val="24"/>
          <w:szCs w:val="24"/>
          <w:vertAlign w:val="superscript"/>
        </w:rPr>
        <w:t>T</w:t>
      </w:r>
      <w:r w:rsidRPr="00703AA1">
        <w:rPr>
          <w:rFonts w:ascii="Times New Roman" w:hAnsi="Times New Roman"/>
          <w:sz w:val="24"/>
          <w:szCs w:val="24"/>
        </w:rPr>
        <w:t xml:space="preserve"> itself by BLASTP analysis. If no unlikely duplications (multiple co-located proteins with more than 95 % identity, which are unlikely to be of biological origin, in contrast to e.g. transposases) as a result of one of the last steps in the assembly were identified, the assembly was used for further refinement. To exclude that any duplication was missed during the annotation, also a TBLASTX search of protein coding sequences against the genome was performed. Additional quality checks were done on duplications of single copy genes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&lt;EndNote&gt;&lt;Cite&gt;&lt;Author&gt;Lang&lt;/Author&gt;&lt;Year&gt;2013&lt;/Year&gt;&lt;RecNum&gt;2517&lt;/RecNum&gt;&lt;DisplayText&gt;(11)&lt;/DisplayText&gt;&lt;record&gt;&lt;rec-number&gt;2517&lt;/rec-number&gt;&lt;foreign-keys&gt;&lt;key app="EN" db-id="ae9rexss8vaw9se999a5rpw10arzrdwdpfsz"&gt;2517&lt;/key&gt;&lt;/foreign-keys&gt;&lt;ref-type name="Journal Article"&gt;17&lt;/ref-type&gt;&lt;contributors&gt;&lt;authors&gt;&lt;author&gt;Lang, J. M.&lt;/author&gt;&lt;author&gt;Darling, A. E.&lt;/author&gt;&lt;author&gt;Eisen, J. A.&lt;/author&gt;&lt;/authors&gt;&lt;/contributors&gt;&lt;auth-address&gt;Department of Medical Microbiology and Immunology and Department of Evolution and Ecology, University of California Davis, Davis, California, USA.&lt;/auth-address&gt;&lt;titles&gt;&lt;title&gt;Phylogeny of bacterial and archaeal genomes using conserved genes: supertrees and supermatrices&lt;/title&gt;&lt;secondary-title&gt;PloS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62510&lt;/pages&gt;&lt;volume&gt;8&lt;/volume&gt;&lt;number&gt;4&lt;/number&gt;&lt;edition&gt;2013/05/03&lt;/edition&gt;&lt;keywords&gt;&lt;keyword&gt;Archaea/*genetics&lt;/keyword&gt;&lt;keyword&gt;Bacteria/*genetics&lt;/keyword&gt;&lt;keyword&gt;Bayes Theorem&lt;/keyword&gt;&lt;keyword&gt;*Conserved Sequence&lt;/keyword&gt;&lt;keyword&gt;Evolution, Molecular&lt;/keyword&gt;&lt;keyword&gt;Genes, Archaeal/*genetics&lt;/keyword&gt;&lt;keyword&gt;Genes, Bacterial/*genetics&lt;/keyword&gt;&lt;keyword&gt;Genetic Markers/genetics&lt;/keyword&gt;&lt;keyword&gt;Likelihood Functions&lt;/keyword&gt;&lt;keyword&gt;*Phylogeny&lt;/keyword&gt;&lt;/keywords&gt;&lt;dates&gt;&lt;year&gt;2013&lt;/year&gt;&lt;/dates&gt;&lt;isbn&gt;1932-6203 (Electronic)&amp;#xD;1932-6203 (Linking)&lt;/isbn&gt;&lt;accession-num&gt;23638103&lt;/accession-num&gt;&lt;urls&gt;&lt;related-urls&gt;&lt;url&gt;http://www.ncbi.nlm.nih.gov/pubmed/23638103&lt;/url&gt;&lt;/related-urls&gt;&lt;/urls&gt;&lt;custom2&gt;3636077&lt;/custom2&gt;&lt;electronic-resource-num&gt;10.1371/journal.pone.0062510&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(11)</w:t>
      </w:r>
      <w:r w:rsidRPr="00703AA1">
        <w:rPr>
          <w:rFonts w:ascii="Times New Roman" w:hAnsi="Times New Roman"/>
          <w:sz w:val="24"/>
          <w:szCs w:val="24"/>
        </w:rPr>
        <w:fldChar w:fldCharType="end"/>
      </w:r>
      <w:r w:rsidRPr="00703AA1">
        <w:rPr>
          <w:rFonts w:ascii="Times New Roman" w:hAnsi="Times New Roman"/>
          <w:sz w:val="24"/>
          <w:szCs w:val="24"/>
        </w:rPr>
        <w:t xml:space="preserve">, completeness of </w:t>
      </w:r>
      <w:proofErr w:type="spellStart"/>
      <w:r w:rsidRPr="00703AA1">
        <w:rPr>
          <w:rFonts w:ascii="Times New Roman" w:hAnsi="Times New Roman"/>
          <w:sz w:val="24"/>
          <w:szCs w:val="24"/>
        </w:rPr>
        <w:t>rRNA</w:t>
      </w:r>
      <w:proofErr w:type="spellEnd"/>
      <w:r w:rsidRPr="00703AA1">
        <w:rPr>
          <w:rFonts w:ascii="Times New Roman" w:hAnsi="Times New Roman"/>
          <w:sz w:val="24"/>
          <w:szCs w:val="24"/>
        </w:rPr>
        <w:t xml:space="preserve"> operons and the presence of all </w:t>
      </w:r>
      <w:proofErr w:type="spellStart"/>
      <w:r w:rsidRPr="00703AA1">
        <w:rPr>
          <w:rFonts w:ascii="Times New Roman" w:hAnsi="Times New Roman"/>
          <w:sz w:val="24"/>
          <w:szCs w:val="24"/>
        </w:rPr>
        <w:t>tRNAs</w:t>
      </w:r>
      <w:proofErr w:type="spellEnd"/>
      <w:r w:rsidRPr="00703AA1">
        <w:rPr>
          <w:rFonts w:ascii="Times New Roman" w:hAnsi="Times New Roman"/>
          <w:sz w:val="24"/>
          <w:szCs w:val="24"/>
        </w:rPr>
        <w:t xml:space="preserve">. To control the intermediate steps for possible loss or duplication of genomic material, the Mauve aligner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&lt;EndNote&gt;&lt;Cite&gt;&lt;Author&gt;Darling&lt;/Author&gt;&lt;Year&gt;2010&lt;/Year&gt;&lt;RecNum&gt;92&lt;/RecNum&gt;&lt;DisplayText&gt;(12)&lt;/DisplayText&gt;&lt;record&gt;&lt;rec-number&gt;92&lt;/rec-number&gt;&lt;foreign-keys&gt;&lt;key app="EN" db-id="2wzd5dsexrpe5ze2fd4x5rt5xzt59dwzar5x" timestamp="1407163698"&gt;92&lt;/key&gt;&lt;key app="ENWeb" db-id=""&gt;0&lt;/key&gt;&lt;/foreign-keys&gt;&lt;ref-type name="Journal Article"&gt;17&lt;/ref-type&gt;&lt;contributors&gt;&lt;authors&gt;&lt;author&gt;Darling, A. E.&lt;/author&gt;&lt;author&gt;Mau, B.&lt;/author&gt;&lt;author&gt;Perna, N. T.&lt;/author&gt;&lt;/authors&gt;&lt;/contributors&gt;&lt;auth-address&gt;Genome Center and Department of Computer Science, University of Wisconsin, Madison, Wisconsin, United States of America. aarondarling@ucdavis.edu&lt;/auth-address&gt;&lt;titles&gt;&lt;title&gt;progressiveMauve: multiple genome alignment with gene gain, loss and rearrangement&lt;/title&gt;&lt;secondary-title&gt;PLoS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one&lt;/abbr-1&gt;&lt;/alt-periodical&gt;&lt;pages&gt;e11147&lt;/pages&gt;&lt;volume&gt;5&lt;/volume&gt;&lt;number&gt;6&lt;/number&gt;&lt;edition&gt;2010/07/02&lt;/edition&gt;&lt;keywords&gt;&lt;keyword&gt;Algorithms&lt;/keyword&gt;&lt;keyword&gt;*Gene Rearrangement&lt;/keyword&gt;&lt;keyword&gt;*Genome, Bacterial&lt;/keyword&gt;&lt;keyword&gt;Models, Theoretical&lt;/keyword&gt;&lt;keyword&gt;*Sequence Alignment&lt;/keyword&gt;&lt;/keywords&gt;&lt;dates&gt;&lt;year&gt;2010&lt;/year&gt;&lt;/dates&gt;&lt;isbn&gt;1932-6203 (Electronic)&amp;#xD;1932-6203 (Linking)&lt;/isbn&gt;&lt;accession-num&gt;20593022&lt;/accession-num&gt;&lt;urls&gt;&lt;related-urls&gt;&lt;url&gt;http://www.ncbi.nlm.nih.gov/pubmed/20593022&lt;/url&gt;&lt;/related-urls&gt;&lt;/urls&gt;&lt;custom2&gt;2892488&lt;/custom2&gt;&lt;electronic-resource-num&gt;10.1371/journal.pone.0011147&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(12)</w:t>
      </w:r>
      <w:r w:rsidRPr="00703AA1">
        <w:rPr>
          <w:rFonts w:ascii="Times New Roman" w:hAnsi="Times New Roman"/>
          <w:sz w:val="24"/>
          <w:szCs w:val="24"/>
        </w:rPr>
        <w:fldChar w:fldCharType="end"/>
      </w:r>
      <w:r w:rsidRPr="00703AA1">
        <w:rPr>
          <w:rFonts w:ascii="Times New Roman" w:hAnsi="Times New Roman"/>
          <w:sz w:val="24"/>
          <w:szCs w:val="24"/>
        </w:rPr>
        <w:t xml:space="preserve"> was used to compare the assemblies resulting from the different steps described above against each other, as well as the BLAST Ring Image Generator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&lt;EndNote&gt;&lt;Cite&gt;&lt;Author&gt;Alikhan&lt;/Author&gt;&lt;Year&gt;2011&lt;/Year&gt;&lt;RecNum&gt;412&lt;/RecNum&gt;&lt;DisplayText&gt;(13)&lt;/DisplayText&gt;&lt;record&gt;&lt;rec-number&gt;412&lt;/rec-number&gt;&lt;foreign-keys&gt;&lt;key app="EN" db-id="2wzd5dsexrpe5ze2fd4x5rt5xzt59dwzar5x" timestamp="1408115360"&gt;412&lt;/key&gt;&lt;key app="ENWeb" db-id=""&gt;0&lt;/key&gt;&lt;/foreign-keys&gt;&lt;ref-type name="Journal Article"&gt;17&lt;/ref-type&gt;&lt;contributors&gt;&lt;authors&gt;&lt;author&gt;Alikhan, N. F.&lt;/author&gt;&lt;author&gt;Petty, N. K.&lt;/author&gt;&lt;author&gt;Ben Zakour, N. L.&lt;/author&gt;&lt;author&gt;Beatson, S. A.&lt;/author&gt;&lt;/authors&gt;&lt;/contributors&gt;&lt;auth-address&gt;Australian Infectious Diseases Research Centre, School of Chemistry and Molecular Biosciences, The University of Queensland, Brisbane, QLD 4072, Australia.&lt;/auth-address&gt;&lt;titles&gt;&lt;title&gt;BLAST Ring Image Generator (BRIG): simple prokaryote genome comparisons&lt;/title&gt;&lt;secondary-title&gt;BMC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genomics&lt;/abbr-1&gt;&lt;/alt-periodical&gt;&lt;pages&gt;402&lt;/pages&gt;&lt;volume&gt;12&lt;/volume&gt;&lt;edition&gt;2011/08/10&lt;/edition&gt;&lt;keywords&gt;&lt;keyword&gt;*Computer Graphics&lt;/keyword&gt;&lt;keyword&gt;Genome, Archaeal/genetics&lt;/keyword&gt;&lt;keyword&gt;Genome, Bacterial/genetics&lt;/keyword&gt;&lt;keyword&gt;Genomics/*methods&lt;/keyword&gt;&lt;keyword&gt;*Software&lt;/keyword&gt;&lt;keyword&gt;User-Computer Interface&lt;/keyword&gt;&lt;/keywords&gt;&lt;dates&gt;&lt;year&gt;2011&lt;/year&gt;&lt;/dates&gt;&lt;isbn&gt;1471-2164 (Electronic)&amp;#xD;1471-2164 (Linking)&lt;/isbn&gt;&lt;accession-num&gt;21824423&lt;/accession-num&gt;&lt;urls&gt;&lt;related-urls&gt;&lt;url&gt;http://www.ncbi.nlm.nih.gov/pubmed/21824423&lt;/url&gt;&lt;/related-urls&gt;&lt;/urls&gt;&lt;custom2&gt;3163573&lt;/custom2&gt;&lt;electronic-resource-num&gt;10.1186/1471-2164-12-402&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(13)</w:t>
      </w:r>
      <w:r w:rsidRPr="00703AA1">
        <w:rPr>
          <w:rFonts w:ascii="Times New Roman" w:hAnsi="Times New Roman"/>
          <w:sz w:val="24"/>
          <w:szCs w:val="24"/>
        </w:rPr>
        <w:fldChar w:fldCharType="end"/>
      </w:r>
      <w:r w:rsidRPr="00703AA1">
        <w:rPr>
          <w:rFonts w:ascii="Times New Roman" w:hAnsi="Times New Roman"/>
          <w:sz w:val="24"/>
          <w:szCs w:val="24"/>
        </w:rPr>
        <w:t>.</w:t>
      </w:r>
    </w:p>
    <w:p w14:paraId="727087F6" w14:textId="4AD011CA" w:rsidR="0054629F" w:rsidRDefault="00135646" w:rsidP="00135646">
      <w:pPr>
        <w:spacing w:line="480" w:lineRule="auto"/>
        <w:rPr>
          <w:rFonts w:ascii="Times New Roman" w:hAnsi="Times New Roman"/>
          <w:sz w:val="24"/>
          <w:szCs w:val="24"/>
        </w:rPr>
      </w:pPr>
      <w:r w:rsidRPr="00703AA1">
        <w:rPr>
          <w:rFonts w:ascii="Times New Roman" w:hAnsi="Times New Roman"/>
          <w:sz w:val="24"/>
          <w:szCs w:val="24"/>
        </w:rPr>
        <w:t xml:space="preserve">CDS were assigned to clusters of orthologous groups (COGs) via bidirectional best hit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&lt;EndNote&gt;&lt;Cite&gt;&lt;Author&gt;Overbeek&lt;/Author&gt;&lt;Year&gt;1999&lt;/Year&gt;&lt;RecNum&gt;2846&lt;/RecNum&gt;&lt;DisplayText&gt;(14)&lt;/DisplayText&gt;&lt;record&gt;&lt;rec-number&gt;2846&lt;/rec-number&gt;&lt;foreign-keys&gt;&lt;key app="EN" db-id="ae9rexss8vaw9se999a5rpw10arzrdwdpfsz"&gt;2846&lt;/key&gt;&lt;/foreign-keys&gt;&lt;ref-type name="Journal Article"&gt;17&lt;/ref-type&gt;&lt;contributors&gt;&lt;authors&gt;&lt;author&gt;Overbeek, R.&lt;/author&gt;&lt;author&gt;Fonstein, M.&lt;/author&gt;&lt;author&gt;D&amp;apos;Souza, M.&lt;/author&gt;&lt;author&gt;Pusch, G. D.&lt;/author&gt;&lt;author&gt;Maltsev, N.&lt;/author&gt;&lt;/authors&gt;&lt;/contributors&gt;&lt;auth-address&gt;Mathematics and Computer Science Division, Argonne National Laboratory, 9700 S. Cass Avenue, Argonne, IL 60439-4844, USA. overbeek@mcs.anl.gov&lt;/auth-address&gt;&lt;titles&gt;&lt;title&gt;The use of gene clusters to infer functional coupling&lt;/title&gt;&lt;secondary-title&gt;Proc Natl Acad Sci U S A&lt;/secondary-title&gt;&lt;alt-title&gt;Proceedings of the National Academy of Sciences of the United States of America&lt;/alt-title&gt;&lt;/titles&gt;&lt;periodical&gt;&lt;full-title&gt;Proc Natl Acad Sci U S A&lt;/full-title&gt;&lt;/periodical&gt;&lt;alt-periodical&gt;&lt;full-title&gt;Proceedings of the National Academy of Sciences of the United States of America&lt;/full-title&gt;&lt;/alt-periodical&gt;&lt;pages&gt;2896-901&lt;/pages&gt;&lt;volume&gt;96&lt;/volume&gt;&lt;number&gt;6&lt;/number&gt;&lt;edition&gt;1999/03/17&lt;/edition&gt;&lt;keywords&gt;&lt;keyword&gt;Databases, Factual&lt;/keyword&gt;&lt;keyword&gt;*Gene Expression Regulation, Bacterial&lt;/keyword&gt;&lt;keyword&gt;*Genome, Bacterial&lt;/keyword&gt;&lt;keyword&gt;*Multigene Family&lt;/keyword&gt;&lt;keyword&gt;Sequence Analysis, DNA&lt;/keyword&gt;&lt;/keywords&gt;&lt;dates&gt;&lt;year&gt;1999&lt;/year&gt;&lt;pub-dates&gt;&lt;date&gt;Mar 16&lt;/date&gt;&lt;/pub-dates&gt;&lt;/dates&gt;&lt;isbn&gt;0027-8424 (Print)&amp;#xD;0027-8424 (Linking)&lt;/isbn&gt;&lt;accession-num&gt;10077608&lt;/accession-num&gt;&lt;urls&gt;&lt;related-urls&gt;&lt;url&gt;http://www.ncbi.nlm.nih.gov/pubmed/10077608&lt;/url&gt;&lt;/related-urls&gt;&lt;/urls&gt;&lt;custom2&gt;15866&lt;/custom2&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(14)</w:t>
      </w:r>
      <w:r w:rsidRPr="00703AA1">
        <w:rPr>
          <w:rFonts w:ascii="Times New Roman" w:hAnsi="Times New Roman"/>
          <w:sz w:val="24"/>
          <w:szCs w:val="24"/>
        </w:rPr>
        <w:fldChar w:fldCharType="end"/>
      </w:r>
      <w:r w:rsidRPr="00703AA1">
        <w:rPr>
          <w:rFonts w:ascii="Times New Roman" w:hAnsi="Times New Roman"/>
          <w:sz w:val="24"/>
          <w:szCs w:val="24"/>
        </w:rPr>
        <w:t xml:space="preserve"> against the COG database </w:t>
      </w:r>
      <w:r w:rsidRPr="00703AA1">
        <w:rPr>
          <w:rFonts w:ascii="Times New Roman" w:hAnsi="Times New Roman"/>
          <w:sz w:val="24"/>
          <w:szCs w:val="24"/>
        </w:rPr>
        <w:fldChar w:fldCharType="begin">
          <w:fldData xml:space="preserve">PEVuZE5vdGU+PENpdGU+PEF1dGhvcj5UYXR1c292PC9BdXRob3I+PFllYXI+MTk5NzwvWWVhcj48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PjxwYWdlcz42MzEtNzwvcGFnZXM+PHZvbHVtZT4yNzg8L3ZvbHVtZT48bnVtYmVyPjUzMzg8L251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PEVuZE5vdGU+PENpdGU+PEF1dGhvcj5UYXR1c292PC9BdXRob3I+PFllYXI+MTk5NzwvWWVhcj48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PjxwYWdlcz42MzEtNzwvcGFnZXM+PHZvbHVtZT4yNzg8L3ZvbHVtZT48bnVtYmVyPjUzMzg8L251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(15)</w:t>
      </w:r>
      <w:r w:rsidRPr="00703AA1">
        <w:rPr>
          <w:rFonts w:ascii="Times New Roman" w:hAnsi="Times New Roman"/>
          <w:sz w:val="24"/>
          <w:szCs w:val="24"/>
        </w:rPr>
        <w:fldChar w:fldCharType="end"/>
      </w:r>
      <w:r w:rsidRPr="00703AA1">
        <w:rPr>
          <w:rFonts w:ascii="Times New Roman" w:hAnsi="Times New Roman"/>
          <w:sz w:val="24"/>
          <w:szCs w:val="24"/>
        </w:rPr>
        <w:t xml:space="preserve"> applying an e-value cut-off of 0.0001. A further step of automatic curation was performed, by weighting the annotation of the different associated domains, and penalizing uninformative functions (e.g. ‘Domain of unknown function’), and prioritizing functions of interest (e.g. domains containing ‘virus’, ‘phage’, ‘integrase’ for phage related elements; similar procedure for different other functions). Pseudogenes were identified by manual curation of genes of interest. Signal peptides were predicted with </w:t>
      </w:r>
      <w:proofErr w:type="spellStart"/>
      <w:r w:rsidRPr="00703AA1">
        <w:rPr>
          <w:rFonts w:ascii="Times New Roman" w:hAnsi="Times New Roman"/>
          <w:sz w:val="24"/>
          <w:szCs w:val="24"/>
        </w:rPr>
        <w:t>SignalP</w:t>
      </w:r>
      <w:proofErr w:type="spellEnd"/>
      <w:r w:rsidRPr="00703AA1">
        <w:rPr>
          <w:rFonts w:ascii="Times New Roman" w:hAnsi="Times New Roman"/>
          <w:sz w:val="24"/>
          <w:szCs w:val="24"/>
        </w:rPr>
        <w:t xml:space="preserve"> v4.1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&lt;EndNote&gt;&lt;Cite&gt;&lt;Author&gt;Nielsen&lt;/Author&gt;&lt;Year&gt;1997&lt;/Year&gt;&lt;RecNum&gt;510&lt;/RecNum&gt;&lt;DisplayText&gt;(16)&lt;/DisplayText&gt;&lt;record&gt;&lt;rec-number&gt;510&lt;/rec-number&gt;&lt;foreign-keys&gt;&lt;key app="EN" db-id="2wzd5dsexrpe5ze2fd4x5rt5xzt59dwzar5x" timestamp="1419243313"&gt;510&lt;/key&gt;&lt;/foreign-keys&gt;&lt;ref-type name="Journal Article"&gt;17&lt;/ref-type&gt;&lt;contributors&gt;&lt;authors&gt;&lt;author&gt;Nielsen, N.&lt;/author&gt;&lt;author&gt;Engelbrecht, J.&lt;/author&gt;&lt;author&gt;Brunak, S.&lt;/author&gt;&lt;author&gt;von Heijne, G.&lt;/author&gt;&lt;/authors&gt;&lt;/contributors&gt;&lt;titles&gt;&lt;title&gt;Identification of prokaryotic and eukaryotic signal peptides and prediction of their cleavage sites&lt;/title&gt;&lt;secondary-title&gt;Protein Engineering&lt;/secondary-title&gt;&lt;/titles&gt;&lt;periodical&gt;&lt;full-title&gt;Protein Engineering&lt;/full-title&gt;&lt;/periodical&gt;&lt;volume&gt;10&lt;/volume&gt;&lt;number&gt;1&lt;/number&gt;&lt;dates&gt;&lt;year&gt;1997&lt;/year&gt;&lt;/dates&gt;&lt;urls&gt;&lt;/urls&gt;&lt;/record&gt;&lt;/Cite&gt;&lt;/EndNote&gt;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(16)</w:t>
      </w:r>
      <w:r w:rsidRPr="00703AA1">
        <w:rPr>
          <w:rFonts w:ascii="Times New Roman" w:hAnsi="Times New Roman"/>
          <w:sz w:val="24"/>
          <w:szCs w:val="24"/>
        </w:rPr>
        <w:fldChar w:fldCharType="end"/>
      </w:r>
      <w:r w:rsidRPr="00703AA1">
        <w:rPr>
          <w:rFonts w:ascii="Times New Roman" w:hAnsi="Times New Roman"/>
          <w:sz w:val="24"/>
          <w:szCs w:val="24"/>
        </w:rPr>
        <w:t>.</w:t>
      </w:r>
    </w:p>
    <w:p w14:paraId="2B475CC8" w14:textId="77777777" w:rsidR="00135646" w:rsidRPr="00515B41" w:rsidRDefault="00135646" w:rsidP="00135646">
      <w:pPr>
        <w:spacing w:line="480" w:lineRule="auto"/>
        <w:rPr>
          <w:rFonts w:ascii="Times New Roman" w:hAnsi="Times New Roman" w:cs="Times New Roman"/>
          <w:sz w:val="24"/>
          <w:szCs w:val="24"/>
        </w:rPr>
      </w:pPr>
    </w:p>
    <w:p w14:paraId="621CD430" w14:textId="77777777" w:rsidR="0054629F" w:rsidRPr="00515B41" w:rsidRDefault="0054629F" w:rsidP="00515B41">
      <w:pPr>
        <w:pStyle w:val="Heading3"/>
        <w:spacing w:line="480" w:lineRule="auto"/>
        <w:rPr>
          <w:rFonts w:ascii="Times New Roman" w:hAnsi="Times New Roman"/>
          <w:sz w:val="24"/>
          <w:szCs w:val="24"/>
        </w:rPr>
      </w:pPr>
      <w:r w:rsidRPr="00515B41">
        <w:rPr>
          <w:rFonts w:ascii="Times New Roman" w:hAnsi="Times New Roman"/>
          <w:sz w:val="24"/>
          <w:szCs w:val="24"/>
        </w:rPr>
        <w:t>Metabolic modelling</w:t>
      </w:r>
    </w:p>
    <w:p w14:paraId="3804DE67" w14:textId="0A338465" w:rsidR="00135646" w:rsidRPr="00703AA1" w:rsidRDefault="00135646" w:rsidP="00135646">
      <w:pPr>
        <w:spacing w:line="480" w:lineRule="auto"/>
        <w:rPr>
          <w:rFonts w:ascii="Times New Roman" w:hAnsi="Times New Roman"/>
          <w:sz w:val="24"/>
          <w:szCs w:val="24"/>
        </w:rPr>
      </w:pPr>
      <w:r w:rsidRPr="00703AA1">
        <w:rPr>
          <w:rFonts w:ascii="Times New Roman" w:hAnsi="Times New Roman"/>
          <w:sz w:val="24"/>
          <w:szCs w:val="24"/>
        </w:rPr>
        <w:t xml:space="preserve">Pathway tools v18.0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&lt;EndNote&gt;&lt;Cite&gt;&lt;Author&gt;Latendresse&lt;/Author&gt;&lt;Year&gt;2012&lt;/Year&gt;&lt;RecNum&gt;160&lt;/RecNum&gt;&lt;DisplayText&gt;(17)&lt;/DisplayText&gt;&lt;record&gt;&lt;rec-number&gt;160&lt;/rec-number&gt;&lt;foreign-keys&gt;&lt;key app="EN" db-id="2wzd5dsexrpe5ze2fd4x5rt5xzt59dwzar5x" timestamp="1407164502"&gt;160&lt;/key&gt;&lt;key app="ENWeb" db-id=""&gt;0&lt;/key&gt;&lt;/foreign-keys&gt;&lt;ref-type name="Journal Article"&gt;17&lt;/ref-type&gt;&lt;contributors&gt;&lt;authors&gt;&lt;author&gt;Latendresse, M.&lt;/author&gt;&lt;author&gt;Krummenacker, M.&lt;/author&gt;&lt;author&gt;Trupp, M.&lt;/author&gt;&lt;author&gt;Karp, P. D.&lt;/author&gt;&lt;/authors&gt;&lt;/contributors&gt;&lt;auth-address&gt;Bioinformatics Research Group/Artificial Intelligence Center, SRI International, Menlo Park, CA 94025, USA. mario.latendresse@sri.com&lt;/auth-address&gt;&lt;titles&gt;&lt;title&gt;Construction and completion of flux balance models from pathway databas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388-96&lt;/pages&gt;&lt;volume&gt;28&lt;/volume&gt;&lt;number&gt;3&lt;/number&gt;&lt;edition&gt;2012/01/21&lt;/edition&gt;&lt;keywords&gt;&lt;keyword&gt;*Databases, Protein&lt;/keyword&gt;&lt;keyword&gt;Escherichia coli/metabolism&lt;/keyword&gt;&lt;keyword&gt;Humans&lt;/keyword&gt;&lt;keyword&gt;*Metabolic Networks and Pathways&lt;/keyword&gt;&lt;keyword&gt;*Models, Biological&lt;/keyword&gt;&lt;keyword&gt;Proteome/analysis&lt;/keyword&gt;&lt;keyword&gt;*Software&lt;/keyword&gt;&lt;/keywords&gt;&lt;dates&gt;&lt;year&gt;2012&lt;/year&gt;&lt;pub-dates&gt;&lt;date&gt;Feb 1&lt;/date&gt;&lt;/pub-dates&gt;&lt;/dates&gt;&lt;isbn&gt;1367-4811 (Electronic)&amp;#xD;1367-4803 (Linking)&lt;/isbn&gt;&lt;accession-num&gt;22262672&lt;/accession-num&gt;&lt;urls&gt;&lt;related-urls&gt;&lt;url&gt;http://www.ncbi.nlm.nih.gov/pubmed/22262672&lt;/url&gt;&lt;/related-urls&gt;&lt;/urls&gt;&lt;custom2&gt;3268246&lt;/custom2&gt;&lt;electronic-resource-num&gt;10.1093/bioinformatics/btr681&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(17)</w:t>
      </w:r>
      <w:r w:rsidRPr="00703AA1">
        <w:rPr>
          <w:rFonts w:ascii="Times New Roman" w:hAnsi="Times New Roman"/>
          <w:sz w:val="24"/>
          <w:szCs w:val="24"/>
        </w:rPr>
        <w:fldChar w:fldCharType="end"/>
      </w:r>
      <w:r w:rsidRPr="00703AA1">
        <w:rPr>
          <w:rFonts w:ascii="Times New Roman" w:hAnsi="Times New Roman"/>
          <w:sz w:val="24"/>
          <w:szCs w:val="24"/>
        </w:rPr>
        <w:t xml:space="preserve"> was used on the annotation to build a genome-scale metabolic model, which was manually curated with the built in curation tools. Afterwards a flux balance </w:t>
      </w:r>
      <w:r w:rsidRPr="00703AA1">
        <w:rPr>
          <w:rFonts w:ascii="Times New Roman" w:hAnsi="Times New Roman"/>
          <w:sz w:val="24"/>
          <w:szCs w:val="24"/>
        </w:rPr>
        <w:lastRenderedPageBreak/>
        <w:t xml:space="preserve">analysis (FBA) was performed with the integrated FBA tool. The necessary biomass components were obtained from related literature of genome-scale metabolic models for </w:t>
      </w:r>
      <w:r w:rsidRPr="00703AA1">
        <w:rPr>
          <w:rFonts w:ascii="Times New Roman" w:hAnsi="Times New Roman"/>
          <w:i/>
          <w:sz w:val="24"/>
          <w:szCs w:val="24"/>
        </w:rPr>
        <w:t xml:space="preserve">Mycoplasma </w:t>
      </w:r>
      <w:proofErr w:type="spellStart"/>
      <w:r w:rsidRPr="00703AA1">
        <w:rPr>
          <w:rFonts w:ascii="Times New Roman" w:hAnsi="Times New Roman"/>
          <w:i/>
          <w:sz w:val="24"/>
          <w:szCs w:val="24"/>
        </w:rPr>
        <w:t>genitalium</w:t>
      </w:r>
      <w:proofErr w:type="spellEnd"/>
      <w:r w:rsidRPr="00703AA1">
        <w:rPr>
          <w:rFonts w:ascii="Times New Roman" w:hAnsi="Times New Roman"/>
          <w:sz w:val="24"/>
          <w:szCs w:val="24"/>
        </w:rPr>
        <w:t xml:space="preserve"> </w:t>
      </w:r>
      <w:r w:rsidRPr="00703AA1">
        <w:rPr>
          <w:rFonts w:ascii="Times New Roman" w:hAnsi="Times New Roman"/>
          <w:sz w:val="24"/>
          <w:szCs w:val="24"/>
        </w:rPr>
        <w:fldChar w:fldCharType="begin">
          <w:fldData xml:space="preserve">PEVuZE5vdGU+PENpdGU+PEF1dGhvcj5TdXRoZXJzPC9BdXRob3I+PFllYXI+MjAwOTwvWWVhcj48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PEVuZE5vdGU+PENpdGU+PEF1dGhvcj5TdXRoZXJzPC9BdXRob3I+PFllYXI+MjAwOTwvWWVhcj48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3AA1">
        <w:rPr>
          <w:rFonts w:ascii="Times New Roman" w:hAnsi="Times New Roman"/>
          <w:sz w:val="24"/>
          <w:szCs w:val="24"/>
        </w:rPr>
      </w:r>
      <w:r w:rsidRPr="00703AA1">
        <w:rPr>
          <w:rFonts w:ascii="Times New Roman" w:hAnsi="Times New Roman"/>
          <w:sz w:val="24"/>
          <w:szCs w:val="24"/>
        </w:rPr>
        <w:fldChar w:fldCharType="separate"/>
      </w:r>
      <w:r>
        <w:rPr>
          <w:rFonts w:ascii="Times New Roman" w:hAnsi="Times New Roman"/>
          <w:noProof/>
          <w:sz w:val="24"/>
          <w:szCs w:val="24"/>
        </w:rPr>
        <w:t>(18)</w:t>
      </w:r>
      <w:r w:rsidRPr="00703AA1">
        <w:rPr>
          <w:rFonts w:ascii="Times New Roman" w:hAnsi="Times New Roman"/>
          <w:sz w:val="24"/>
          <w:szCs w:val="24"/>
        </w:rPr>
        <w:fldChar w:fldCharType="end"/>
      </w:r>
      <w:r w:rsidRPr="00703AA1">
        <w:rPr>
          <w:rFonts w:ascii="Times New Roman" w:hAnsi="Times New Roman"/>
          <w:sz w:val="24"/>
          <w:szCs w:val="24"/>
        </w:rPr>
        <w:t xml:space="preserve"> and </w:t>
      </w:r>
      <w:r w:rsidRPr="00703AA1">
        <w:rPr>
          <w:rFonts w:ascii="Times New Roman" w:hAnsi="Times New Roman"/>
          <w:i/>
          <w:sz w:val="24"/>
          <w:szCs w:val="24"/>
        </w:rPr>
        <w:t>Staphylococcus aureus</w:t>
      </w:r>
      <w:r w:rsidRPr="00703AA1">
        <w:rPr>
          <w:rFonts w:ascii="Times New Roman" w:hAnsi="Times New Roman"/>
          <w:sz w:val="24"/>
          <w:szCs w:val="24"/>
        </w:rPr>
        <w:t xml:space="preserve">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&lt;EndNote&gt;&lt;Cite&gt;&lt;Author&gt;Heinemann&lt;/Author&gt;&lt;Year&gt;2005&lt;/Year&gt;&lt;RecNum&gt;310&lt;/RecNum&gt;&lt;DisplayText&gt;(19)&lt;/DisplayText&gt;&lt;record&gt;&lt;rec-number&gt;310&lt;/rec-number&gt;&lt;foreign-keys&gt;&lt;key app="EN" db-id="2wzd5dsexrpe5ze2fd4x5rt5xzt59dwzar5x" timestamp="1407165062"&gt;310&lt;/key&gt;&lt;key app="ENWeb" db-id=""&gt;0&lt;/key&gt;&lt;/foreign-keys&gt;&lt;ref-type name="Journal Article"&gt;17&lt;/ref-type&gt;&lt;contributors&gt;&lt;authors&gt;&lt;author&gt;Heinemann, M.&lt;/author&gt;&lt;author&gt;Kummel, A.&lt;/author&gt;&lt;author&gt;Ruinatscha, R.&lt;/author&gt;&lt;author&gt;Panke, S.&lt;/author&gt;&lt;/authors&gt;&lt;/contributors&gt;&lt;auth-address&gt;Bioprocess Laboratory, Institute of Process Engineering, ETH Swiss Federal Institute of Technology Zurich, 8092 Zurich, Switzerland.&lt;/auth-address&gt;&lt;titles&gt;&lt;title&gt;In silico genome-scale reconstruction and validation of the Staphylococcus aureus metabolic network&lt;/title&gt;&lt;secondary-title&gt;Biotechnol Bioeng&lt;/secondary-title&gt;&lt;alt-title&gt;Biotechnology and bioengineering&lt;/alt-title&gt;&lt;/titles&gt;&lt;periodical&gt;&lt;full-title&gt;Biotechnol Bioeng&lt;/full-title&gt;&lt;abbr-1&gt;Biotechnology and bioengineering&lt;/abbr-1&gt;&lt;/periodical&gt;&lt;alt-periodical&gt;&lt;full-title&gt;Biotechnol Bioeng&lt;/full-title&gt;&lt;abbr-1&gt;Biotechnology and bioengineering&lt;/abbr-1&gt;&lt;/alt-periodical&gt;&lt;pages&gt;850-64&lt;/pages&gt;&lt;volume&gt;92&lt;/volume&gt;&lt;number&gt;7&lt;/number&gt;&lt;edition&gt;2005/09/13&lt;/edition&gt;&lt;keywords&gt;&lt;keyword&gt;Computational Biology&lt;/keyword&gt;&lt;keyword&gt;*Genome, Bacterial&lt;/keyword&gt;&lt;keyword&gt;*Models, Genetic&lt;/keyword&gt;&lt;keyword&gt;Staphylococcus aureus/genetics/*metabolism&lt;/keyword&gt;&lt;/keywords&gt;&lt;dates&gt;&lt;year&gt;2005&lt;/year&gt;&lt;pub-dates&gt;&lt;date&gt;Dec 30&lt;/date&gt;&lt;/pub-dates&gt;&lt;/dates&gt;&lt;isbn&gt;0006-3592 (Print)&amp;#xD;0006-3592 (Linking)&lt;/isbn&gt;&lt;accession-num&gt;16155945&lt;/accession-num&gt;&lt;urls&gt;&lt;related-urls&gt;&lt;url&gt;http://www.ncbi.nlm.nih.gov/pubmed/16155945&lt;/url&gt;&lt;/related-urls&gt;&lt;/urls&gt;&lt;electronic-resource-num&gt;10.1002/bit.20663&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(19)</w:t>
      </w:r>
      <w:r w:rsidRPr="00703AA1">
        <w:rPr>
          <w:rFonts w:ascii="Times New Roman" w:hAnsi="Times New Roman"/>
          <w:sz w:val="24"/>
          <w:szCs w:val="24"/>
        </w:rPr>
        <w:fldChar w:fldCharType="end"/>
      </w:r>
      <w:r w:rsidRPr="00703AA1">
        <w:rPr>
          <w:rFonts w:ascii="Times New Roman" w:hAnsi="Times New Roman"/>
          <w:sz w:val="24"/>
          <w:szCs w:val="24"/>
        </w:rPr>
        <w:t xml:space="preserve">. Pathways for the production of essential cofactors were manually checked using the </w:t>
      </w:r>
      <w:proofErr w:type="spellStart"/>
      <w:r w:rsidRPr="00703AA1">
        <w:rPr>
          <w:rFonts w:ascii="Times New Roman" w:hAnsi="Times New Roman"/>
          <w:sz w:val="24"/>
          <w:szCs w:val="24"/>
        </w:rPr>
        <w:t>CoFactor</w:t>
      </w:r>
      <w:proofErr w:type="spellEnd"/>
      <w:r w:rsidRPr="00703AA1">
        <w:rPr>
          <w:rFonts w:ascii="Times New Roman" w:hAnsi="Times New Roman"/>
          <w:sz w:val="24"/>
          <w:szCs w:val="24"/>
        </w:rPr>
        <w:t xml:space="preserve"> database </w:t>
      </w:r>
      <w:r w:rsidRPr="00703AA1">
        <w:rPr>
          <w:rFonts w:ascii="Times New Roman" w:hAnsi="Times New Roman"/>
          <w:sz w:val="24"/>
          <w:szCs w:val="24"/>
        </w:rPr>
        <w:fldChar w:fldCharType="begin"/>
      </w:r>
      <w:r>
        <w:rPr>
          <w:rFonts w:ascii="Times New Roman" w:hAnsi="Times New Roman"/>
          <w:sz w:val="24"/>
          <w:szCs w:val="24"/>
        </w:rPr>
        <w:instrText xml:space="preserve"> ADDIN EN.CITE &lt;EndNote&gt;&lt;Cite&gt;&lt;Author&gt;Fischer&lt;/Author&gt;&lt;Year&gt;2010&lt;/Year&gt;&lt;RecNum&gt;461&lt;/RecNum&gt;&lt;DisplayText&gt;(20)&lt;/DisplayText&gt;&lt;record&gt;&lt;rec-number&gt;461&lt;/rec-number&gt;&lt;foreign-keys&gt;&lt;key app="EN" db-id="2wzd5dsexrpe5ze2fd4x5rt5xzt59dwzar5x" timestamp="1408117285"&gt;461&lt;/key&gt;&lt;key app="ENWeb" db-id=""&gt;0&lt;/key&gt;&lt;/foreign-keys&gt;&lt;ref-type name="Journal Article"&gt;17&lt;/ref-type&gt;&lt;contributors&gt;&lt;authors&gt;&lt;author&gt;Fischer, J. D.&lt;/author&gt;&lt;author&gt;Holliday, G. L.&lt;/author&gt;&lt;author&gt;Thornton, J. M.&lt;/author&gt;&lt;/authors&gt;&lt;/contributors&gt;&lt;auth-address&gt;EMBL-EBI, Wellcome Trust Genome Campus, Hinxton, Cambridge CB10 1SD, UK. julia.fischer@ebi.ac.uk&lt;/auth-address&gt;&lt;titles&gt;&lt;title&gt;The CoFactor database: organic cofactors in enzyme catalysi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2496-7&lt;/pages&gt;&lt;volume&gt;26&lt;/volume&gt;&lt;number&gt;19&lt;/number&gt;&lt;edition&gt;2010/08/04&lt;/edition&gt;&lt;keywords&gt;&lt;keyword&gt;Biocatalysis&lt;/keyword&gt;&lt;keyword&gt;Catalysis&lt;/keyword&gt;&lt;keyword&gt;Coenzymes/*chemistry/metabolism&lt;/keyword&gt;&lt;keyword&gt;*Databases, Factual&lt;/keyword&gt;&lt;keyword&gt;Enzymes/chemistry/metabolism&lt;/keyword&gt;&lt;keyword&gt;Internet&lt;/keyword&gt;&lt;keyword&gt;Protein Conformation&lt;/keyword&gt;&lt;/keywords&gt;&lt;dates&gt;&lt;year&gt;2010&lt;/year&gt;&lt;pub-dates&gt;&lt;date&gt;Oct 1&lt;/date&gt;&lt;/pub-dates&gt;&lt;/dates&gt;&lt;isbn&gt;1367-4811 (Electronic)&amp;#xD;1367-4803 (Linking)&lt;/isbn&gt;&lt;accession-num&gt;20679331&lt;/accession-num&gt;&lt;urls&gt;&lt;related-urls&gt;&lt;url&gt;http://www.ncbi.nlm.nih.gov/pubmed/20679331&lt;/url&gt;&lt;/related-urls&gt;&lt;/urls&gt;&lt;custom2&gt;2944199&lt;/custom2&gt;&lt;electronic-resource-num&gt;10.1093/bioinformatics/btq442&lt;/electronic-resource-num&gt;&lt;language&gt;eng&lt;/language&gt;&lt;/record&gt;&lt;/Cite&gt;&lt;/EndNote&gt;</w:instrText>
      </w:r>
      <w:r w:rsidRPr="00703AA1">
        <w:rPr>
          <w:rFonts w:ascii="Times New Roman" w:hAnsi="Times New Roman"/>
          <w:sz w:val="24"/>
          <w:szCs w:val="24"/>
        </w:rPr>
        <w:fldChar w:fldCharType="separate"/>
      </w:r>
      <w:r>
        <w:rPr>
          <w:rFonts w:ascii="Times New Roman" w:hAnsi="Times New Roman"/>
          <w:noProof/>
          <w:sz w:val="24"/>
          <w:szCs w:val="24"/>
        </w:rPr>
        <w:t>(20)</w:t>
      </w:r>
      <w:r w:rsidRPr="00703AA1">
        <w:rPr>
          <w:rFonts w:ascii="Times New Roman" w:hAnsi="Times New Roman"/>
          <w:sz w:val="24"/>
          <w:szCs w:val="24"/>
        </w:rPr>
        <w:fldChar w:fldCharType="end"/>
      </w:r>
      <w:r w:rsidRPr="00703AA1">
        <w:rPr>
          <w:rFonts w:ascii="Times New Roman" w:hAnsi="Times New Roman"/>
          <w:sz w:val="24"/>
          <w:szCs w:val="24"/>
        </w:rPr>
        <w:t xml:space="preserve">. </w:t>
      </w:r>
      <w:r>
        <w:rPr>
          <w:rFonts w:ascii="Times New Roman" w:hAnsi="Times New Roman"/>
          <w:sz w:val="24"/>
          <w:szCs w:val="24"/>
        </w:rPr>
        <w:t>A</w:t>
      </w:r>
      <w:r w:rsidRPr="00703AA1">
        <w:rPr>
          <w:rFonts w:ascii="Times New Roman" w:hAnsi="Times New Roman"/>
          <w:sz w:val="24"/>
          <w:szCs w:val="24"/>
        </w:rPr>
        <w:t xml:space="preserve">ll carbohydrates previously tested </w:t>
      </w:r>
      <w:r w:rsidRPr="00703AA1">
        <w:rPr>
          <w:rFonts w:ascii="Times New Roman" w:hAnsi="Times New Roman"/>
          <w:i/>
          <w:sz w:val="24"/>
          <w:szCs w:val="24"/>
        </w:rPr>
        <w:t>in vitro</w:t>
      </w:r>
      <w:r w:rsidRPr="00703AA1">
        <w:rPr>
          <w:rFonts w:ascii="Times New Roman" w:hAnsi="Times New Roman"/>
          <w:sz w:val="24"/>
          <w:szCs w:val="24"/>
        </w:rPr>
        <w:t xml:space="preserve"> were tested in the FBA, to verify whether they could serve as energy and carbon source.</w:t>
      </w:r>
    </w:p>
    <w:p w14:paraId="7A02236A" w14:textId="77777777" w:rsidR="00A560A2" w:rsidRPr="00515B41" w:rsidRDefault="00A560A2" w:rsidP="00515B41">
      <w:pPr>
        <w:spacing w:after="0" w:line="480" w:lineRule="auto"/>
        <w:jc w:val="both"/>
        <w:rPr>
          <w:rFonts w:ascii="Times New Roman" w:hAnsi="Times New Roman" w:cs="Times New Roman"/>
          <w:b/>
          <w:sz w:val="24"/>
          <w:szCs w:val="24"/>
        </w:rPr>
      </w:pPr>
    </w:p>
    <w:p w14:paraId="3F15840E" w14:textId="7FD0B2F9" w:rsidR="00A560A2" w:rsidRPr="00515B41" w:rsidRDefault="00A560A2" w:rsidP="00515B41">
      <w:pPr>
        <w:spacing w:after="0" w:line="480" w:lineRule="auto"/>
        <w:jc w:val="both"/>
        <w:rPr>
          <w:rFonts w:ascii="Times New Roman" w:hAnsi="Times New Roman" w:cs="Times New Roman"/>
          <w:b/>
          <w:sz w:val="24"/>
          <w:szCs w:val="24"/>
        </w:rPr>
      </w:pPr>
      <w:r w:rsidRPr="00515B41">
        <w:rPr>
          <w:rFonts w:ascii="Times New Roman" w:hAnsi="Times New Roman" w:cs="Times New Roman"/>
          <w:b/>
          <w:sz w:val="24"/>
          <w:szCs w:val="24"/>
        </w:rPr>
        <w:t>Carbohydrate growth experiment</w:t>
      </w:r>
    </w:p>
    <w:p w14:paraId="5D43541D" w14:textId="26DBF765" w:rsidR="00A560A2" w:rsidRPr="00515B41" w:rsidRDefault="00A560A2" w:rsidP="00515B41">
      <w:pPr>
        <w:spacing w:after="0" w:line="480" w:lineRule="auto"/>
        <w:jc w:val="both"/>
        <w:rPr>
          <w:rFonts w:ascii="Times New Roman" w:hAnsi="Times New Roman" w:cs="Times New Roman"/>
          <w:sz w:val="24"/>
          <w:szCs w:val="24"/>
        </w:rPr>
      </w:pPr>
      <w:r w:rsidRPr="00515B41">
        <w:rPr>
          <w:rFonts w:ascii="Times New Roman" w:hAnsi="Times New Roman" w:cs="Times New Roman"/>
          <w:sz w:val="24"/>
          <w:szCs w:val="24"/>
        </w:rPr>
        <w:t>For the carbohydrate growth experiment cultures were three times transferred on the respective carbohydrate before start of the experiment. As control, basal medium (without an additional carbohydrate) was inoculated with cells preconditioned on each of the carbohydrates (one culture for each carbohydrate). Cell pellets of 2 mL cultures were used for RNA purification. Cells were collected by centrifugation at 9400 × g for 10 min. at 4 °C and cell pellets were stored at -80 °C until RNA purification.</w:t>
      </w:r>
    </w:p>
    <w:p w14:paraId="4221B4B3" w14:textId="2AFB66DB" w:rsidR="00A560A2" w:rsidRPr="00515B41" w:rsidRDefault="00A560A2" w:rsidP="00515B41">
      <w:pPr>
        <w:spacing w:after="0" w:line="480" w:lineRule="auto"/>
        <w:ind w:firstLine="720"/>
        <w:jc w:val="both"/>
        <w:rPr>
          <w:rFonts w:ascii="Times New Roman" w:hAnsi="Times New Roman" w:cs="Times New Roman"/>
          <w:sz w:val="24"/>
          <w:szCs w:val="24"/>
        </w:rPr>
      </w:pPr>
      <w:r w:rsidRPr="00515B41">
        <w:rPr>
          <w:rFonts w:ascii="Times New Roman" w:hAnsi="Times New Roman" w:cs="Times New Roman"/>
          <w:sz w:val="24"/>
          <w:szCs w:val="24"/>
        </w:rPr>
        <w:t xml:space="preserve">Growth on mucin was examined by supplementation of the basal medium described above with 0.25 % (v/v) commercial hog gastric mucin (Type III; Sigma-Aldrich), purified by ethanol precipitation as described previously </w:t>
      </w:r>
      <w:r w:rsidR="000A6387" w:rsidRPr="00515B41">
        <w:rPr>
          <w:rFonts w:ascii="Times New Roman" w:hAnsi="Times New Roman" w:cs="Times New Roman"/>
          <w:sz w:val="24"/>
          <w:szCs w:val="24"/>
        </w:rPr>
        <w:fldChar w:fldCharType="begin"/>
      </w:r>
      <w:r w:rsidR="00135646">
        <w:rPr>
          <w:rFonts w:ascii="Times New Roman" w:hAnsi="Times New Roman" w:cs="Times New Roman"/>
          <w:sz w:val="24"/>
          <w:szCs w:val="24"/>
        </w:rPr>
        <w:instrText xml:space="preserve"> ADDIN EN.CITE &lt;EndNote&gt;&lt;Cite&gt;&lt;Author&gt;Miller&lt;/Author&gt;&lt;Year&gt;1981&lt;/Year&gt;&lt;RecNum&gt;998&lt;/RecNum&gt;&lt;DisplayText&gt;(21)&lt;/DisplayText&gt;&lt;record&gt;&lt;rec-number&gt;998&lt;/rec-number&gt;&lt;foreign-keys&gt;&lt;key app="EN" db-id="2wzd5dsexrpe5ze2fd4x5rt5xzt59dwzar5x" timestamp="1439284077"&gt;998&lt;/key&gt;&lt;/foreign-keys&gt;&lt;ref-type name="Journal Article"&gt;17&lt;/ref-type&gt;&lt;contributors&gt;&lt;authors&gt;&lt;author&gt;Miller, R. S.&lt;/author&gt;&lt;author&gt;Hoskins, L. C.&lt;/author&gt;&lt;/authors&gt;&lt;/contributors&gt;&lt;titles&gt;&lt;title&gt;Mucin degradation in human colon ecosystems. Fecal population densities of mucin-degrading bacteria estimated by a &amp;quot;most probable number&amp;quot; method&lt;/title&gt;&lt;secondary-title&gt;Gastroenterology&lt;/secondary-title&gt;&lt;/titles&gt;&lt;periodical&gt;&lt;full-title&gt;Gastroenterology&lt;/full-title&gt;&lt;abbr-1&gt;Gastroenterology&lt;/abbr-1&gt;&lt;/periodical&gt;&lt;pages&gt;759-765&lt;/pages&gt;&lt;volume&gt;81&lt;/volume&gt;&lt;dates&gt;&lt;year&gt;1981&lt;/year&gt;&lt;/dates&gt;&lt;urls&gt;&lt;/urls&gt;&lt;/record&gt;&lt;/Cite&gt;&lt;/EndNote&gt;</w:instrText>
      </w:r>
      <w:r w:rsidR="000A6387" w:rsidRPr="00515B41">
        <w:rPr>
          <w:rFonts w:ascii="Times New Roman" w:hAnsi="Times New Roman" w:cs="Times New Roman"/>
          <w:sz w:val="24"/>
          <w:szCs w:val="24"/>
        </w:rPr>
        <w:fldChar w:fldCharType="separate"/>
      </w:r>
      <w:r w:rsidR="00135646">
        <w:rPr>
          <w:rFonts w:ascii="Times New Roman" w:hAnsi="Times New Roman" w:cs="Times New Roman"/>
          <w:noProof/>
          <w:sz w:val="24"/>
          <w:szCs w:val="24"/>
        </w:rPr>
        <w:t>(21)</w:t>
      </w:r>
      <w:r w:rsidR="000A6387" w:rsidRPr="00515B41">
        <w:rPr>
          <w:rFonts w:ascii="Times New Roman" w:hAnsi="Times New Roman" w:cs="Times New Roman"/>
          <w:sz w:val="24"/>
          <w:szCs w:val="24"/>
        </w:rPr>
        <w:fldChar w:fldCharType="end"/>
      </w:r>
      <w:r w:rsidRPr="00515B41">
        <w:rPr>
          <w:rFonts w:ascii="Times New Roman" w:hAnsi="Times New Roman" w:cs="Times New Roman"/>
          <w:sz w:val="24"/>
          <w:szCs w:val="24"/>
        </w:rPr>
        <w:t>.</w:t>
      </w:r>
    </w:p>
    <w:p w14:paraId="3B603B6C" w14:textId="06C4E69F" w:rsidR="00135646" w:rsidRDefault="00CE3922" w:rsidP="00515B41">
      <w:pPr>
        <w:spacing w:after="0" w:line="480" w:lineRule="auto"/>
        <w:ind w:firstLine="720"/>
        <w:jc w:val="both"/>
        <w:rPr>
          <w:rFonts w:ascii="Times New Roman" w:hAnsi="Times New Roman" w:cs="Times New Roman"/>
          <w:sz w:val="24"/>
          <w:szCs w:val="24"/>
        </w:rPr>
      </w:pPr>
      <w:r w:rsidRPr="00515B41">
        <w:rPr>
          <w:rFonts w:ascii="Times New Roman" w:hAnsi="Times New Roman" w:cs="Times New Roman"/>
          <w:sz w:val="24"/>
          <w:szCs w:val="24"/>
        </w:rPr>
        <w:t xml:space="preserve">For fermentation product analysis samples were obtained before inoculation, in mid-exponential phase (~8-10h incubation) and in stationary phase (24h incubation) (Table S1). Carbohydrate degradation and short-chain fatty acid production was determined by high-performance liquid chromatography (HPLC) using a </w:t>
      </w:r>
      <w:proofErr w:type="spellStart"/>
      <w:r w:rsidRPr="00515B41">
        <w:rPr>
          <w:rFonts w:ascii="Times New Roman" w:hAnsi="Times New Roman" w:cs="Times New Roman"/>
          <w:sz w:val="24"/>
          <w:szCs w:val="24"/>
        </w:rPr>
        <w:t>Metacarb</w:t>
      </w:r>
      <w:proofErr w:type="spellEnd"/>
      <w:r w:rsidRPr="00515B41">
        <w:rPr>
          <w:rFonts w:ascii="Times New Roman" w:hAnsi="Times New Roman" w:cs="Times New Roman"/>
          <w:sz w:val="24"/>
          <w:szCs w:val="24"/>
        </w:rPr>
        <w:t xml:space="preserve"> 67H column (Varian, Middelburg, The Netherlands).</w:t>
      </w:r>
    </w:p>
    <w:p w14:paraId="6BBF3BCC" w14:textId="77777777" w:rsidR="00135646" w:rsidRDefault="00135646" w:rsidP="00515B41">
      <w:pPr>
        <w:spacing w:after="0" w:line="480" w:lineRule="auto"/>
        <w:ind w:firstLine="720"/>
        <w:jc w:val="both"/>
        <w:rPr>
          <w:rFonts w:ascii="Times New Roman" w:hAnsi="Times New Roman" w:cs="Times New Roman"/>
          <w:sz w:val="24"/>
          <w:szCs w:val="24"/>
        </w:rPr>
      </w:pPr>
    </w:p>
    <w:p w14:paraId="2265E477" w14:textId="77777777" w:rsidR="00135646" w:rsidRPr="00515B41" w:rsidRDefault="00135646" w:rsidP="00515B41">
      <w:pPr>
        <w:spacing w:after="0" w:line="480" w:lineRule="auto"/>
        <w:ind w:firstLine="720"/>
        <w:jc w:val="both"/>
        <w:rPr>
          <w:rFonts w:ascii="Times New Roman" w:hAnsi="Times New Roman" w:cs="Times New Roman"/>
          <w:sz w:val="24"/>
          <w:szCs w:val="24"/>
        </w:rPr>
      </w:pPr>
    </w:p>
    <w:p w14:paraId="3738B9E4" w14:textId="77777777" w:rsidR="00A560A2" w:rsidRPr="00515B41" w:rsidRDefault="00A560A2" w:rsidP="00515B41">
      <w:pPr>
        <w:spacing w:after="0" w:line="480" w:lineRule="auto"/>
        <w:jc w:val="both"/>
        <w:rPr>
          <w:rFonts w:ascii="Times New Roman" w:hAnsi="Times New Roman" w:cs="Times New Roman"/>
          <w:b/>
          <w:sz w:val="24"/>
          <w:szCs w:val="24"/>
        </w:rPr>
      </w:pPr>
    </w:p>
    <w:p w14:paraId="331B549D" w14:textId="77777777" w:rsidR="00CE3922" w:rsidRPr="00515B41" w:rsidRDefault="00CE3922" w:rsidP="00515B41">
      <w:pPr>
        <w:spacing w:after="0" w:line="480" w:lineRule="auto"/>
        <w:jc w:val="both"/>
        <w:rPr>
          <w:rFonts w:ascii="Times New Roman" w:hAnsi="Times New Roman" w:cs="Times New Roman"/>
          <w:b/>
          <w:sz w:val="24"/>
          <w:szCs w:val="24"/>
        </w:rPr>
      </w:pPr>
      <w:r w:rsidRPr="00515B41">
        <w:rPr>
          <w:rFonts w:ascii="Times New Roman" w:hAnsi="Times New Roman" w:cs="Times New Roman"/>
          <w:b/>
          <w:sz w:val="24"/>
          <w:szCs w:val="24"/>
        </w:rPr>
        <w:lastRenderedPageBreak/>
        <w:t>Whole-genome transcriptome analysis</w:t>
      </w:r>
    </w:p>
    <w:p w14:paraId="221E0781" w14:textId="3A89DE5B" w:rsidR="00A560A2" w:rsidRPr="00515B41" w:rsidRDefault="00A560A2" w:rsidP="00515B41">
      <w:pPr>
        <w:spacing w:after="0" w:line="480" w:lineRule="auto"/>
        <w:jc w:val="both"/>
        <w:rPr>
          <w:rFonts w:ascii="Times New Roman" w:hAnsi="Times New Roman" w:cs="Times New Roman"/>
          <w:sz w:val="24"/>
          <w:szCs w:val="24"/>
        </w:rPr>
      </w:pPr>
      <w:r w:rsidRPr="00515B41">
        <w:rPr>
          <w:rFonts w:ascii="Times New Roman" w:hAnsi="Times New Roman" w:cs="Times New Roman"/>
          <w:sz w:val="24"/>
          <w:szCs w:val="24"/>
        </w:rPr>
        <w:t xml:space="preserve">Before total RNA purification, cells were enzymatically lysed using TE-buffer (100mM TRIS and 50mM EDTA, pH 8.0) supplemented with 160,000 U lysozyme and 100 U </w:t>
      </w:r>
      <w:proofErr w:type="spellStart"/>
      <w:r w:rsidRPr="00515B41">
        <w:rPr>
          <w:rFonts w:ascii="Times New Roman" w:hAnsi="Times New Roman" w:cs="Times New Roman"/>
          <w:sz w:val="24"/>
          <w:szCs w:val="24"/>
        </w:rPr>
        <w:t>mutanolysin</w:t>
      </w:r>
      <w:proofErr w:type="spellEnd"/>
      <w:r w:rsidRPr="00515B41">
        <w:rPr>
          <w:rFonts w:ascii="Times New Roman" w:hAnsi="Times New Roman" w:cs="Times New Roman"/>
          <w:sz w:val="24"/>
          <w:szCs w:val="24"/>
        </w:rPr>
        <w:t xml:space="preserve"> (both from Sigma-</w:t>
      </w:r>
      <w:proofErr w:type="spellStart"/>
      <w:r w:rsidRPr="00515B41">
        <w:rPr>
          <w:rFonts w:ascii="Times New Roman" w:hAnsi="Times New Roman" w:cs="Times New Roman"/>
          <w:sz w:val="24"/>
          <w:szCs w:val="24"/>
        </w:rPr>
        <w:t>Alderich</w:t>
      </w:r>
      <w:proofErr w:type="spellEnd"/>
      <w:r w:rsidRPr="00515B41">
        <w:rPr>
          <w:rFonts w:ascii="Times New Roman" w:hAnsi="Times New Roman" w:cs="Times New Roman"/>
          <w:sz w:val="24"/>
          <w:szCs w:val="24"/>
        </w:rPr>
        <w:t xml:space="preserve">) during 30 min incubation at 37°C. Genomic DNA was removed by on-column DNase digestion step during RNA purification (DNase I; Roche Diagnostics GmbH, Mannheim, Germany). Yields and RNA-qualities after total RNA purification and success of the </w:t>
      </w:r>
      <w:proofErr w:type="spellStart"/>
      <w:r w:rsidRPr="00515B41">
        <w:rPr>
          <w:rFonts w:ascii="Times New Roman" w:hAnsi="Times New Roman" w:cs="Times New Roman"/>
          <w:sz w:val="24"/>
          <w:szCs w:val="24"/>
        </w:rPr>
        <w:t>rRNA</w:t>
      </w:r>
      <w:proofErr w:type="spellEnd"/>
      <w:r w:rsidRPr="00515B41">
        <w:rPr>
          <w:rFonts w:ascii="Times New Roman" w:hAnsi="Times New Roman" w:cs="Times New Roman"/>
          <w:sz w:val="24"/>
          <w:szCs w:val="24"/>
        </w:rPr>
        <w:t xml:space="preserve"> depletion step were assessed using the </w:t>
      </w:r>
      <w:proofErr w:type="spellStart"/>
      <w:r w:rsidRPr="00515B41">
        <w:rPr>
          <w:rFonts w:ascii="Times New Roman" w:hAnsi="Times New Roman" w:cs="Times New Roman"/>
          <w:sz w:val="24"/>
          <w:szCs w:val="24"/>
        </w:rPr>
        <w:t>ExperionTM</w:t>
      </w:r>
      <w:proofErr w:type="spellEnd"/>
      <w:r w:rsidRPr="00515B41">
        <w:rPr>
          <w:rFonts w:ascii="Times New Roman" w:hAnsi="Times New Roman" w:cs="Times New Roman"/>
          <w:sz w:val="24"/>
          <w:szCs w:val="24"/>
        </w:rPr>
        <w:t xml:space="preserve"> RNA </w:t>
      </w:r>
      <w:proofErr w:type="spellStart"/>
      <w:r w:rsidRPr="00515B41">
        <w:rPr>
          <w:rFonts w:ascii="Times New Roman" w:hAnsi="Times New Roman" w:cs="Times New Roman"/>
          <w:sz w:val="24"/>
          <w:szCs w:val="24"/>
        </w:rPr>
        <w:t>StdSens</w:t>
      </w:r>
      <w:proofErr w:type="spellEnd"/>
      <w:r w:rsidRPr="00515B41">
        <w:rPr>
          <w:rFonts w:ascii="Times New Roman" w:hAnsi="Times New Roman" w:cs="Times New Roman"/>
          <w:sz w:val="24"/>
          <w:szCs w:val="24"/>
        </w:rPr>
        <w:t xml:space="preserve"> Analysis Kit in combination with the </w:t>
      </w:r>
      <w:proofErr w:type="spellStart"/>
      <w:r w:rsidRPr="00515B41">
        <w:rPr>
          <w:rFonts w:ascii="Times New Roman" w:hAnsi="Times New Roman" w:cs="Times New Roman"/>
          <w:sz w:val="24"/>
          <w:szCs w:val="24"/>
        </w:rPr>
        <w:t>ExperionTM</w:t>
      </w:r>
      <w:proofErr w:type="spellEnd"/>
      <w:r w:rsidRPr="00515B41">
        <w:rPr>
          <w:rFonts w:ascii="Times New Roman" w:hAnsi="Times New Roman" w:cs="Times New Roman"/>
          <w:sz w:val="24"/>
          <w:szCs w:val="24"/>
        </w:rPr>
        <w:t xml:space="preserve"> System (Bio-Rad Laboratories Inc., Hercules, CA, USA).</w:t>
      </w:r>
    </w:p>
    <w:p w14:paraId="690A317F" w14:textId="77777777" w:rsidR="00135646" w:rsidRDefault="00CE3922" w:rsidP="00135646">
      <w:pPr>
        <w:pStyle w:val="EndNoteBibliography"/>
        <w:spacing w:after="0" w:line="480" w:lineRule="auto"/>
        <w:rPr>
          <w:rFonts w:ascii="Times New Roman" w:hAnsi="Times New Roman" w:cs="Times New Roman"/>
          <w:sz w:val="24"/>
          <w:szCs w:val="24"/>
        </w:rPr>
      </w:pPr>
      <w:r w:rsidRPr="00135646">
        <w:rPr>
          <w:rFonts w:ascii="Times New Roman" w:hAnsi="Times New Roman" w:cs="Times New Roman"/>
          <w:sz w:val="24"/>
          <w:szCs w:val="24"/>
        </w:rPr>
        <w:t xml:space="preserve">rRNA reads were removed with SortMeRNA v1.9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&lt;EndNote&gt;&lt;Cite&gt;&lt;Author&gt;Kopylova&lt;/Author&gt;&lt;Year&gt;2012&lt;/Year&gt;&lt;RecNum&gt;454&lt;/RecNum&gt;&lt;DisplayText&gt;(22)&lt;/DisplayText&gt;&lt;record&gt;&lt;rec-number&gt;454&lt;/rec-number&gt;&lt;foreign-keys&gt;&lt;key app="EN" db-id="2wzd5dsexrpe5ze2fd4x5rt5xzt59dwzar5x" timestamp="1408115742"&gt;454&lt;/key&gt;&lt;key app="ENWeb" db-id=""&gt;0&lt;/key&gt;&lt;/foreign-keys&gt;&lt;ref-type name="Journal Article"&gt;17&lt;/ref-type&gt;&lt;contributors&gt;&lt;authors&gt;&lt;author&gt;Kopylova, E.&lt;/author&gt;&lt;author&gt;Noe, L.&lt;/author&gt;&lt;author&gt;Touzet, H.&lt;/author&gt;&lt;/authors&gt;&lt;/contributors&gt;&lt;auth-address&gt;LIFL (UMR CNRS 8022 Universite Lille 1), France. evguenia.kopylova@lifl.fr&lt;/auth-address&gt;&lt;titles&gt;&lt;title&gt;SortMeRNA: fast and accurate filtering of ribosomal RNAs in metatranscriptomic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3211-7&lt;/pages&gt;&lt;volume&gt;28&lt;/volume&gt;&lt;number&gt;24&lt;/number&gt;&lt;edition&gt;2012/10/17&lt;/edition&gt;&lt;keywords&gt;&lt;keyword&gt;Algorithms&lt;/keyword&gt;&lt;keyword&gt;Ecosystem&lt;/keyword&gt;&lt;keyword&gt;*Gene Expression Profiling&lt;/keyword&gt;&lt;keyword&gt;Phylogeny&lt;/keyword&gt;&lt;keyword&gt;RNA, Messenger/chemistry&lt;/keyword&gt;&lt;keyword&gt;RNA, Ribosomal/biosynthesis/*chemistry/classification&lt;/keyword&gt;&lt;keyword&gt;RNA, Ribosomal, 16S/chemistry&lt;/keyword&gt;&lt;keyword&gt;Sequence Analysis, RNA&lt;/keyword&gt;&lt;keyword&gt;*Software&lt;/keyword&gt;&lt;/keywords&gt;&lt;dates&gt;&lt;year&gt;2012&lt;/year&gt;&lt;pub-dates&gt;&lt;date&gt;Dec 15&lt;/date&gt;&lt;/pub-dates&gt;&lt;/dates&gt;&lt;isbn&gt;1367-4811 (Electronic)&amp;#xD;1367-4803 (Linking)&lt;/isbn&gt;&lt;accession-num&gt;23071270&lt;/accession-num&gt;&lt;urls&gt;&lt;related-urls&gt;&lt;url&gt;http://www.ncbi.nlm.nih.gov/pubmed/23071270&lt;/url&gt;&lt;/related-urls&gt;&lt;/urls&gt;&lt;electronic-resource-num&gt;10.1093/bioinformatics/bts611&lt;/electronic-resource-num&gt;&lt;language&gt;eng&lt;/language&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(22)</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and all included databases. Adapters were trimmed with cutadapt v1.2.1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&lt;EndNote&gt;&lt;Cite&gt;&lt;Author&gt;Martin&lt;/Author&gt;&lt;Year&gt;2011&lt;/Year&gt;&lt;RecNum&gt;457&lt;/RecNum&gt;&lt;DisplayText&gt;(23)&lt;/DisplayText&gt;&lt;record&gt;&lt;rec-number&gt;457&lt;/rec-number&gt;&lt;foreign-keys&gt;&lt;key app="EN" db-id="2wzd5dsexrpe5ze2fd4x5rt5xzt59dwzar5x" timestamp="1408115910"&gt;457&lt;/key&gt;&lt;key app="ENWeb" db-id=""&gt;0&lt;/key&gt;&lt;/foreign-keys&gt;&lt;ref-type name="Journal Article"&gt;17&lt;/ref-type&gt;&lt;contributors&gt;&lt;authors&gt;&lt;author&gt;Martin, M.&lt;/author&gt;&lt;/authors&gt;&lt;/contributors&gt;&lt;titles&gt;&lt;title&gt;Cutadapt removes adapter sequences from high-througput sequencing reads&lt;/title&gt;&lt;secondary-title&gt;EMBnet.journal &lt;/secondary-title&gt;&lt;/titles&gt;&lt;periodical&gt;&lt;full-title&gt;EMBnet.journal&lt;/full-title&gt;&lt;/periodical&gt;&lt;pages&gt;10-12&lt;/pages&gt;&lt;volume&gt;17&lt;/volume&gt;&lt;dates&gt;&lt;year&gt;2011&lt;/year&gt;&lt;/dates&gt;&lt;urls&gt;&lt;/urls&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(23)</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using default settings except for an increased error value of 20 % for the adapters. Quality trimming was performed with PRINSEQ Lite v0.20.0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&lt;EndNote&gt;&lt;Cite&gt;&lt;Author&gt;Schmieder&lt;/Author&gt;&lt;Year&gt;2011&lt;/Year&gt;&lt;RecNum&gt;428&lt;/RecNum&gt;&lt;DisplayText&gt;(24)&lt;/DisplayText&gt;&lt;record&gt;&lt;rec-number&gt;428&lt;/rec-number&gt;&lt;foreign-keys&gt;&lt;key app="EN" db-id="2wzd5dsexrpe5ze2fd4x5rt5xzt59dwzar5x" timestamp="1408115573"&gt;428&lt;/key&gt;&lt;key app="ENWeb" db-id=""&gt;0&lt;/key&gt;&lt;/foreign-keys&gt;&lt;ref-type name="Journal Article"&gt;17&lt;/ref-type&gt;&lt;contributors&gt;&lt;authors&gt;&lt;author&gt;Schmieder, R.&lt;/author&gt;&lt;author&gt;Edwards, R.&lt;/author&gt;&lt;/authors&gt;&lt;/contributors&gt;&lt;auth-address&gt;Huck Institute for the Life Sciences, Penn State University, University Park, PA 16803, USA.&lt;/auth-address&gt;&lt;titles&gt;&lt;title&gt;Quality control and preprocessing of metagenomic datasets&lt;/title&gt;&lt;secondary-title&gt;Bioinformatics&lt;/secondary-title&gt;&lt;/titles&gt;&lt;periodical&gt;&lt;full-title&gt;Bioinformatics&lt;/full-title&gt;&lt;abbr-1&gt;Bioinformatics&lt;/abbr-1&gt;&lt;/periodical&gt;&lt;pages&gt;1783-5&lt;/pages&gt;&lt;volume&gt;27&lt;/volume&gt;&lt;number&gt;6&lt;/number&gt;&lt;edition&gt;2010/06/22&lt;/edition&gt;&lt;dates&gt;&lt;year&gt;2011&lt;/year&gt;&lt;pub-dates&gt;&lt;date&gt;Jul 15&lt;/date&gt;&lt;/pub-dates&gt;&lt;/dates&gt;&lt;urls&gt;&lt;related-urls&gt;&lt;url&gt;http://www.ncbi.nlm.nih.gov/pubmed/20562416&lt;/url&gt;&lt;/related-urls&gt;&lt;/urls&gt;&lt;language&gt;eng&lt;/language&gt;&lt;/record&gt;&lt;/Cite&gt;&lt;/EndNote&gt;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(24)</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with a minimum sequence length of 40 bp and a minimum quality of 30 on both ends of the read and as mean quality. All reads with non-IUPAC characters were discarded as were all reads containing more than three Ns. BAM files were converted with SAMtools v0.1.18 </w:t>
      </w:r>
      <w:r w:rsidR="000A6387" w:rsidRPr="00135646">
        <w:rPr>
          <w:rFonts w:ascii="Times New Roman" w:hAnsi="Times New Roman" w:cs="Times New Roman"/>
          <w:sz w:val="24"/>
          <w:szCs w:val="24"/>
        </w:rPr>
        <w:fldChar w:fldCharType="begin">
          <w:fldData xml:space="preserve">PEVuZE5vdGU+PENpdGU+PEF1dGhvcj5MaTwvQXV0aG9yPjxZZWFyPjIwMDk8L1llYXI+PFJlY051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</w:fldData>
        </w:fldChar>
      </w:r>
      <w:r w:rsidR="00135646" w:rsidRPr="00135646">
        <w:rPr>
          <w:rFonts w:ascii="Times New Roman" w:hAnsi="Times New Roman" w:cs="Times New Roman"/>
          <w:sz w:val="24"/>
          <w:szCs w:val="24"/>
        </w:rPr>
        <w:instrText xml:space="preserve"> ADDIN EN.CITE </w:instrText>
      </w:r>
      <w:r w:rsidR="00135646" w:rsidRPr="00135646">
        <w:rPr>
          <w:rFonts w:ascii="Times New Roman" w:hAnsi="Times New Roman" w:cs="Times New Roman"/>
          <w:sz w:val="24"/>
          <w:szCs w:val="24"/>
        </w:rPr>
        <w:fldChar w:fldCharType="begin">
          <w:fldData xml:space="preserve">PEVuZE5vdGU+PENpdGU+PEF1dGhvcj5MaTwvQXV0aG9yPjxZZWFyPjIwMDk8L1llYXI+PFJlY051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</w:fldData>
        </w:fldChar>
      </w:r>
      <w:r w:rsidR="00135646" w:rsidRPr="00135646">
        <w:rPr>
          <w:rFonts w:ascii="Times New Roman" w:hAnsi="Times New Roman" w:cs="Times New Roman"/>
          <w:sz w:val="24"/>
          <w:szCs w:val="24"/>
        </w:rPr>
        <w:instrText xml:space="preserve"> ADDIN EN.CITE.DATA </w:instrText>
      </w:r>
      <w:r w:rsidR="00135646" w:rsidRPr="00135646">
        <w:rPr>
          <w:rFonts w:ascii="Times New Roman" w:hAnsi="Times New Roman" w:cs="Times New Roman"/>
          <w:sz w:val="24"/>
          <w:szCs w:val="24"/>
        </w:rPr>
      </w:r>
      <w:r w:rsidR="00135646" w:rsidRPr="00135646">
        <w:rPr>
          <w:rFonts w:ascii="Times New Roman" w:hAnsi="Times New Roman" w:cs="Times New Roman"/>
          <w:sz w:val="24"/>
          <w:szCs w:val="24"/>
        </w:rPr>
        <w:fldChar w:fldCharType="end"/>
      </w:r>
      <w:r w:rsidR="000A6387" w:rsidRPr="00135646">
        <w:rPr>
          <w:rFonts w:ascii="Times New Roman" w:hAnsi="Times New Roman" w:cs="Times New Roman"/>
          <w:sz w:val="24"/>
          <w:szCs w:val="24"/>
        </w:rPr>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(25)</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 xml:space="preserve"> and genome coverage was calculated with BEDTools v2.17.0 </w:t>
      </w:r>
      <w:r w:rsidR="000A6387" w:rsidRPr="00135646">
        <w:rPr>
          <w:rFonts w:ascii="Times New Roman" w:hAnsi="Times New Roman" w:cs="Times New Roman"/>
          <w:sz w:val="24"/>
          <w:szCs w:val="24"/>
        </w:rPr>
        <w:fldChar w:fldCharType="begin"/>
      </w:r>
      <w:r w:rsidR="00135646" w:rsidRPr="00135646">
        <w:rPr>
          <w:rFonts w:ascii="Times New Roman" w:hAnsi="Times New Roman" w:cs="Times New Roman"/>
          <w:sz w:val="24"/>
          <w:szCs w:val="24"/>
        </w:rPr>
        <w:instrText xml:space="preserve"> ADDIN EN.CITE &lt;EndNote&gt;&lt;Cite&gt;&lt;Author&gt;Quinlan&lt;/Author&gt;&lt;Year&gt;2010&lt;/Year&gt;&lt;RecNum&gt;458&lt;/RecNum&gt;&lt;DisplayText&gt;(26)&lt;/DisplayText&gt;&lt;record&gt;&lt;rec-number&gt;458&lt;/rec-number&gt;&lt;foreign-keys&gt;&lt;key app="EN" db-id="2wzd5dsexrpe5ze2fd4x5rt5xzt59dwzar5x" timestamp="1408116529"&gt;458&lt;/key&gt;&lt;key app="ENWeb" db-id=""&gt;0&lt;/key&gt;&lt;/foreign-keys&gt;&lt;ref-type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841-2&lt;/pages&gt;&lt;volume&gt;26&lt;/volume&gt;&lt;number&gt;6&lt;/number&gt;&lt;edition&gt;2010/01/30&lt;/edition&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www.ncbi.nlm.nih.gov/pubmed/20110278&lt;/url&gt;&lt;/related-urls&gt;&lt;/urls&gt;&lt;custom2&gt;2832824&lt;/custom2&gt;&lt;electronic-resource-num&gt;10.1093/bioinformatics/btq033&lt;/electronic-resource-num&gt;&lt;language&gt;eng&lt;/language&gt;&lt;/record&gt;&lt;/Cite&gt;&lt;/EndNote&gt;</w:instrText>
      </w:r>
      <w:r w:rsidR="000A6387" w:rsidRPr="00135646">
        <w:rPr>
          <w:rFonts w:ascii="Times New Roman" w:hAnsi="Times New Roman" w:cs="Times New Roman"/>
          <w:sz w:val="24"/>
          <w:szCs w:val="24"/>
        </w:rPr>
        <w:fldChar w:fldCharType="separate"/>
      </w:r>
      <w:r w:rsidR="00135646" w:rsidRPr="00135646">
        <w:rPr>
          <w:rFonts w:ascii="Times New Roman" w:hAnsi="Times New Roman" w:cs="Times New Roman"/>
          <w:sz w:val="24"/>
          <w:szCs w:val="24"/>
        </w:rPr>
        <w:t>(26)</w:t>
      </w:r>
      <w:r w:rsidR="000A6387" w:rsidRPr="00135646">
        <w:rPr>
          <w:rFonts w:ascii="Times New Roman" w:hAnsi="Times New Roman" w:cs="Times New Roman"/>
          <w:sz w:val="24"/>
          <w:szCs w:val="24"/>
        </w:rPr>
        <w:fldChar w:fldCharType="end"/>
      </w:r>
      <w:r w:rsidRPr="00135646">
        <w:rPr>
          <w:rFonts w:ascii="Times New Roman" w:hAnsi="Times New Roman" w:cs="Times New Roman"/>
          <w:sz w:val="24"/>
          <w:szCs w:val="24"/>
        </w:rPr>
        <w:t>.</w:t>
      </w:r>
    </w:p>
    <w:p w14:paraId="25328DAC" w14:textId="77777777" w:rsidR="001E04BE" w:rsidRDefault="001E04BE" w:rsidP="00135646">
      <w:pPr>
        <w:pStyle w:val="EndNoteBibliography"/>
        <w:spacing w:after="0" w:line="480" w:lineRule="auto"/>
        <w:rPr>
          <w:rFonts w:ascii="Times New Roman" w:hAnsi="Times New Roman" w:cs="Times New Roman"/>
          <w:sz w:val="24"/>
          <w:szCs w:val="24"/>
        </w:rPr>
      </w:pPr>
    </w:p>
    <w:p w14:paraId="6B8BCF44" w14:textId="51D81FCB" w:rsidR="001E04BE" w:rsidRPr="00515B41" w:rsidRDefault="001E04BE" w:rsidP="001E04B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bookmarkStart w:id="0" w:name="_GoBack"/>
      <w:bookmarkEnd w:id="0"/>
    </w:p>
    <w:p w14:paraId="434B7119" w14:textId="77777777" w:rsidR="00135646" w:rsidRDefault="00135646" w:rsidP="00135646">
      <w:pPr>
        <w:pStyle w:val="EndNoteBibliography"/>
        <w:spacing w:after="0"/>
        <w:ind w:left="720" w:hanging="720"/>
      </w:pPr>
    </w:p>
    <w:p w14:paraId="3D036374" w14:textId="77777777" w:rsidR="00135646" w:rsidRPr="00135646" w:rsidRDefault="00E463FA" w:rsidP="00135646">
      <w:pPr>
        <w:pStyle w:val="EndNoteBibliography"/>
        <w:spacing w:after="0"/>
        <w:ind w:left="720" w:hanging="720"/>
      </w:pPr>
      <w:r w:rsidRPr="00515B41">
        <w:fldChar w:fldCharType="begin"/>
      </w:r>
      <w:r w:rsidRPr="00515B41">
        <w:instrText xml:space="preserve"> ADDIN EN.REFLIST </w:instrText>
      </w:r>
      <w:r w:rsidRPr="00515B41">
        <w:fldChar w:fldCharType="end"/>
      </w:r>
      <w:r w:rsidR="00135646" w:rsidRPr="00135646">
        <w:t>1.</w:t>
      </w:r>
      <w:r w:rsidR="00135646" w:rsidRPr="00135646">
        <w:tab/>
      </w:r>
      <w:r w:rsidR="00135646" w:rsidRPr="00135646">
        <w:rPr>
          <w:b/>
        </w:rPr>
        <w:t>Koren S, Harhay GP, Smith TP, Bono JL, Harhay DM, McVey SD, Radune D, Bergman NH, Phillippy AM.</w:t>
      </w:r>
      <w:r w:rsidR="00135646" w:rsidRPr="00135646">
        <w:t xml:space="preserve"> 2013. Reducing assembly complexity of microbial genomes with single-molecule sequencing. Genome biology </w:t>
      </w:r>
      <w:r w:rsidR="00135646" w:rsidRPr="00135646">
        <w:rPr>
          <w:b/>
        </w:rPr>
        <w:t>14:</w:t>
      </w:r>
      <w:r w:rsidR="00135646" w:rsidRPr="00135646">
        <w:t>R101.</w:t>
      </w:r>
    </w:p>
    <w:p w14:paraId="233A60A3" w14:textId="77777777" w:rsidR="00135646" w:rsidRPr="00135646" w:rsidRDefault="00135646" w:rsidP="00135646">
      <w:pPr>
        <w:pStyle w:val="EndNoteBibliography"/>
        <w:spacing w:after="0"/>
        <w:ind w:left="720" w:hanging="720"/>
      </w:pPr>
      <w:r w:rsidRPr="00135646">
        <w:t>2.</w:t>
      </w:r>
      <w:r w:rsidRPr="00135646">
        <w:tab/>
      </w:r>
      <w:r w:rsidRPr="00135646">
        <w:rPr>
          <w:b/>
        </w:rPr>
        <w:t>Williams D, Trimble WL, Shilts M, Meyer F, Ochman H.</w:t>
      </w:r>
      <w:r w:rsidRPr="00135646">
        <w:t xml:space="preserve"> 2013. Rapid quantification of sequence repeats to resolve the size, structure and contents of bacterial genomes. BMC genomics </w:t>
      </w:r>
      <w:r w:rsidRPr="00135646">
        <w:rPr>
          <w:b/>
        </w:rPr>
        <w:t>14:</w:t>
      </w:r>
      <w:r w:rsidRPr="00135646">
        <w:t>537.</w:t>
      </w:r>
    </w:p>
    <w:p w14:paraId="1BFEE43E" w14:textId="77777777" w:rsidR="00135646" w:rsidRPr="00135646" w:rsidRDefault="00135646" w:rsidP="00135646">
      <w:pPr>
        <w:pStyle w:val="EndNoteBibliography"/>
        <w:spacing w:after="0"/>
        <w:ind w:left="720" w:hanging="720"/>
      </w:pPr>
      <w:r w:rsidRPr="00135646">
        <w:t>3.</w:t>
      </w:r>
      <w:r w:rsidRPr="00135646">
        <w:tab/>
      </w:r>
      <w:r w:rsidRPr="00135646">
        <w:rPr>
          <w:b/>
        </w:rPr>
        <w:t>Boisvert S, Laviolette F, Corbeil J.</w:t>
      </w:r>
      <w:r w:rsidRPr="00135646">
        <w:t xml:space="preserve"> 2010. Ray: simultaneous assembly of reads from a mix of high-throughput sequencing technologies. Journal of computational biology : a journal of computational molecular cell biology </w:t>
      </w:r>
      <w:r w:rsidRPr="00135646">
        <w:rPr>
          <w:b/>
        </w:rPr>
        <w:t>17:</w:t>
      </w:r>
      <w:r w:rsidRPr="00135646">
        <w:t>1519-1533.</w:t>
      </w:r>
    </w:p>
    <w:p w14:paraId="197DEECC" w14:textId="77777777" w:rsidR="00135646" w:rsidRPr="00135646" w:rsidRDefault="00135646" w:rsidP="00135646">
      <w:pPr>
        <w:pStyle w:val="EndNoteBibliography"/>
        <w:spacing w:after="0"/>
        <w:ind w:left="720" w:hanging="720"/>
      </w:pPr>
      <w:r w:rsidRPr="00135646">
        <w:rPr>
          <w:lang w:val="de-DE"/>
        </w:rPr>
        <w:t>4.</w:t>
      </w:r>
      <w:r w:rsidRPr="00135646">
        <w:rPr>
          <w:lang w:val="de-DE"/>
        </w:rPr>
        <w:tab/>
      </w:r>
      <w:r w:rsidRPr="00135646">
        <w:rPr>
          <w:b/>
          <w:lang w:val="de-DE"/>
        </w:rPr>
        <w:t>Hernandez D, Francois P, Farinelli L, Osteras M, Schrenzel J.</w:t>
      </w:r>
      <w:r w:rsidRPr="00135646">
        <w:rPr>
          <w:lang w:val="de-DE"/>
        </w:rPr>
        <w:t xml:space="preserve"> 2008. </w:t>
      </w:r>
      <w:r w:rsidRPr="00135646">
        <w:t xml:space="preserve">De novo bacterial genome sequencing: millions of very short reads assembled on a desktop computer. Genome research </w:t>
      </w:r>
      <w:r w:rsidRPr="00135646">
        <w:rPr>
          <w:b/>
        </w:rPr>
        <w:t>18:</w:t>
      </w:r>
      <w:r w:rsidRPr="00135646">
        <w:t>802-809.</w:t>
      </w:r>
    </w:p>
    <w:p w14:paraId="743C4056" w14:textId="77777777" w:rsidR="00135646" w:rsidRPr="00135646" w:rsidRDefault="00135646" w:rsidP="00135646">
      <w:pPr>
        <w:pStyle w:val="EndNoteBibliography"/>
        <w:spacing w:after="0"/>
        <w:ind w:left="720" w:hanging="720"/>
      </w:pPr>
      <w:r w:rsidRPr="00135646">
        <w:t>5.</w:t>
      </w:r>
      <w:r w:rsidRPr="00135646">
        <w:tab/>
      </w:r>
      <w:r w:rsidRPr="00135646">
        <w:rPr>
          <w:b/>
        </w:rPr>
        <w:t>Delcher AL, Phillippy A, Carlton J, Salzberg SL.</w:t>
      </w:r>
      <w:r w:rsidRPr="00135646">
        <w:t xml:space="preserve"> 2002. Fast algorithms for large-scale genome alignment and comparison. Nucleic Acids Res </w:t>
      </w:r>
      <w:r w:rsidRPr="00135646">
        <w:rPr>
          <w:b/>
        </w:rPr>
        <w:t>30:</w:t>
      </w:r>
      <w:r w:rsidRPr="00135646">
        <w:t>2478-2483.</w:t>
      </w:r>
    </w:p>
    <w:p w14:paraId="14A60746" w14:textId="77777777" w:rsidR="00135646" w:rsidRPr="00135646" w:rsidRDefault="00135646" w:rsidP="00135646">
      <w:pPr>
        <w:pStyle w:val="EndNoteBibliography"/>
        <w:spacing w:after="0"/>
        <w:ind w:left="720" w:hanging="720"/>
      </w:pPr>
      <w:r w:rsidRPr="00135646">
        <w:t>6.</w:t>
      </w:r>
      <w:r w:rsidRPr="00135646">
        <w:tab/>
      </w:r>
      <w:r w:rsidRPr="00135646">
        <w:rPr>
          <w:b/>
        </w:rPr>
        <w:t>Gao S, Sung WK, Nagarajan N.</w:t>
      </w:r>
      <w:r w:rsidRPr="00135646">
        <w:t xml:space="preserve"> 2011. Opera: reconstructing optimal genomic scaffolds with high-throughput paired-end sequences. Journal of computational biology : a journal of computational molecular cell biology </w:t>
      </w:r>
      <w:r w:rsidRPr="00135646">
        <w:rPr>
          <w:b/>
        </w:rPr>
        <w:t>18:</w:t>
      </w:r>
      <w:r w:rsidRPr="00135646">
        <w:t>1681-1691.</w:t>
      </w:r>
    </w:p>
    <w:p w14:paraId="1326AD29" w14:textId="77777777" w:rsidR="00135646" w:rsidRPr="00135646" w:rsidRDefault="00135646" w:rsidP="00135646">
      <w:pPr>
        <w:pStyle w:val="EndNoteBibliography"/>
        <w:spacing w:after="0"/>
        <w:ind w:left="720" w:hanging="720"/>
        <w:rPr>
          <w:lang w:val="nl-NL"/>
        </w:rPr>
      </w:pPr>
      <w:r w:rsidRPr="00135646">
        <w:t>7.</w:t>
      </w:r>
      <w:r w:rsidRPr="00135646">
        <w:tab/>
      </w:r>
      <w:r w:rsidRPr="00135646">
        <w:rPr>
          <w:b/>
        </w:rPr>
        <w:t>Langmead B, Trapnell C, Pop M, Salzberg SL.</w:t>
      </w:r>
      <w:r w:rsidRPr="00135646">
        <w:t xml:space="preserve"> 2009. Ultrafast and memory-efficient alignment of short DNA sequences to the human genome. </w:t>
      </w:r>
      <w:r w:rsidRPr="00135646">
        <w:rPr>
          <w:lang w:val="nl-NL"/>
        </w:rPr>
        <w:t xml:space="preserve">Genome biology </w:t>
      </w:r>
      <w:r w:rsidRPr="00135646">
        <w:rPr>
          <w:b/>
          <w:lang w:val="nl-NL"/>
        </w:rPr>
        <w:t>10:</w:t>
      </w:r>
      <w:r w:rsidRPr="00135646">
        <w:rPr>
          <w:lang w:val="nl-NL"/>
        </w:rPr>
        <w:t>R25.</w:t>
      </w:r>
    </w:p>
    <w:p w14:paraId="65CFCA0E" w14:textId="77777777" w:rsidR="00135646" w:rsidRPr="00135646" w:rsidRDefault="00135646" w:rsidP="00135646">
      <w:pPr>
        <w:pStyle w:val="EndNoteBibliography"/>
        <w:spacing w:after="0"/>
        <w:ind w:left="720" w:hanging="720"/>
      </w:pPr>
      <w:r w:rsidRPr="00135646">
        <w:rPr>
          <w:lang w:val="nl-NL"/>
        </w:rPr>
        <w:lastRenderedPageBreak/>
        <w:t>8.</w:t>
      </w:r>
      <w:r w:rsidRPr="00135646">
        <w:rPr>
          <w:lang w:val="nl-NL"/>
        </w:rPr>
        <w:tab/>
      </w:r>
      <w:r w:rsidRPr="00135646">
        <w:rPr>
          <w:b/>
          <w:lang w:val="nl-NL"/>
        </w:rPr>
        <w:t>Boetzer M, Henkel CV, Jansen HJ, Butler D, Pirovano W.</w:t>
      </w:r>
      <w:r w:rsidRPr="00135646">
        <w:rPr>
          <w:lang w:val="nl-NL"/>
        </w:rPr>
        <w:t xml:space="preserve"> 2011. </w:t>
      </w:r>
      <w:r w:rsidRPr="00135646">
        <w:t xml:space="preserve">Scaffolding pre-assembled contigs using SSPACE. Bioinformatics </w:t>
      </w:r>
      <w:r w:rsidRPr="00135646">
        <w:rPr>
          <w:b/>
        </w:rPr>
        <w:t>27:</w:t>
      </w:r>
      <w:r w:rsidRPr="00135646">
        <w:t>578-579.</w:t>
      </w:r>
    </w:p>
    <w:p w14:paraId="30BE96E6" w14:textId="77777777" w:rsidR="00135646" w:rsidRPr="00135646" w:rsidRDefault="00135646" w:rsidP="00135646">
      <w:pPr>
        <w:pStyle w:val="EndNoteBibliography"/>
        <w:spacing w:after="0"/>
        <w:ind w:left="720" w:hanging="720"/>
      </w:pPr>
      <w:r w:rsidRPr="00135646">
        <w:t>9.</w:t>
      </w:r>
      <w:r w:rsidRPr="00135646">
        <w:tab/>
      </w:r>
      <w:r w:rsidRPr="00135646">
        <w:rPr>
          <w:b/>
        </w:rPr>
        <w:t>Boetzer M, Pirovano W.</w:t>
      </w:r>
      <w:r w:rsidRPr="00135646">
        <w:t xml:space="preserve"> 2012. Toward almost closed genomes with GapFiller. Genome biology </w:t>
      </w:r>
      <w:r w:rsidRPr="00135646">
        <w:rPr>
          <w:b/>
        </w:rPr>
        <w:t>13:</w:t>
      </w:r>
      <w:r w:rsidRPr="00135646">
        <w:t>R56.</w:t>
      </w:r>
    </w:p>
    <w:p w14:paraId="6355A2A6" w14:textId="77777777" w:rsidR="00135646" w:rsidRPr="00135646" w:rsidRDefault="00135646" w:rsidP="00135646">
      <w:pPr>
        <w:pStyle w:val="EndNoteBibliography"/>
        <w:spacing w:after="0"/>
        <w:ind w:left="720" w:hanging="720"/>
      </w:pPr>
      <w:r w:rsidRPr="00135646">
        <w:t>10.</w:t>
      </w:r>
      <w:r w:rsidRPr="00135646">
        <w:tab/>
      </w:r>
      <w:r w:rsidRPr="00135646">
        <w:rPr>
          <w:b/>
        </w:rPr>
        <w:t>Langmead B, Salzberg SL.</w:t>
      </w:r>
      <w:r w:rsidRPr="00135646">
        <w:t xml:space="preserve"> 2012. Fast gapped-read alignment with Bowtie 2. Nature methods </w:t>
      </w:r>
      <w:r w:rsidRPr="00135646">
        <w:rPr>
          <w:b/>
        </w:rPr>
        <w:t>9:</w:t>
      </w:r>
      <w:r w:rsidRPr="00135646">
        <w:t>357-359.</w:t>
      </w:r>
    </w:p>
    <w:p w14:paraId="46DCC04C" w14:textId="77777777" w:rsidR="00135646" w:rsidRPr="00135646" w:rsidRDefault="00135646" w:rsidP="00135646">
      <w:pPr>
        <w:pStyle w:val="EndNoteBibliography"/>
        <w:spacing w:after="0"/>
        <w:ind w:left="720" w:hanging="720"/>
      </w:pPr>
      <w:r w:rsidRPr="00135646">
        <w:t>11.</w:t>
      </w:r>
      <w:r w:rsidRPr="00135646">
        <w:tab/>
      </w:r>
      <w:r w:rsidRPr="00135646">
        <w:rPr>
          <w:b/>
        </w:rPr>
        <w:t>Lang JM, Darling AE, Eisen JA.</w:t>
      </w:r>
      <w:r w:rsidRPr="00135646">
        <w:t xml:space="preserve"> 2013. Phylogeny of bacterial and archaeal genomes using conserved genes: supertrees and supermatrices. PLoS One </w:t>
      </w:r>
      <w:r w:rsidRPr="00135646">
        <w:rPr>
          <w:b/>
        </w:rPr>
        <w:t>8:</w:t>
      </w:r>
      <w:r w:rsidRPr="00135646">
        <w:t>e62510.</w:t>
      </w:r>
    </w:p>
    <w:p w14:paraId="68DEF884" w14:textId="77777777" w:rsidR="00135646" w:rsidRPr="00135646" w:rsidRDefault="00135646" w:rsidP="00135646">
      <w:pPr>
        <w:pStyle w:val="EndNoteBibliography"/>
        <w:spacing w:after="0"/>
        <w:ind w:left="720" w:hanging="720"/>
      </w:pPr>
      <w:r w:rsidRPr="00135646">
        <w:t>12.</w:t>
      </w:r>
      <w:r w:rsidRPr="00135646">
        <w:tab/>
      </w:r>
      <w:r w:rsidRPr="00135646">
        <w:rPr>
          <w:b/>
        </w:rPr>
        <w:t>Darling AE, Mau B, Perna NT.</w:t>
      </w:r>
      <w:r w:rsidRPr="00135646">
        <w:t xml:space="preserve"> 2010. progressiveMauve: multiple genome alignment with gene gain, loss and rearrangement. PloS one </w:t>
      </w:r>
      <w:r w:rsidRPr="00135646">
        <w:rPr>
          <w:b/>
        </w:rPr>
        <w:t>5:</w:t>
      </w:r>
      <w:r w:rsidRPr="00135646">
        <w:t>e11147.</w:t>
      </w:r>
    </w:p>
    <w:p w14:paraId="7D0808AD" w14:textId="77777777" w:rsidR="00135646" w:rsidRPr="00135646" w:rsidRDefault="00135646" w:rsidP="00135646">
      <w:pPr>
        <w:pStyle w:val="EndNoteBibliography"/>
        <w:spacing w:after="0"/>
        <w:ind w:left="720" w:hanging="720"/>
      </w:pPr>
      <w:r w:rsidRPr="00135646">
        <w:t>13.</w:t>
      </w:r>
      <w:r w:rsidRPr="00135646">
        <w:tab/>
      </w:r>
      <w:r w:rsidRPr="00135646">
        <w:rPr>
          <w:b/>
        </w:rPr>
        <w:t>Alikhan NF, Petty NK, Ben Zakour NL, Beatson SA.</w:t>
      </w:r>
      <w:r w:rsidRPr="00135646">
        <w:t xml:space="preserve"> 2011. BLAST Ring Image Generator (BRIG): simple prokaryote genome comparisons. BMC genomics </w:t>
      </w:r>
      <w:r w:rsidRPr="00135646">
        <w:rPr>
          <w:b/>
        </w:rPr>
        <w:t>12:</w:t>
      </w:r>
      <w:r w:rsidRPr="00135646">
        <w:t>402.</w:t>
      </w:r>
    </w:p>
    <w:p w14:paraId="143DA613" w14:textId="77777777" w:rsidR="00135646" w:rsidRPr="00135646" w:rsidRDefault="00135646" w:rsidP="00135646">
      <w:pPr>
        <w:pStyle w:val="EndNoteBibliography"/>
        <w:spacing w:after="0"/>
        <w:ind w:left="720" w:hanging="720"/>
      </w:pPr>
      <w:r w:rsidRPr="00135646">
        <w:t>14.</w:t>
      </w:r>
      <w:r w:rsidRPr="00135646">
        <w:tab/>
      </w:r>
      <w:r w:rsidRPr="00135646">
        <w:rPr>
          <w:b/>
        </w:rPr>
        <w:t>Overbeek R, Fonstein M, D'Souza M, Pusch GD, Maltsev N.</w:t>
      </w:r>
      <w:r w:rsidRPr="00135646">
        <w:t xml:space="preserve"> 1999. The use of gene clusters to infer functional coupling. Proc Natl Acad Sci U S A </w:t>
      </w:r>
      <w:r w:rsidRPr="00135646">
        <w:rPr>
          <w:b/>
        </w:rPr>
        <w:t>96:</w:t>
      </w:r>
      <w:r w:rsidRPr="00135646">
        <w:t>2896-2901.</w:t>
      </w:r>
    </w:p>
    <w:p w14:paraId="7FAF9638" w14:textId="77777777" w:rsidR="00135646" w:rsidRPr="00135646" w:rsidRDefault="00135646" w:rsidP="00135646">
      <w:pPr>
        <w:pStyle w:val="EndNoteBibliography"/>
        <w:spacing w:after="0"/>
        <w:ind w:left="720" w:hanging="720"/>
      </w:pPr>
      <w:r w:rsidRPr="00135646">
        <w:rPr>
          <w:lang w:val="nl-NL"/>
        </w:rPr>
        <w:t>15.</w:t>
      </w:r>
      <w:r w:rsidRPr="00135646">
        <w:rPr>
          <w:lang w:val="nl-NL"/>
        </w:rPr>
        <w:tab/>
      </w:r>
      <w:r w:rsidRPr="00135646">
        <w:rPr>
          <w:b/>
          <w:lang w:val="nl-NL"/>
        </w:rPr>
        <w:t>Tatusov RL, Koonin EV, Lipman DJ.</w:t>
      </w:r>
      <w:r w:rsidRPr="00135646">
        <w:rPr>
          <w:lang w:val="nl-NL"/>
        </w:rPr>
        <w:t xml:space="preserve"> 1997. </w:t>
      </w:r>
      <w:r w:rsidRPr="00135646">
        <w:t xml:space="preserve">A genomic perspective on protein families. Science </w:t>
      </w:r>
      <w:r w:rsidRPr="00135646">
        <w:rPr>
          <w:b/>
        </w:rPr>
        <w:t>278:</w:t>
      </w:r>
      <w:r w:rsidRPr="00135646">
        <w:t>631-637.</w:t>
      </w:r>
    </w:p>
    <w:p w14:paraId="47E1EC31" w14:textId="77777777" w:rsidR="00135646" w:rsidRPr="00135646" w:rsidRDefault="00135646" w:rsidP="00135646">
      <w:pPr>
        <w:pStyle w:val="EndNoteBibliography"/>
        <w:spacing w:after="0"/>
        <w:ind w:left="720" w:hanging="720"/>
      </w:pPr>
      <w:r w:rsidRPr="00135646">
        <w:t>16.</w:t>
      </w:r>
      <w:r w:rsidRPr="00135646">
        <w:tab/>
      </w:r>
      <w:r w:rsidRPr="00135646">
        <w:rPr>
          <w:b/>
        </w:rPr>
        <w:t>Nielsen N, Engelbrecht J, Brunak S, von Heijne G.</w:t>
      </w:r>
      <w:r w:rsidRPr="00135646">
        <w:t xml:space="preserve"> 1997. Identification of prokaryotic and eukaryotic signal peptides and prediction of their cleavage sites. Protein Engineering </w:t>
      </w:r>
      <w:r w:rsidRPr="00135646">
        <w:rPr>
          <w:b/>
        </w:rPr>
        <w:t>10</w:t>
      </w:r>
      <w:r w:rsidRPr="00135646">
        <w:t>.</w:t>
      </w:r>
    </w:p>
    <w:p w14:paraId="418A70CD" w14:textId="77777777" w:rsidR="00135646" w:rsidRPr="00135646" w:rsidRDefault="00135646" w:rsidP="00135646">
      <w:pPr>
        <w:pStyle w:val="EndNoteBibliography"/>
        <w:spacing w:after="0"/>
        <w:ind w:left="720" w:hanging="720"/>
      </w:pPr>
      <w:r w:rsidRPr="00135646">
        <w:t>17.</w:t>
      </w:r>
      <w:r w:rsidRPr="00135646">
        <w:tab/>
      </w:r>
      <w:r w:rsidRPr="00135646">
        <w:rPr>
          <w:b/>
        </w:rPr>
        <w:t>Latendresse M, Krummenacker M, Trupp M, Karp PD.</w:t>
      </w:r>
      <w:r w:rsidRPr="00135646">
        <w:t xml:space="preserve"> 2012. Construction and completion of flux balance models from pathway databases. Bioinformatics </w:t>
      </w:r>
      <w:r w:rsidRPr="00135646">
        <w:rPr>
          <w:b/>
        </w:rPr>
        <w:t>28:</w:t>
      </w:r>
      <w:r w:rsidRPr="00135646">
        <w:t>388-396.</w:t>
      </w:r>
    </w:p>
    <w:p w14:paraId="5118CBF7" w14:textId="77777777" w:rsidR="00135646" w:rsidRPr="00135646" w:rsidRDefault="00135646" w:rsidP="00135646">
      <w:pPr>
        <w:pStyle w:val="EndNoteBibliography"/>
        <w:spacing w:after="0"/>
        <w:ind w:left="720" w:hanging="720"/>
        <w:rPr>
          <w:lang w:val="de-DE"/>
        </w:rPr>
      </w:pPr>
      <w:r w:rsidRPr="00135646">
        <w:t>18.</w:t>
      </w:r>
      <w:r w:rsidRPr="00135646">
        <w:tab/>
      </w:r>
      <w:r w:rsidRPr="00135646">
        <w:rPr>
          <w:b/>
        </w:rPr>
        <w:t>Suthers PF, Dasika MS, Kumar VS, Denisov G, Glass JI, Maranas CD.</w:t>
      </w:r>
      <w:r w:rsidRPr="00135646">
        <w:t xml:space="preserve"> 2009. A genome-scale metabolic reconstruction of </w:t>
      </w:r>
      <w:r w:rsidRPr="00135646">
        <w:rPr>
          <w:i/>
        </w:rPr>
        <w:t>Mycoplasma genitalium</w:t>
      </w:r>
      <w:r w:rsidRPr="00135646">
        <w:t xml:space="preserve">, iPS189. </w:t>
      </w:r>
      <w:r w:rsidRPr="00135646">
        <w:rPr>
          <w:lang w:val="de-DE"/>
        </w:rPr>
        <w:t xml:space="preserve">PLoS computational biology </w:t>
      </w:r>
      <w:r w:rsidRPr="00135646">
        <w:rPr>
          <w:b/>
          <w:lang w:val="de-DE"/>
        </w:rPr>
        <w:t>5:</w:t>
      </w:r>
      <w:r w:rsidRPr="00135646">
        <w:rPr>
          <w:lang w:val="de-DE"/>
        </w:rPr>
        <w:t>e1000285.</w:t>
      </w:r>
    </w:p>
    <w:p w14:paraId="427D87DD" w14:textId="77777777" w:rsidR="00135646" w:rsidRPr="00135646" w:rsidRDefault="00135646" w:rsidP="00135646">
      <w:pPr>
        <w:pStyle w:val="EndNoteBibliography"/>
        <w:spacing w:after="0"/>
        <w:ind w:left="720" w:hanging="720"/>
      </w:pPr>
      <w:r w:rsidRPr="00135646">
        <w:rPr>
          <w:lang w:val="de-DE"/>
        </w:rPr>
        <w:t>19.</w:t>
      </w:r>
      <w:r w:rsidRPr="00135646">
        <w:rPr>
          <w:lang w:val="de-DE"/>
        </w:rPr>
        <w:tab/>
      </w:r>
      <w:r w:rsidRPr="00135646">
        <w:rPr>
          <w:b/>
          <w:lang w:val="de-DE"/>
        </w:rPr>
        <w:t>Heinemann M, Kummel A, Ruinatscha R, Panke S.</w:t>
      </w:r>
      <w:r w:rsidRPr="00135646">
        <w:rPr>
          <w:lang w:val="de-DE"/>
        </w:rPr>
        <w:t xml:space="preserve"> 2005. </w:t>
      </w:r>
      <w:r w:rsidRPr="00135646">
        <w:t xml:space="preserve">In silico genome-scale reconstruction and validation of the Staphylococcus aureus metabolic network. Biotechnology and bioengineering </w:t>
      </w:r>
      <w:r w:rsidRPr="00135646">
        <w:rPr>
          <w:b/>
        </w:rPr>
        <w:t>92:</w:t>
      </w:r>
      <w:r w:rsidRPr="00135646">
        <w:t>850-864.</w:t>
      </w:r>
    </w:p>
    <w:p w14:paraId="66B197BD" w14:textId="77777777" w:rsidR="00135646" w:rsidRPr="00135646" w:rsidRDefault="00135646" w:rsidP="00135646">
      <w:pPr>
        <w:pStyle w:val="EndNoteBibliography"/>
        <w:spacing w:after="0"/>
        <w:ind w:left="720" w:hanging="720"/>
      </w:pPr>
      <w:r w:rsidRPr="00135646">
        <w:t>20.</w:t>
      </w:r>
      <w:r w:rsidRPr="00135646">
        <w:tab/>
      </w:r>
      <w:r w:rsidRPr="00135646">
        <w:rPr>
          <w:b/>
        </w:rPr>
        <w:t>Fischer JD, Holliday GL, Thornton JM.</w:t>
      </w:r>
      <w:r w:rsidRPr="00135646">
        <w:t xml:space="preserve"> 2010. The CoFactor database: organic cofactors in enzyme catalysis. Bioinformatics </w:t>
      </w:r>
      <w:r w:rsidRPr="00135646">
        <w:rPr>
          <w:b/>
        </w:rPr>
        <w:t>26:</w:t>
      </w:r>
      <w:r w:rsidRPr="00135646">
        <w:t>2496-2497.</w:t>
      </w:r>
    </w:p>
    <w:p w14:paraId="005BBF13" w14:textId="77777777" w:rsidR="00135646" w:rsidRPr="00135646" w:rsidRDefault="00135646" w:rsidP="00135646">
      <w:pPr>
        <w:pStyle w:val="EndNoteBibliography"/>
        <w:spacing w:after="0"/>
        <w:ind w:left="720" w:hanging="720"/>
      </w:pPr>
      <w:r w:rsidRPr="00135646">
        <w:t>21.</w:t>
      </w:r>
      <w:r w:rsidRPr="00135646">
        <w:tab/>
      </w:r>
      <w:r w:rsidRPr="00135646">
        <w:rPr>
          <w:b/>
        </w:rPr>
        <w:t>Miller RS, Hoskins LC.</w:t>
      </w:r>
      <w:r w:rsidRPr="00135646">
        <w:t xml:space="preserve"> 1981. Mucin degradation in human colon ecosystems. Fecal population densities of mucin-degrading bacteria estimated by a "most probable number" method. Gastroenterology </w:t>
      </w:r>
      <w:r w:rsidRPr="00135646">
        <w:rPr>
          <w:b/>
        </w:rPr>
        <w:t>81:</w:t>
      </w:r>
      <w:r w:rsidRPr="00135646">
        <w:t>759-765.</w:t>
      </w:r>
    </w:p>
    <w:p w14:paraId="2164DD6A" w14:textId="77777777" w:rsidR="00135646" w:rsidRPr="00135646" w:rsidRDefault="00135646" w:rsidP="00135646">
      <w:pPr>
        <w:pStyle w:val="EndNoteBibliography"/>
        <w:spacing w:after="0"/>
        <w:ind w:left="720" w:hanging="720"/>
      </w:pPr>
      <w:r w:rsidRPr="00135646">
        <w:t>22.</w:t>
      </w:r>
      <w:r w:rsidRPr="00135646">
        <w:tab/>
      </w:r>
      <w:r w:rsidRPr="00135646">
        <w:rPr>
          <w:b/>
        </w:rPr>
        <w:t>Kopylova E, Noe L, Touzet H.</w:t>
      </w:r>
      <w:r w:rsidRPr="00135646">
        <w:t xml:space="preserve"> 2012. SortMeRNA: fast and accurate filtering of ribosomal RNAs in metatranscriptomic data. Bioinformatics </w:t>
      </w:r>
      <w:r w:rsidRPr="00135646">
        <w:rPr>
          <w:b/>
        </w:rPr>
        <w:t>28:</w:t>
      </w:r>
      <w:r w:rsidRPr="00135646">
        <w:t>3211-3217.</w:t>
      </w:r>
    </w:p>
    <w:p w14:paraId="471E236C" w14:textId="77777777" w:rsidR="00135646" w:rsidRPr="00135646" w:rsidRDefault="00135646" w:rsidP="00135646">
      <w:pPr>
        <w:pStyle w:val="EndNoteBibliography"/>
        <w:spacing w:after="0"/>
        <w:ind w:left="720" w:hanging="720"/>
      </w:pPr>
      <w:r w:rsidRPr="00135646">
        <w:t>23.</w:t>
      </w:r>
      <w:r w:rsidRPr="00135646">
        <w:tab/>
      </w:r>
      <w:r w:rsidRPr="00135646">
        <w:rPr>
          <w:b/>
        </w:rPr>
        <w:t>Martin M.</w:t>
      </w:r>
      <w:r w:rsidRPr="00135646">
        <w:t xml:space="preserve"> 2011. Cutadapt removes adapter sequences from high-througput sequencing reads. EMBnet.journal </w:t>
      </w:r>
      <w:r w:rsidRPr="00135646">
        <w:rPr>
          <w:b/>
        </w:rPr>
        <w:t>17:</w:t>
      </w:r>
      <w:r w:rsidRPr="00135646">
        <w:t>10-12.</w:t>
      </w:r>
    </w:p>
    <w:p w14:paraId="16CA8A55" w14:textId="77777777" w:rsidR="00135646" w:rsidRPr="00135646" w:rsidRDefault="00135646" w:rsidP="00135646">
      <w:pPr>
        <w:pStyle w:val="EndNoteBibliography"/>
        <w:spacing w:after="0"/>
        <w:ind w:left="720" w:hanging="720"/>
      </w:pPr>
      <w:r w:rsidRPr="00135646">
        <w:t>24.</w:t>
      </w:r>
      <w:r w:rsidRPr="00135646">
        <w:tab/>
      </w:r>
      <w:r w:rsidRPr="00135646">
        <w:rPr>
          <w:b/>
        </w:rPr>
        <w:t>Schmieder R, Edwards R.</w:t>
      </w:r>
      <w:r w:rsidRPr="00135646">
        <w:t xml:space="preserve"> 2011. Quality control and preprocessing of metagenomic datasets. Bioinformatics </w:t>
      </w:r>
      <w:r w:rsidRPr="00135646">
        <w:rPr>
          <w:b/>
        </w:rPr>
        <w:t>27:</w:t>
      </w:r>
      <w:r w:rsidRPr="00135646">
        <w:t>1783-1785.</w:t>
      </w:r>
    </w:p>
    <w:p w14:paraId="1102EFD3" w14:textId="77777777" w:rsidR="00135646" w:rsidRPr="00135646" w:rsidRDefault="00135646" w:rsidP="00135646">
      <w:pPr>
        <w:pStyle w:val="EndNoteBibliography"/>
        <w:spacing w:after="0"/>
        <w:ind w:left="720" w:hanging="720"/>
      </w:pPr>
      <w:r w:rsidRPr="00135646">
        <w:t>25.</w:t>
      </w:r>
      <w:r w:rsidRPr="00135646">
        <w:tab/>
      </w:r>
      <w:r w:rsidRPr="00135646">
        <w:rPr>
          <w:b/>
        </w:rPr>
        <w:t>Li H, Handsaker B, Wysoker A, Fennell T, Ruan J, Homer N, Marth G, Abecasis G, Durbin R, Genome Project Data Processing S.</w:t>
      </w:r>
      <w:r w:rsidRPr="00135646">
        <w:t xml:space="preserve"> 2009. The Sequence Alignment/Map format and SAMtools. Bioinformatics </w:t>
      </w:r>
      <w:r w:rsidRPr="00135646">
        <w:rPr>
          <w:b/>
        </w:rPr>
        <w:t>25:</w:t>
      </w:r>
      <w:r w:rsidRPr="00135646">
        <w:t>2078-2079.</w:t>
      </w:r>
    </w:p>
    <w:p w14:paraId="63B6A491" w14:textId="77777777" w:rsidR="00135646" w:rsidRPr="00135646" w:rsidRDefault="00135646" w:rsidP="00135646">
      <w:pPr>
        <w:pStyle w:val="EndNoteBibliography"/>
        <w:ind w:left="720" w:hanging="720"/>
      </w:pPr>
      <w:r w:rsidRPr="00135646">
        <w:t>26.</w:t>
      </w:r>
      <w:r w:rsidRPr="00135646">
        <w:tab/>
      </w:r>
      <w:r w:rsidRPr="00135646">
        <w:rPr>
          <w:b/>
        </w:rPr>
        <w:t>Quinlan AR, Hall IM.</w:t>
      </w:r>
      <w:r w:rsidRPr="00135646">
        <w:t xml:space="preserve"> 2010. BEDTools: a flexible suite of utilities for comparing genomic features. Bioinformatics </w:t>
      </w:r>
      <w:r w:rsidRPr="00135646">
        <w:rPr>
          <w:b/>
        </w:rPr>
        <w:t>26:</w:t>
      </w:r>
      <w:r w:rsidRPr="00135646">
        <w:t>841-842.</w:t>
      </w:r>
    </w:p>
    <w:p w14:paraId="74B08F9E" w14:textId="6604CE25" w:rsidR="00135646" w:rsidRPr="00135646" w:rsidRDefault="00135646" w:rsidP="00135646">
      <w:pPr>
        <w:pStyle w:val="EndNoteBibliography"/>
        <w:spacing w:after="0"/>
      </w:pPr>
    </w:p>
    <w:sectPr w:rsidR="00135646" w:rsidRPr="00135646">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6D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0523" w14:textId="77777777" w:rsidR="00E63CF4" w:rsidRDefault="00E63CF4" w:rsidP="00EA2D29">
      <w:pPr>
        <w:spacing w:after="0" w:line="240" w:lineRule="auto"/>
      </w:pPr>
      <w:r>
        <w:separator/>
      </w:r>
    </w:p>
  </w:endnote>
  <w:endnote w:type="continuationSeparator" w:id="0">
    <w:p w14:paraId="36C8FD8A" w14:textId="77777777" w:rsidR="00E63CF4" w:rsidRDefault="00E63CF4" w:rsidP="00EA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20009"/>
      <w:docPartObj>
        <w:docPartGallery w:val="Page Numbers (Bottom of Page)"/>
        <w:docPartUnique/>
      </w:docPartObj>
    </w:sdtPr>
    <w:sdtEndPr>
      <w:rPr>
        <w:noProof/>
      </w:rPr>
    </w:sdtEndPr>
    <w:sdtContent>
      <w:p w14:paraId="11EB11A5" w14:textId="5495EECC" w:rsidR="00EA2D29" w:rsidRDefault="00EA2D29">
        <w:pPr>
          <w:pStyle w:val="Footer"/>
          <w:jc w:val="center"/>
        </w:pPr>
        <w:r>
          <w:fldChar w:fldCharType="begin"/>
        </w:r>
        <w:r>
          <w:instrText xml:space="preserve"> PAGE   \* MERGEFORMAT </w:instrText>
        </w:r>
        <w:r>
          <w:fldChar w:fldCharType="separate"/>
        </w:r>
        <w:r w:rsidR="001E04BE">
          <w:rPr>
            <w:noProof/>
          </w:rPr>
          <w:t>5</w:t>
        </w:r>
        <w:r>
          <w:rPr>
            <w:noProof/>
          </w:rPr>
          <w:fldChar w:fldCharType="end"/>
        </w:r>
      </w:p>
    </w:sdtContent>
  </w:sdt>
  <w:p w14:paraId="207B514F" w14:textId="77777777" w:rsidR="00EA2D29" w:rsidRDefault="00EA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31E5" w14:textId="77777777" w:rsidR="00E63CF4" w:rsidRDefault="00E63CF4" w:rsidP="00EA2D29">
      <w:pPr>
        <w:spacing w:after="0" w:line="240" w:lineRule="auto"/>
      </w:pPr>
      <w:r>
        <w:separator/>
      </w:r>
    </w:p>
  </w:footnote>
  <w:footnote w:type="continuationSeparator" w:id="0">
    <w:p w14:paraId="6759101B" w14:textId="77777777" w:rsidR="00E63CF4" w:rsidRDefault="00E63CF4" w:rsidP="00EA2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D4AA" w14:textId="4B33B27C" w:rsidR="00EA2D29" w:rsidRPr="00F46D4B" w:rsidRDefault="00EA2D29" w:rsidP="00EA2D29">
    <w:pPr>
      <w:pStyle w:val="Footer"/>
      <w:rPr>
        <w:rFonts w:asciiTheme="minorHAnsi" w:hAnsiTheme="minorHAnsi"/>
        <w:sz w:val="16"/>
        <w:szCs w:val="16"/>
      </w:rPr>
    </w:pPr>
    <w:r w:rsidRPr="00F46D4B">
      <w:rPr>
        <w:rFonts w:asciiTheme="minorHAnsi" w:hAnsiTheme="minorHAnsi"/>
        <w:sz w:val="16"/>
        <w:szCs w:val="16"/>
      </w:rPr>
      <w:t xml:space="preserve">Text S1: ‘Genomic and functional characterization of </w:t>
    </w:r>
    <w:proofErr w:type="spellStart"/>
    <w:r w:rsidRPr="009A0004">
      <w:rPr>
        <w:rFonts w:asciiTheme="minorHAnsi" w:hAnsiTheme="minorHAnsi"/>
        <w:i/>
        <w:sz w:val="16"/>
        <w:szCs w:val="16"/>
      </w:rPr>
      <w:t>Romboutsia</w:t>
    </w:r>
    <w:proofErr w:type="spellEnd"/>
    <w:r w:rsidRPr="009A0004">
      <w:rPr>
        <w:rFonts w:asciiTheme="minorHAnsi" w:hAnsiTheme="minorHAnsi"/>
        <w:i/>
        <w:sz w:val="16"/>
        <w:szCs w:val="16"/>
      </w:rPr>
      <w:t xml:space="preserve"> ilealis</w:t>
    </w:r>
    <w:r w:rsidRPr="00F46D4B">
      <w:rPr>
        <w:rFonts w:asciiTheme="minorHAnsi" w:hAnsiTheme="minorHAnsi"/>
        <w:sz w:val="16"/>
        <w:szCs w:val="16"/>
      </w:rPr>
      <w:t xml:space="preserve"> CRIB</w:t>
    </w:r>
    <w:r w:rsidRPr="00F46D4B">
      <w:rPr>
        <w:rFonts w:asciiTheme="minorHAnsi" w:hAnsiTheme="minorHAnsi"/>
        <w:sz w:val="16"/>
        <w:szCs w:val="16"/>
        <w:vertAlign w:val="superscript"/>
      </w:rPr>
      <w:t>T</w:t>
    </w:r>
    <w:r w:rsidRPr="00F46D4B">
      <w:rPr>
        <w:rFonts w:asciiTheme="minorHAnsi" w:hAnsiTheme="minorHAnsi"/>
        <w:sz w:val="16"/>
        <w:szCs w:val="16"/>
      </w:rPr>
      <w:t>’</w:t>
    </w:r>
  </w:p>
  <w:p w14:paraId="7BC34F7E" w14:textId="21F83C72" w:rsidR="00EA2D29" w:rsidRDefault="00EA2D29">
    <w:pPr>
      <w:pStyle w:val="Header"/>
    </w:pPr>
  </w:p>
  <w:p w14:paraId="36BEC45A" w14:textId="77777777" w:rsidR="00EA2D29" w:rsidRDefault="00EA2D2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e gerritsen">
    <w15:presenceInfo w15:providerId="Windows Live" w15:userId="daa0e387b5f48a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SM Journals&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zd5dsexrpe5ze2fd4x5rt5xzt59dwzar5x&quot;&gt;EndNoteLibrary_first&lt;record-ids&gt;&lt;item&gt;1&lt;/item&gt;&lt;item&gt;92&lt;/item&gt;&lt;item&gt;160&lt;/item&gt;&lt;item&gt;277&lt;/item&gt;&lt;item&gt;310&lt;/item&gt;&lt;item&gt;353&lt;/item&gt;&lt;item&gt;354&lt;/item&gt;&lt;item&gt;355&lt;/item&gt;&lt;item&gt;356&lt;/item&gt;&lt;item&gt;357&lt;/item&gt;&lt;item&gt;408&lt;/item&gt;&lt;item&gt;409&lt;/item&gt;&lt;item&gt;412&lt;/item&gt;&lt;item&gt;428&lt;/item&gt;&lt;item&gt;454&lt;/item&gt;&lt;item&gt;457&lt;/item&gt;&lt;item&gt;458&lt;/item&gt;&lt;item&gt;461&lt;/item&gt;&lt;item&gt;510&lt;/item&gt;&lt;item&gt;998&lt;/item&gt;&lt;/record-ids&gt;&lt;/item&gt;&lt;/Libraries&gt;"/>
  </w:docVars>
  <w:rsids>
    <w:rsidRoot w:val="001B4D0F"/>
    <w:rsid w:val="000A6387"/>
    <w:rsid w:val="0013514F"/>
    <w:rsid w:val="00135646"/>
    <w:rsid w:val="001B4D0F"/>
    <w:rsid w:val="001E04BE"/>
    <w:rsid w:val="00276980"/>
    <w:rsid w:val="00515B41"/>
    <w:rsid w:val="0052420E"/>
    <w:rsid w:val="0054629F"/>
    <w:rsid w:val="00613EFF"/>
    <w:rsid w:val="007369AD"/>
    <w:rsid w:val="00762C6F"/>
    <w:rsid w:val="007954CB"/>
    <w:rsid w:val="007D763A"/>
    <w:rsid w:val="008E447C"/>
    <w:rsid w:val="009052FE"/>
    <w:rsid w:val="00956438"/>
    <w:rsid w:val="009A0004"/>
    <w:rsid w:val="00A560A2"/>
    <w:rsid w:val="00A96429"/>
    <w:rsid w:val="00B03469"/>
    <w:rsid w:val="00BA19D5"/>
    <w:rsid w:val="00CA345A"/>
    <w:rsid w:val="00CE3922"/>
    <w:rsid w:val="00E463FA"/>
    <w:rsid w:val="00E63CF4"/>
    <w:rsid w:val="00EA2D29"/>
    <w:rsid w:val="00F46D4B"/>
    <w:rsid w:val="00F9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4629F"/>
    <w:pPr>
      <w:keepNext/>
      <w:spacing w:after="0" w:line="360" w:lineRule="exact"/>
      <w:jc w:val="both"/>
      <w:outlineLvl w:val="2"/>
    </w:pPr>
    <w:rPr>
      <w:rFonts w:ascii="Calibri" w:eastAsia="Times New Roman" w:hAnsi="Calibri" w:cs="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B4D0F"/>
    <w:rPr>
      <w:sz w:val="16"/>
      <w:szCs w:val="16"/>
    </w:rPr>
  </w:style>
  <w:style w:type="paragraph" w:styleId="CommentText">
    <w:name w:val="annotation text"/>
    <w:basedOn w:val="Normal"/>
    <w:link w:val="CommentTextChar"/>
    <w:uiPriority w:val="99"/>
    <w:qFormat/>
    <w:rsid w:val="001B4D0F"/>
    <w:pPr>
      <w:spacing w:after="0" w:line="360" w:lineRule="exact"/>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B4D0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B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0F"/>
    <w:rPr>
      <w:rFonts w:ascii="Tahoma" w:hAnsi="Tahoma" w:cs="Tahoma"/>
      <w:sz w:val="16"/>
      <w:szCs w:val="16"/>
    </w:rPr>
  </w:style>
  <w:style w:type="character" w:customStyle="1" w:styleId="InternetLink">
    <w:name w:val="Internet Link"/>
    <w:rsid w:val="001B4D0F"/>
    <w:rPr>
      <w:color w:val="0000FF"/>
      <w:u w:val="single"/>
      <w:lang w:val="en-US" w:eastAsia="en-US" w:bidi="en-US"/>
    </w:rPr>
  </w:style>
  <w:style w:type="paragraph" w:customStyle="1" w:styleId="EndNoteBibliographyTitle">
    <w:name w:val="EndNote Bibliography Title"/>
    <w:basedOn w:val="Normal"/>
    <w:link w:val="EndNoteBibliographyTitleChar"/>
    <w:rsid w:val="00E463FA"/>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E463FA"/>
    <w:rPr>
      <w:noProof/>
      <w:sz w:val="16"/>
      <w:lang w:val="en-US"/>
    </w:rPr>
  </w:style>
  <w:style w:type="paragraph" w:customStyle="1" w:styleId="EndNoteBibliography">
    <w:name w:val="EndNote Bibliography"/>
    <w:basedOn w:val="Normal"/>
    <w:link w:val="EndNoteBibliographyChar"/>
    <w:rsid w:val="00E463FA"/>
    <w:pPr>
      <w:spacing w:line="240" w:lineRule="auto"/>
    </w:pPr>
    <w:rPr>
      <w:noProof/>
      <w:sz w:val="16"/>
      <w:lang w:val="en-US"/>
    </w:rPr>
  </w:style>
  <w:style w:type="character" w:customStyle="1" w:styleId="EndNoteBibliographyChar">
    <w:name w:val="EndNote Bibliography Char"/>
    <w:basedOn w:val="DefaultParagraphFont"/>
    <w:link w:val="EndNoteBibliography"/>
    <w:rsid w:val="00E463FA"/>
    <w:rPr>
      <w:noProof/>
      <w:sz w:val="16"/>
      <w:lang w:val="en-US"/>
    </w:rPr>
  </w:style>
  <w:style w:type="character" w:customStyle="1" w:styleId="Heading3Char">
    <w:name w:val="Heading 3 Char"/>
    <w:basedOn w:val="DefaultParagraphFont"/>
    <w:link w:val="Heading3"/>
    <w:uiPriority w:val="9"/>
    <w:rsid w:val="0054629F"/>
    <w:rPr>
      <w:rFonts w:ascii="Calibri" w:eastAsia="Times New Roman" w:hAnsi="Calibri" w:cs="Times New Roman"/>
      <w:b/>
      <w:bCs/>
      <w:sz w:val="22"/>
      <w:szCs w:val="26"/>
    </w:rPr>
  </w:style>
  <w:style w:type="character" w:customStyle="1" w:styleId="Heading1Char">
    <w:name w:val="Heading 1 Char"/>
    <w:basedOn w:val="DefaultParagraphFont"/>
    <w:link w:val="Heading1"/>
    <w:uiPriority w:val="9"/>
    <w:rsid w:val="0095643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4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4B"/>
  </w:style>
  <w:style w:type="paragraph" w:styleId="Footer">
    <w:name w:val="footer"/>
    <w:basedOn w:val="Normal"/>
    <w:link w:val="FooterChar"/>
    <w:uiPriority w:val="99"/>
    <w:unhideWhenUsed/>
    <w:rsid w:val="00F4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D4B"/>
  </w:style>
  <w:style w:type="paragraph" w:styleId="CommentSubject">
    <w:name w:val="annotation subject"/>
    <w:basedOn w:val="CommentText"/>
    <w:next w:val="CommentText"/>
    <w:link w:val="CommentSubjectChar"/>
    <w:uiPriority w:val="99"/>
    <w:semiHidden/>
    <w:unhideWhenUsed/>
    <w:rsid w:val="00A560A2"/>
    <w:pPr>
      <w:spacing w:after="200" w:line="240" w:lineRule="auto"/>
      <w:jc w:val="left"/>
    </w:pPr>
    <w:rPr>
      <w:rFonts w:ascii="Verdana" w:eastAsiaTheme="minorHAnsi" w:hAnsi="Verdana" w:cstheme="minorBidi"/>
      <w:b/>
      <w:bCs/>
    </w:rPr>
  </w:style>
  <w:style w:type="character" w:customStyle="1" w:styleId="CommentSubjectChar">
    <w:name w:val="Comment Subject Char"/>
    <w:basedOn w:val="CommentTextChar"/>
    <w:link w:val="CommentSubject"/>
    <w:uiPriority w:val="99"/>
    <w:semiHidden/>
    <w:rsid w:val="00A560A2"/>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4629F"/>
    <w:pPr>
      <w:keepNext/>
      <w:spacing w:after="0" w:line="360" w:lineRule="exact"/>
      <w:jc w:val="both"/>
      <w:outlineLvl w:val="2"/>
    </w:pPr>
    <w:rPr>
      <w:rFonts w:ascii="Calibri" w:eastAsia="Times New Roman" w:hAnsi="Calibri" w:cs="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B4D0F"/>
    <w:rPr>
      <w:sz w:val="16"/>
      <w:szCs w:val="16"/>
    </w:rPr>
  </w:style>
  <w:style w:type="paragraph" w:styleId="CommentText">
    <w:name w:val="annotation text"/>
    <w:basedOn w:val="Normal"/>
    <w:link w:val="CommentTextChar"/>
    <w:uiPriority w:val="99"/>
    <w:qFormat/>
    <w:rsid w:val="001B4D0F"/>
    <w:pPr>
      <w:spacing w:after="0" w:line="360" w:lineRule="exact"/>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B4D0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B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0F"/>
    <w:rPr>
      <w:rFonts w:ascii="Tahoma" w:hAnsi="Tahoma" w:cs="Tahoma"/>
      <w:sz w:val="16"/>
      <w:szCs w:val="16"/>
    </w:rPr>
  </w:style>
  <w:style w:type="character" w:customStyle="1" w:styleId="InternetLink">
    <w:name w:val="Internet Link"/>
    <w:rsid w:val="001B4D0F"/>
    <w:rPr>
      <w:color w:val="0000FF"/>
      <w:u w:val="single"/>
      <w:lang w:val="en-US" w:eastAsia="en-US" w:bidi="en-US"/>
    </w:rPr>
  </w:style>
  <w:style w:type="paragraph" w:customStyle="1" w:styleId="EndNoteBibliographyTitle">
    <w:name w:val="EndNote Bibliography Title"/>
    <w:basedOn w:val="Normal"/>
    <w:link w:val="EndNoteBibliographyTitleChar"/>
    <w:rsid w:val="00E463FA"/>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E463FA"/>
    <w:rPr>
      <w:noProof/>
      <w:sz w:val="16"/>
      <w:lang w:val="en-US"/>
    </w:rPr>
  </w:style>
  <w:style w:type="paragraph" w:customStyle="1" w:styleId="EndNoteBibliography">
    <w:name w:val="EndNote Bibliography"/>
    <w:basedOn w:val="Normal"/>
    <w:link w:val="EndNoteBibliographyChar"/>
    <w:rsid w:val="00E463FA"/>
    <w:pPr>
      <w:spacing w:line="240" w:lineRule="auto"/>
    </w:pPr>
    <w:rPr>
      <w:noProof/>
      <w:sz w:val="16"/>
      <w:lang w:val="en-US"/>
    </w:rPr>
  </w:style>
  <w:style w:type="character" w:customStyle="1" w:styleId="EndNoteBibliographyChar">
    <w:name w:val="EndNote Bibliography Char"/>
    <w:basedOn w:val="DefaultParagraphFont"/>
    <w:link w:val="EndNoteBibliography"/>
    <w:rsid w:val="00E463FA"/>
    <w:rPr>
      <w:noProof/>
      <w:sz w:val="16"/>
      <w:lang w:val="en-US"/>
    </w:rPr>
  </w:style>
  <w:style w:type="character" w:customStyle="1" w:styleId="Heading3Char">
    <w:name w:val="Heading 3 Char"/>
    <w:basedOn w:val="DefaultParagraphFont"/>
    <w:link w:val="Heading3"/>
    <w:uiPriority w:val="9"/>
    <w:rsid w:val="0054629F"/>
    <w:rPr>
      <w:rFonts w:ascii="Calibri" w:eastAsia="Times New Roman" w:hAnsi="Calibri" w:cs="Times New Roman"/>
      <w:b/>
      <w:bCs/>
      <w:sz w:val="22"/>
      <w:szCs w:val="26"/>
    </w:rPr>
  </w:style>
  <w:style w:type="character" w:customStyle="1" w:styleId="Heading1Char">
    <w:name w:val="Heading 1 Char"/>
    <w:basedOn w:val="DefaultParagraphFont"/>
    <w:link w:val="Heading1"/>
    <w:uiPriority w:val="9"/>
    <w:rsid w:val="0095643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4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4B"/>
  </w:style>
  <w:style w:type="paragraph" w:styleId="Footer">
    <w:name w:val="footer"/>
    <w:basedOn w:val="Normal"/>
    <w:link w:val="FooterChar"/>
    <w:uiPriority w:val="99"/>
    <w:unhideWhenUsed/>
    <w:rsid w:val="00F4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D4B"/>
  </w:style>
  <w:style w:type="paragraph" w:styleId="CommentSubject">
    <w:name w:val="annotation subject"/>
    <w:basedOn w:val="CommentText"/>
    <w:next w:val="CommentText"/>
    <w:link w:val="CommentSubjectChar"/>
    <w:uiPriority w:val="99"/>
    <w:semiHidden/>
    <w:unhideWhenUsed/>
    <w:rsid w:val="00A560A2"/>
    <w:pPr>
      <w:spacing w:after="200" w:line="240" w:lineRule="auto"/>
      <w:jc w:val="left"/>
    </w:pPr>
    <w:rPr>
      <w:rFonts w:ascii="Verdana" w:eastAsiaTheme="minorHAnsi" w:hAnsi="Verdana" w:cstheme="minorBidi"/>
      <w:b/>
      <w:bCs/>
    </w:rPr>
  </w:style>
  <w:style w:type="character" w:customStyle="1" w:styleId="CommentSubjectChar">
    <w:name w:val="Comment Subject Char"/>
    <w:basedOn w:val="CommentTextChar"/>
    <w:link w:val="CommentSubject"/>
    <w:uiPriority w:val="99"/>
    <w:semiHidden/>
    <w:rsid w:val="00A560A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1F22-89A3-413C-850D-868975E8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6656</Words>
  <Characters>38473</Characters>
  <Application>Microsoft Office Word</Application>
  <DocSecurity>0</DocSecurity>
  <Lines>630</Lines>
  <Paragraphs>193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Hornung, Bastian</dc:creator>
  <cp:lastModifiedBy>Hornung, Bastian</cp:lastModifiedBy>
  <cp:revision>4</cp:revision>
  <dcterms:created xsi:type="dcterms:W3CDTF">2015-08-11T09:29:00Z</dcterms:created>
  <dcterms:modified xsi:type="dcterms:W3CDTF">2015-10-27T10:59:00Z</dcterms:modified>
</cp:coreProperties>
</file>