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6F3C3D" w14:textId="77777777" w:rsidR="001F3504" w:rsidRPr="00B039BD" w:rsidRDefault="009E123F" w:rsidP="00B039BD">
      <w:pPr>
        <w:jc w:val="center"/>
        <w:rPr>
          <w:sz w:val="32"/>
          <w:szCs w:val="32"/>
        </w:rPr>
      </w:pPr>
      <w:r w:rsidRPr="00B039BD">
        <w:rPr>
          <w:sz w:val="32"/>
          <w:szCs w:val="32"/>
        </w:rPr>
        <w:t xml:space="preserve">The </w:t>
      </w:r>
      <w:proofErr w:type="spellStart"/>
      <w:r w:rsidRPr="00B039BD">
        <w:rPr>
          <w:sz w:val="32"/>
          <w:szCs w:val="32"/>
        </w:rPr>
        <w:t>Furvela</w:t>
      </w:r>
      <w:proofErr w:type="spellEnd"/>
      <w:r w:rsidRPr="00B039BD">
        <w:rPr>
          <w:sz w:val="32"/>
          <w:szCs w:val="32"/>
        </w:rPr>
        <w:t xml:space="preserve"> Tent Trap mk1.1</w:t>
      </w:r>
    </w:p>
    <w:p w14:paraId="7B66B876" w14:textId="77777777" w:rsidR="00B86014" w:rsidRDefault="00B86014" w:rsidP="00A35BA5"/>
    <w:p w14:paraId="2EBF91EF" w14:textId="77777777" w:rsidR="00A35BA5" w:rsidRDefault="00A35BA5" w:rsidP="00B039BD">
      <w:pPr>
        <w:jc w:val="center"/>
      </w:pPr>
      <w:r>
        <w:t>J.D. Charlwood</w:t>
      </w:r>
      <w:r w:rsidR="009E123F">
        <w:t>.</w:t>
      </w:r>
    </w:p>
    <w:p w14:paraId="064E5C76" w14:textId="77777777" w:rsidR="00B86014" w:rsidRDefault="00B86014" w:rsidP="00B039BD">
      <w:pPr>
        <w:pStyle w:val="Heading1"/>
        <w:numPr>
          <w:ilvl w:val="0"/>
          <w:numId w:val="0"/>
        </w:numPr>
      </w:pPr>
      <w:r>
        <w:t xml:space="preserve">                           </w:t>
      </w:r>
      <w:r w:rsidRPr="00FD5988">
        <w:rPr>
          <w:noProof/>
        </w:rPr>
        <w:drawing>
          <wp:anchor distT="0" distB="0" distL="114300" distR="114300" simplePos="0" relativeHeight="251663360" behindDoc="0" locked="0" layoutInCell="1" allowOverlap="1" wp14:anchorId="4EA9B3E3" wp14:editId="2DB963D0">
            <wp:simplePos x="0" y="0"/>
            <wp:positionH relativeFrom="column">
              <wp:align>center</wp:align>
            </wp:positionH>
            <wp:positionV relativeFrom="paragraph">
              <wp:posOffset>309245</wp:posOffset>
            </wp:positionV>
            <wp:extent cx="3672840" cy="2448560"/>
            <wp:effectExtent l="0" t="0" r="0" b="0"/>
            <wp:wrapSquare wrapText="bothSides"/>
            <wp:docPr id="3" name="Picture 3" descr="IMG_8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8301.JPG"/>
                    <pic:cNvPicPr>
                      <a:picLocks noChangeAspect="1"/>
                    </pic:cNvPicPr>
                  </pic:nvPicPr>
                  <pic:blipFill>
                    <a:blip r:embed="rId8" cstate="email">
                      <a:extLst>
                        <a:ext uri="{28A0092B-C50C-407E-A947-70E740481C1C}">
                          <a14:useLocalDpi xmlns:a14="http://schemas.microsoft.com/office/drawing/2010/main" val="0"/>
                        </a:ext>
                      </a:extLst>
                    </a:blip>
                    <a:stretch>
                      <a:fillRect/>
                    </a:stretch>
                  </pic:blipFill>
                  <pic:spPr>
                    <a:xfrm>
                      <a:off x="0" y="0"/>
                      <a:ext cx="3672840" cy="244856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73DDE28" w14:textId="77777777" w:rsidR="00B33CFA" w:rsidRDefault="00FD5988" w:rsidP="00FD5988">
      <w:pPr>
        <w:pStyle w:val="Heading1"/>
      </w:pPr>
      <w:r w:rsidRPr="00FD5988">
        <w:t>Purpose</w:t>
      </w:r>
      <w:r w:rsidR="00F82827">
        <w:t xml:space="preserve"> and Principle</w:t>
      </w:r>
    </w:p>
    <w:p w14:paraId="6B805C5A" w14:textId="77777777" w:rsidR="00B86014" w:rsidRPr="00B86014" w:rsidRDefault="00B86014" w:rsidP="00B039BD"/>
    <w:p w14:paraId="3663CEE6" w14:textId="4378FBD8" w:rsidR="00B33CFA" w:rsidRDefault="00B33CFA" w:rsidP="00B33CFA">
      <w:pPr>
        <w:rPr>
          <w:lang w:val="en-GB"/>
        </w:rPr>
      </w:pPr>
      <w:r w:rsidRPr="006E0457">
        <w:rPr>
          <w:lang w:val="en-GB"/>
        </w:rPr>
        <w:t xml:space="preserve">The purpose of this document is to provide </w:t>
      </w:r>
      <w:r>
        <w:rPr>
          <w:lang w:val="en-GB"/>
        </w:rPr>
        <w:t xml:space="preserve">step-by-step </w:t>
      </w:r>
      <w:r w:rsidRPr="006E0457">
        <w:rPr>
          <w:lang w:val="en-GB"/>
        </w:rPr>
        <w:t xml:space="preserve">instructions on </w:t>
      </w:r>
      <w:r w:rsidRPr="003D646A">
        <w:rPr>
          <w:lang w:val="en-GB"/>
        </w:rPr>
        <w:t xml:space="preserve">how to </w:t>
      </w:r>
      <w:r w:rsidR="00B039BD">
        <w:rPr>
          <w:lang w:val="en-GB"/>
        </w:rPr>
        <w:t xml:space="preserve">assemble </w:t>
      </w:r>
      <w:r>
        <w:rPr>
          <w:lang w:val="en-GB"/>
        </w:rPr>
        <w:t xml:space="preserve">a </w:t>
      </w:r>
      <w:proofErr w:type="spellStart"/>
      <w:r w:rsidR="00B86014">
        <w:rPr>
          <w:lang w:val="en-GB"/>
        </w:rPr>
        <w:t>Furvela</w:t>
      </w:r>
      <w:proofErr w:type="spellEnd"/>
      <w:r w:rsidR="00B86014">
        <w:rPr>
          <w:lang w:val="en-GB"/>
        </w:rPr>
        <w:t xml:space="preserve"> </w:t>
      </w:r>
      <w:r>
        <w:rPr>
          <w:lang w:val="en-GB"/>
        </w:rPr>
        <w:t>tent</w:t>
      </w:r>
      <w:r w:rsidR="00B86014">
        <w:rPr>
          <w:lang w:val="en-GB"/>
        </w:rPr>
        <w:t>-</w:t>
      </w:r>
      <w:r>
        <w:rPr>
          <w:lang w:val="en-GB"/>
        </w:rPr>
        <w:t xml:space="preserve">trap to conduct </w:t>
      </w:r>
      <w:r w:rsidR="00B039BD">
        <w:rPr>
          <w:lang w:val="en-GB"/>
        </w:rPr>
        <w:t xml:space="preserve">the collection of </w:t>
      </w:r>
      <w:r>
        <w:rPr>
          <w:lang w:val="en-GB"/>
        </w:rPr>
        <w:t>outdoor</w:t>
      </w:r>
      <w:r w:rsidR="00B039BD">
        <w:rPr>
          <w:lang w:val="en-GB"/>
        </w:rPr>
        <w:t xml:space="preserve"> biting</w:t>
      </w:r>
      <w:r>
        <w:rPr>
          <w:lang w:val="en-GB"/>
        </w:rPr>
        <w:t xml:space="preserve"> mosquito</w:t>
      </w:r>
      <w:r w:rsidR="00B039BD">
        <w:rPr>
          <w:lang w:val="en-GB"/>
        </w:rPr>
        <w:t>es</w:t>
      </w:r>
      <w:r w:rsidR="00F82827">
        <w:rPr>
          <w:lang w:val="en-GB"/>
        </w:rPr>
        <w:t>.</w:t>
      </w:r>
    </w:p>
    <w:p w14:paraId="2E051E1B" w14:textId="77777777" w:rsidR="00B86014" w:rsidRDefault="00B86014" w:rsidP="00B33CFA">
      <w:pPr>
        <w:rPr>
          <w:lang w:val="en-GB"/>
        </w:rPr>
      </w:pPr>
    </w:p>
    <w:p w14:paraId="1560AF67" w14:textId="0E9EACC3" w:rsidR="00F82827" w:rsidRDefault="00F82827" w:rsidP="00F82827">
      <w:r>
        <w:t>Mosquitoes</w:t>
      </w:r>
      <w:r w:rsidR="00B039BD">
        <w:t>,</w:t>
      </w:r>
      <w:r>
        <w:t xml:space="preserve"> attracted to the </w:t>
      </w:r>
      <w:proofErr w:type="spellStart"/>
      <w:r>
        <w:t>odour</w:t>
      </w:r>
      <w:proofErr w:type="spellEnd"/>
      <w:r>
        <w:t xml:space="preserve"> plume emanating from </w:t>
      </w:r>
      <w:r w:rsidR="00B039BD">
        <w:t>an</w:t>
      </w:r>
      <w:r>
        <w:t xml:space="preserve"> opening</w:t>
      </w:r>
      <w:r w:rsidR="00B039BD">
        <w:t xml:space="preserve"> at the front or side of the tent</w:t>
      </w:r>
      <w:r>
        <w:t xml:space="preserve"> (and drawn out by the trap’s fan)</w:t>
      </w:r>
      <w:r w:rsidR="00B039BD">
        <w:t>,</w:t>
      </w:r>
      <w:r>
        <w:t xml:space="preserve"> are sucked into the trap when they approach it. Even in areas with very high densities of mosquitoes none will enter the tent so that exposure to bites does not occur.</w:t>
      </w:r>
    </w:p>
    <w:p w14:paraId="3935C1BC" w14:textId="77777777" w:rsidR="00F82827" w:rsidRPr="00B039BD" w:rsidRDefault="00F82827" w:rsidP="00B33CFA"/>
    <w:p w14:paraId="5E560F6E" w14:textId="77777777" w:rsidR="00FD5988" w:rsidRDefault="00FD5988" w:rsidP="00B33CFA">
      <w:pPr>
        <w:rPr>
          <w:lang w:val="en-GB"/>
        </w:rPr>
      </w:pPr>
    </w:p>
    <w:p w14:paraId="58A37403" w14:textId="251246EE" w:rsidR="00A35BA5" w:rsidRDefault="00B33CFA" w:rsidP="00B86014">
      <w:r w:rsidRPr="00B039BD">
        <w:rPr>
          <w:rStyle w:val="Heading3Char"/>
        </w:rPr>
        <w:t>Equipment/Material needed</w:t>
      </w:r>
      <w:r>
        <w:t>:</w:t>
      </w:r>
    </w:p>
    <w:p w14:paraId="11A67E0B" w14:textId="77777777" w:rsidR="00B33CFA" w:rsidRDefault="00B33CFA" w:rsidP="00A35BA5"/>
    <w:p w14:paraId="3B3E3580" w14:textId="77777777" w:rsidR="00080D73" w:rsidRDefault="00080D73" w:rsidP="00A35BA5">
      <w:r>
        <w:t xml:space="preserve">The trap uses </w:t>
      </w:r>
      <w:r w:rsidRPr="00C55991">
        <w:t xml:space="preserve">any </w:t>
      </w:r>
      <w:r>
        <w:t>commercial tent that has a door at the sleepers’ head or side that is not covered with an external flysheet. Such tents all have one or two zippered openings that act as a door.  Tents like these weigh only a few kilos and so can easily be backpacked to remote areas for mosquito collection if required.</w:t>
      </w:r>
    </w:p>
    <w:p w14:paraId="5C97509B" w14:textId="77777777" w:rsidR="00080D73" w:rsidRDefault="00080D73" w:rsidP="00A35BA5"/>
    <w:p w14:paraId="1DF52E9E" w14:textId="3BCD953B" w:rsidR="00B039BD" w:rsidRDefault="00B33CFA" w:rsidP="00B039BD">
      <w:pPr>
        <w:ind w:left="66"/>
      </w:pPr>
      <w:r w:rsidRPr="00B039BD">
        <w:rPr>
          <w:b/>
        </w:rPr>
        <w:t>S</w:t>
      </w:r>
      <w:r w:rsidR="00B039BD" w:rsidRPr="00B039BD">
        <w:rPr>
          <w:b/>
        </w:rPr>
        <w:t>ingle-door tents</w:t>
      </w:r>
      <w:r w:rsidR="00B039BD">
        <w:t xml:space="preserve"> that have been used include:</w:t>
      </w:r>
      <w:r>
        <w:t xml:space="preserve"> Arenas 2 from </w:t>
      </w:r>
      <w:proofErr w:type="spellStart"/>
      <w:r>
        <w:t>Quecha</w:t>
      </w:r>
      <w:proofErr w:type="spellEnd"/>
      <w:r>
        <w:t xml:space="preserve"> (Decathlon </w:t>
      </w:r>
      <w:r w:rsidR="00B039BD" w:rsidRPr="00B039BD">
        <w:rPr>
          <w:rStyle w:val="HTMLCite"/>
          <w:rFonts w:eastAsia="Times New Roman" w:cs="Times New Roman"/>
          <w:i w:val="0"/>
          <w:iCs w:val="0"/>
        </w:rPr>
        <w:t>www.</w:t>
      </w:r>
      <w:r w:rsidR="00B039BD" w:rsidRPr="00B039BD">
        <w:rPr>
          <w:rStyle w:val="HTMLCite"/>
          <w:rFonts w:eastAsia="Times New Roman" w:cs="Times New Roman"/>
          <w:bCs/>
          <w:i w:val="0"/>
          <w:iCs w:val="0"/>
        </w:rPr>
        <w:t>decathlon</w:t>
      </w:r>
      <w:r w:rsidR="00B039BD" w:rsidRPr="00B039BD">
        <w:rPr>
          <w:rStyle w:val="HTMLCite"/>
          <w:rFonts w:eastAsia="Times New Roman" w:cs="Times New Roman"/>
          <w:i w:val="0"/>
          <w:iCs w:val="0"/>
        </w:rPr>
        <w:t>.co.uk</w:t>
      </w:r>
      <w:r w:rsidR="00B039BD" w:rsidRPr="00B039BD">
        <w:rPr>
          <w:rStyle w:val="HTMLCite"/>
          <w:rFonts w:eastAsia="Times New Roman" w:cs="Times New Roman"/>
        </w:rPr>
        <w:t xml:space="preserve"> </w:t>
      </w:r>
      <w:r w:rsidR="001E7767">
        <w:t>£20 (€28 or 32$)</w:t>
      </w:r>
      <w:r w:rsidRPr="00B039BD">
        <w:rPr>
          <w:i/>
        </w:rPr>
        <w:t>)</w:t>
      </w:r>
      <w:r w:rsidR="00B039BD" w:rsidRPr="00B039BD">
        <w:rPr>
          <w:i/>
        </w:rPr>
        <w:t xml:space="preserve">, </w:t>
      </w:r>
      <w:r w:rsidR="00B039BD">
        <w:t xml:space="preserve">Camp Dome 200 and 400 from </w:t>
      </w:r>
      <w:proofErr w:type="spellStart"/>
      <w:r w:rsidR="00B039BD">
        <w:t>Campmaster</w:t>
      </w:r>
      <w:proofErr w:type="spellEnd"/>
      <w:r w:rsidR="00B039BD">
        <w:t xml:space="preserve"> </w:t>
      </w:r>
      <w:hyperlink r:id="rId9" w:history="1">
        <w:r w:rsidR="00B039BD" w:rsidRPr="00B039BD">
          <w:rPr>
            <w:rStyle w:val="Hyperlink"/>
            <w:rFonts w:eastAsia="Times New Roman" w:cs="Times New Roman"/>
          </w:rPr>
          <w:t>www.</w:t>
        </w:r>
        <w:r w:rsidR="00B039BD" w:rsidRPr="00B039BD">
          <w:rPr>
            <w:rStyle w:val="Hyperlink"/>
            <w:rFonts w:eastAsia="Times New Roman" w:cs="Times New Roman"/>
            <w:b/>
            <w:bCs/>
          </w:rPr>
          <w:t>campmaster</w:t>
        </w:r>
        <w:r w:rsidR="00B039BD" w:rsidRPr="00B039BD">
          <w:rPr>
            <w:rStyle w:val="Hyperlink"/>
            <w:rFonts w:eastAsia="Times New Roman" w:cs="Times New Roman"/>
          </w:rPr>
          <w:t>.co.za</w:t>
        </w:r>
      </w:hyperlink>
      <w:r w:rsidR="00B039BD" w:rsidRPr="00B039BD">
        <w:rPr>
          <w:rStyle w:val="HTMLCite"/>
          <w:rFonts w:eastAsia="Times New Roman" w:cs="Times New Roman"/>
          <w:i w:val="0"/>
        </w:rPr>
        <w:t xml:space="preserve">: the </w:t>
      </w:r>
      <w:proofErr w:type="spellStart"/>
      <w:r w:rsidR="00B039BD" w:rsidRPr="00B039BD">
        <w:rPr>
          <w:rStyle w:val="HTMLCite"/>
          <w:rFonts w:eastAsia="Times New Roman" w:cs="Times New Roman"/>
          <w:i w:val="0"/>
        </w:rPr>
        <w:t>Vaude</w:t>
      </w:r>
      <w:proofErr w:type="spellEnd"/>
      <w:r w:rsidR="00B039BD" w:rsidRPr="00B039BD">
        <w:rPr>
          <w:rStyle w:val="HTMLCite"/>
          <w:rFonts w:eastAsia="Times New Roman" w:cs="Times New Roman"/>
          <w:i w:val="0"/>
        </w:rPr>
        <w:t xml:space="preserve"> Ultra light 2 </w:t>
      </w:r>
      <w:r w:rsidR="00B039BD" w:rsidRPr="00B039BD">
        <w:rPr>
          <w:rStyle w:val="HTMLCite"/>
          <w:rFonts w:eastAsia="Times New Roman" w:cs="Times New Roman"/>
        </w:rPr>
        <w:t>www.</w:t>
      </w:r>
      <w:r w:rsidR="00B039BD" w:rsidRPr="00B039BD">
        <w:rPr>
          <w:rStyle w:val="HTMLCite"/>
          <w:rFonts w:eastAsia="Times New Roman" w:cs="Times New Roman"/>
          <w:b/>
          <w:bCs/>
        </w:rPr>
        <w:t>vaude</w:t>
      </w:r>
      <w:r w:rsidR="00B039BD" w:rsidRPr="00B039BD">
        <w:rPr>
          <w:rStyle w:val="HTMLCite"/>
          <w:rFonts w:eastAsia="Times New Roman" w:cs="Times New Roman"/>
        </w:rPr>
        <w:t>.com</w:t>
      </w:r>
      <w:r w:rsidRPr="00B039BD">
        <w:rPr>
          <w:i/>
        </w:rPr>
        <w:t xml:space="preserve"> </w:t>
      </w:r>
      <w:r w:rsidR="00AC084F" w:rsidRPr="00AC084F">
        <w:t>and the</w:t>
      </w:r>
      <w:r w:rsidR="00AC084F">
        <w:rPr>
          <w:i/>
        </w:rPr>
        <w:t xml:space="preserve"> </w:t>
      </w:r>
      <w:proofErr w:type="spellStart"/>
      <w:r w:rsidR="00AC084F">
        <w:rPr>
          <w:i/>
        </w:rPr>
        <w:t>Hoolie</w:t>
      </w:r>
      <w:proofErr w:type="spellEnd"/>
      <w:r w:rsidR="00AC084F">
        <w:rPr>
          <w:i/>
        </w:rPr>
        <w:t xml:space="preserve"> </w:t>
      </w:r>
      <w:proofErr w:type="spellStart"/>
      <w:r w:rsidR="00AC084F">
        <w:rPr>
          <w:i/>
        </w:rPr>
        <w:t>Wildcountry</w:t>
      </w:r>
      <w:proofErr w:type="spellEnd"/>
      <w:r w:rsidR="00AC084F">
        <w:rPr>
          <w:i/>
        </w:rPr>
        <w:t xml:space="preserve"> 2 </w:t>
      </w:r>
    </w:p>
    <w:p w14:paraId="3A558771" w14:textId="77777777" w:rsidR="00B039BD" w:rsidRDefault="00B039BD" w:rsidP="00B039BD">
      <w:pPr>
        <w:ind w:left="66"/>
      </w:pPr>
    </w:p>
    <w:p w14:paraId="33FC33BC" w14:textId="668B8D09" w:rsidR="00B33CFA" w:rsidRDefault="00B039BD" w:rsidP="00B039BD">
      <w:pPr>
        <w:ind w:left="66"/>
      </w:pPr>
      <w:r w:rsidRPr="00B039BD">
        <w:rPr>
          <w:b/>
        </w:rPr>
        <w:t>Double door tents</w:t>
      </w:r>
      <w:r>
        <w:t xml:space="preserve"> that have been used include </w:t>
      </w:r>
      <w:r w:rsidR="00B33CFA">
        <w:t xml:space="preserve">the Glen Orchy </w:t>
      </w:r>
      <w:proofErr w:type="gramStart"/>
      <w:r w:rsidR="00B33CFA">
        <w:t xml:space="preserve">Highlander2 </w:t>
      </w:r>
      <w:r>
        <w:t xml:space="preserve"> </w:t>
      </w:r>
      <w:r>
        <w:rPr>
          <w:rStyle w:val="HTMLCite"/>
          <w:rFonts w:eastAsia="Times New Roman" w:cs="Times New Roman"/>
        </w:rPr>
        <w:t>evaq8.co.uk</w:t>
      </w:r>
      <w:proofErr w:type="gramEnd"/>
      <w:r>
        <w:rPr>
          <w:rStyle w:val="HTMLCite"/>
          <w:rFonts w:eastAsia="Times New Roman" w:cs="Times New Roman"/>
        </w:rPr>
        <w:t xml:space="preserve">, </w:t>
      </w:r>
      <w:r w:rsidR="00B33CFA">
        <w:t xml:space="preserve">the </w:t>
      </w:r>
      <w:proofErr w:type="spellStart"/>
      <w:r w:rsidR="00B33CFA">
        <w:t>Quecha</w:t>
      </w:r>
      <w:proofErr w:type="spellEnd"/>
      <w:r w:rsidR="00B33CFA">
        <w:t xml:space="preserve"> 2 door</w:t>
      </w:r>
      <w:r w:rsidR="001E7767">
        <w:t xml:space="preserve"> for £48 (€68 or 75$</w:t>
      </w:r>
      <w:r w:rsidR="00B33CFA">
        <w:t xml:space="preserve">) </w:t>
      </w:r>
      <w:r w:rsidRPr="00B039BD">
        <w:rPr>
          <w:rStyle w:val="HTMLCite"/>
          <w:rFonts w:eastAsia="Times New Roman" w:cs="Times New Roman"/>
          <w:i w:val="0"/>
          <w:iCs w:val="0"/>
        </w:rPr>
        <w:t>www.</w:t>
      </w:r>
      <w:r w:rsidRPr="00B039BD">
        <w:rPr>
          <w:rStyle w:val="HTMLCite"/>
          <w:rFonts w:eastAsia="Times New Roman" w:cs="Times New Roman"/>
          <w:bCs/>
          <w:i w:val="0"/>
          <w:iCs w:val="0"/>
        </w:rPr>
        <w:t>decathlon</w:t>
      </w:r>
      <w:r w:rsidRPr="00B039BD">
        <w:rPr>
          <w:rStyle w:val="HTMLCite"/>
          <w:rFonts w:eastAsia="Times New Roman" w:cs="Times New Roman"/>
          <w:i w:val="0"/>
          <w:iCs w:val="0"/>
        </w:rPr>
        <w:t>.co.uk</w:t>
      </w:r>
      <w:r w:rsidRPr="00B039BD">
        <w:rPr>
          <w:rStyle w:val="HTMLCite"/>
          <w:rFonts w:eastAsia="Times New Roman" w:cs="Times New Roman"/>
        </w:rPr>
        <w:t xml:space="preserve"> </w:t>
      </w:r>
      <w:r>
        <w:t xml:space="preserve">and the Nemo </w:t>
      </w:r>
      <w:proofErr w:type="spellStart"/>
      <w:r>
        <w:t>Losi</w:t>
      </w:r>
      <w:proofErr w:type="spellEnd"/>
      <w:r>
        <w:t xml:space="preserve"> 3 person tent  </w:t>
      </w:r>
      <w:hyperlink r:id="rId10" w:history="1">
        <w:r w:rsidRPr="00470F91">
          <w:rPr>
            <w:rStyle w:val="Hyperlink"/>
          </w:rPr>
          <w:t>www.nemoequipment.com</w:t>
        </w:r>
      </w:hyperlink>
    </w:p>
    <w:p w14:paraId="1BA1D4C9" w14:textId="77777777" w:rsidR="00B039BD" w:rsidRDefault="00B039BD" w:rsidP="00B039BD">
      <w:pPr>
        <w:ind w:left="360"/>
      </w:pPr>
    </w:p>
    <w:p w14:paraId="6D597C93" w14:textId="7907DE17" w:rsidR="00080D73" w:rsidRDefault="00B039BD" w:rsidP="00B039BD">
      <w:proofErr w:type="gramStart"/>
      <w:r>
        <w:t>A ‘</w:t>
      </w:r>
      <w:r w:rsidRPr="00B039BD">
        <w:rPr>
          <w:b/>
        </w:rPr>
        <w:t>f</w:t>
      </w:r>
      <w:r w:rsidR="00080D73" w:rsidRPr="00B039BD">
        <w:rPr>
          <w:b/>
        </w:rPr>
        <w:t>ootprint</w:t>
      </w:r>
      <w:r>
        <w:t>’</w:t>
      </w:r>
      <w:r w:rsidR="00080D73">
        <w:t xml:space="preserve"> for </w:t>
      </w:r>
      <w:r>
        <w:t xml:space="preserve">the </w:t>
      </w:r>
      <w:r w:rsidR="00080D73">
        <w:t>tent.</w:t>
      </w:r>
      <w:proofErr w:type="gramEnd"/>
      <w:r>
        <w:t xml:space="preserve"> This</w:t>
      </w:r>
      <w:r w:rsidR="00080D73">
        <w:t xml:space="preserve"> </w:t>
      </w:r>
      <w:r>
        <w:t>c</w:t>
      </w:r>
      <w:r w:rsidR="00080D73">
        <w:t>an be purchased from the tent supplier but a piece of plastic sheet works just as well.</w:t>
      </w:r>
    </w:p>
    <w:p w14:paraId="2E2FC1CD" w14:textId="77777777" w:rsidR="00B039BD" w:rsidRDefault="00B039BD" w:rsidP="00B039BD"/>
    <w:p w14:paraId="1D0D05F8" w14:textId="15DDFBCC" w:rsidR="00B33CFA" w:rsidRDefault="00E36628" w:rsidP="00B039BD">
      <w:proofErr w:type="gramStart"/>
      <w:r>
        <w:t xml:space="preserve">One </w:t>
      </w:r>
      <w:r w:rsidR="00B33CFA" w:rsidRPr="00B039BD">
        <w:rPr>
          <w:b/>
        </w:rPr>
        <w:t>CDC light</w:t>
      </w:r>
      <w:r w:rsidR="00080D73" w:rsidRPr="00B039BD">
        <w:rPr>
          <w:b/>
        </w:rPr>
        <w:t>-</w:t>
      </w:r>
      <w:r w:rsidR="00B33CFA" w:rsidRPr="00B039BD">
        <w:rPr>
          <w:b/>
        </w:rPr>
        <w:t xml:space="preserve">trap </w:t>
      </w:r>
      <w:r w:rsidR="00B039BD" w:rsidRPr="00B039BD">
        <w:rPr>
          <w:b/>
        </w:rPr>
        <w:t xml:space="preserve">model </w:t>
      </w:r>
      <w:r w:rsidR="00B33CFA" w:rsidRPr="00B039BD">
        <w:rPr>
          <w:b/>
        </w:rPr>
        <w:t>512</w:t>
      </w:r>
      <w:r w:rsidR="00B33CFA">
        <w:t xml:space="preserve"> </w:t>
      </w:r>
      <w:r w:rsidR="00080D73">
        <w:t>without the light, lid or grid.</w:t>
      </w:r>
      <w:proofErr w:type="gramEnd"/>
    </w:p>
    <w:p w14:paraId="00117CD5" w14:textId="77777777" w:rsidR="00B039BD" w:rsidRDefault="00B039BD" w:rsidP="00B039BD"/>
    <w:p w14:paraId="54B6C4F2" w14:textId="7A1902C0" w:rsidR="00B039BD" w:rsidRPr="00B039BD" w:rsidRDefault="00B039BD" w:rsidP="00B039BD">
      <w:r>
        <w:t>A</w:t>
      </w:r>
      <w:r w:rsidR="00080D73">
        <w:t xml:space="preserve"> </w:t>
      </w:r>
      <w:r w:rsidR="00FD5988" w:rsidRPr="00B039BD">
        <w:rPr>
          <w:b/>
        </w:rPr>
        <w:t>cone type collection bag</w:t>
      </w:r>
      <w:r w:rsidR="00FD5988">
        <w:t xml:space="preserve"> (available from John Hock </w:t>
      </w:r>
      <w:r w:rsidR="00FD5988" w:rsidRPr="00B039BD">
        <w:t>– part 1.42</w:t>
      </w:r>
      <w:r w:rsidR="001E7767" w:rsidRPr="00B039BD">
        <w:t xml:space="preserve"> price</w:t>
      </w:r>
      <w:r w:rsidR="001E7767">
        <w:t xml:space="preserve"> 18$), </w:t>
      </w:r>
      <w:r w:rsidRPr="00B039BD">
        <w:rPr>
          <w:rStyle w:val="HTMLCite"/>
          <w:rFonts w:eastAsia="Times New Roman" w:cs="Times New Roman"/>
          <w:bCs/>
        </w:rPr>
        <w:t>john</w:t>
      </w:r>
      <w:r w:rsidRPr="00B039BD">
        <w:rPr>
          <w:rStyle w:val="HTMLCite"/>
          <w:rFonts w:eastAsia="Times New Roman" w:cs="Times New Roman"/>
        </w:rPr>
        <w:t>w</w:t>
      </w:r>
      <w:r w:rsidRPr="00B039BD">
        <w:rPr>
          <w:rStyle w:val="HTMLCite"/>
          <w:rFonts w:eastAsia="Times New Roman" w:cs="Times New Roman"/>
          <w:bCs/>
        </w:rPr>
        <w:t>hock</w:t>
      </w:r>
      <w:r w:rsidRPr="00B039BD">
        <w:rPr>
          <w:rStyle w:val="HTMLCite"/>
          <w:rFonts w:eastAsia="Times New Roman" w:cs="Times New Roman"/>
        </w:rPr>
        <w:t>.com/products</w:t>
      </w:r>
    </w:p>
    <w:p w14:paraId="65CEC2F6" w14:textId="77777777" w:rsidR="00B039BD" w:rsidRDefault="00B039BD" w:rsidP="00B039BD"/>
    <w:p w14:paraId="1D34892E" w14:textId="38F076F1" w:rsidR="00B33CFA" w:rsidRDefault="00080D73" w:rsidP="00B039BD">
      <w:pPr>
        <w:rPr>
          <w:rStyle w:val="HTMLCite"/>
          <w:rFonts w:eastAsia="Times New Roman" w:cs="Times New Roman"/>
          <w:i w:val="0"/>
        </w:rPr>
      </w:pPr>
      <w:r>
        <w:t xml:space="preserve">Two medium or small </w:t>
      </w:r>
      <w:r w:rsidR="00E36628" w:rsidRPr="00B039BD">
        <w:rPr>
          <w:b/>
        </w:rPr>
        <w:t xml:space="preserve">bulldog’ </w:t>
      </w:r>
      <w:proofErr w:type="gramStart"/>
      <w:r w:rsidR="00E36628" w:rsidRPr="00B039BD">
        <w:rPr>
          <w:b/>
        </w:rPr>
        <w:t>or  ‘binder</w:t>
      </w:r>
      <w:r w:rsidRPr="00B039BD">
        <w:rPr>
          <w:b/>
        </w:rPr>
        <w:t>’</w:t>
      </w:r>
      <w:proofErr w:type="gramEnd"/>
      <w:r w:rsidR="00E36628" w:rsidRPr="00B039BD">
        <w:rPr>
          <w:b/>
        </w:rPr>
        <w:t xml:space="preserve"> clip</w:t>
      </w:r>
      <w:r w:rsidRPr="00B039BD">
        <w:rPr>
          <w:b/>
        </w:rPr>
        <w:t>s</w:t>
      </w:r>
      <w:r w:rsidR="00E36628" w:rsidRPr="00B039BD">
        <w:rPr>
          <w:b/>
        </w:rPr>
        <w:t>’</w:t>
      </w:r>
      <w:r w:rsidR="00E36628">
        <w:t xml:space="preserve"> </w:t>
      </w:r>
      <w:hyperlink r:id="rId11" w:history="1">
        <w:r w:rsidR="00B039BD" w:rsidRPr="00470F91">
          <w:rPr>
            <w:rStyle w:val="Hyperlink"/>
            <w:rFonts w:eastAsia="Times New Roman" w:cs="Times New Roman"/>
          </w:rPr>
          <w:t>www.</w:t>
        </w:r>
        <w:r w:rsidR="00B039BD" w:rsidRPr="00470F91">
          <w:rPr>
            <w:rStyle w:val="Hyperlink"/>
            <w:rFonts w:eastAsia="Times New Roman" w:cs="Times New Roman"/>
            <w:b/>
            <w:bCs/>
          </w:rPr>
          <w:t>staples</w:t>
        </w:r>
        <w:r w:rsidR="00B039BD" w:rsidRPr="00470F91">
          <w:rPr>
            <w:rStyle w:val="Hyperlink"/>
            <w:rFonts w:eastAsia="Times New Roman" w:cs="Times New Roman"/>
          </w:rPr>
          <w:t>.com</w:t>
        </w:r>
      </w:hyperlink>
      <w:r w:rsidR="00B039BD">
        <w:rPr>
          <w:rStyle w:val="HTMLCite"/>
          <w:rFonts w:eastAsia="Times New Roman" w:cs="Times New Roman"/>
        </w:rPr>
        <w:t xml:space="preserve"> </w:t>
      </w:r>
      <w:r w:rsidR="00B039BD" w:rsidRPr="00B039BD">
        <w:rPr>
          <w:rStyle w:val="HTMLCite"/>
          <w:rFonts w:eastAsia="Times New Roman" w:cs="Times New Roman"/>
          <w:i w:val="0"/>
        </w:rPr>
        <w:t xml:space="preserve">or </w:t>
      </w:r>
      <w:hyperlink r:id="rId12" w:history="1">
        <w:r w:rsidR="00C81ADD" w:rsidRPr="00445066">
          <w:rPr>
            <w:rStyle w:val="Hyperlink"/>
            <w:rFonts w:eastAsia="Times New Roman" w:cs="Times New Roman"/>
          </w:rPr>
          <w:t>www.officedepot.com</w:t>
        </w:r>
      </w:hyperlink>
    </w:p>
    <w:p w14:paraId="2F385B59" w14:textId="77777777" w:rsidR="00C81ADD" w:rsidRDefault="00C81ADD" w:rsidP="00B039BD">
      <w:pPr>
        <w:rPr>
          <w:rStyle w:val="HTMLCite"/>
          <w:rFonts w:eastAsia="Times New Roman" w:cs="Times New Roman"/>
          <w:i w:val="0"/>
        </w:rPr>
      </w:pPr>
    </w:p>
    <w:p w14:paraId="78B8814C" w14:textId="1271B4F8" w:rsidR="00C81ADD" w:rsidRPr="00C81ADD" w:rsidRDefault="00C81ADD" w:rsidP="00B039BD">
      <w:pPr>
        <w:rPr>
          <w:b/>
          <w:i/>
        </w:rPr>
      </w:pPr>
      <w:r w:rsidRPr="00C81ADD">
        <w:rPr>
          <w:rStyle w:val="HTMLCite"/>
          <w:rFonts w:eastAsia="Times New Roman" w:cs="Times New Roman"/>
          <w:b/>
          <w:i w:val="0"/>
        </w:rPr>
        <w:t>Needle and thread</w:t>
      </w:r>
    </w:p>
    <w:p w14:paraId="3D7D7D3D" w14:textId="77777777" w:rsidR="00B039BD" w:rsidRDefault="00B039BD" w:rsidP="00B039BD">
      <w:pPr>
        <w:ind w:left="360"/>
      </w:pPr>
    </w:p>
    <w:p w14:paraId="037F6E46" w14:textId="77ABA243" w:rsidR="00A720E3" w:rsidRPr="00B039BD" w:rsidRDefault="00B039BD" w:rsidP="00B039BD">
      <w:pPr>
        <w:rPr>
          <w:b/>
        </w:rPr>
      </w:pPr>
      <w:r w:rsidRPr="00B039BD">
        <w:rPr>
          <w:b/>
        </w:rPr>
        <w:t>16 – 18 gauge wire</w:t>
      </w:r>
      <w:r>
        <w:t xml:space="preserve"> </w:t>
      </w:r>
      <w:r w:rsidR="00080D73">
        <w:t xml:space="preserve">Two </w:t>
      </w:r>
      <w:r w:rsidR="00A720E3">
        <w:t>pieces 6-7 cm</w:t>
      </w:r>
      <w:r>
        <w:t xml:space="preserve"> long</w:t>
      </w:r>
      <w:r w:rsidR="00A720E3">
        <w:t xml:space="preserve">   (</w:t>
      </w:r>
      <w:r w:rsidR="00A720E3" w:rsidRPr="00B039BD">
        <w:rPr>
          <w:rFonts w:ascii="Cambria" w:hAnsi="Cambria"/>
        </w:rPr>
        <w:t>≈</w:t>
      </w:r>
      <w:r w:rsidR="00A720E3">
        <w:t xml:space="preserve"> 1mm in diameter or </w:t>
      </w:r>
      <w:r w:rsidR="00A720E3" w:rsidRPr="00B039BD">
        <w:rPr>
          <w:rFonts w:ascii="Cambria" w:hAnsi="Cambria"/>
        </w:rPr>
        <w:t>≈</w:t>
      </w:r>
      <w:r w:rsidR="00080D73">
        <w:t>)</w:t>
      </w:r>
    </w:p>
    <w:p w14:paraId="2ADE2816" w14:textId="77777777" w:rsidR="00B039BD" w:rsidRDefault="00B039BD" w:rsidP="00B039BD"/>
    <w:p w14:paraId="117F51CA" w14:textId="1D9D1A26" w:rsidR="00B039BD" w:rsidRDefault="00B039BD" w:rsidP="00B039BD">
      <w:r>
        <w:t xml:space="preserve">A 6V sealed lead acid </w:t>
      </w:r>
      <w:r w:rsidRPr="00B039BD">
        <w:rPr>
          <w:b/>
        </w:rPr>
        <w:t>rechargeable battery</w:t>
      </w:r>
      <w:r>
        <w:t xml:space="preserve"> (4.5 Ah and above) </w:t>
      </w:r>
    </w:p>
    <w:p w14:paraId="5C71754B" w14:textId="77777777" w:rsidR="00B039BD" w:rsidRDefault="00B039BD" w:rsidP="00B039BD"/>
    <w:p w14:paraId="07AD9FF5" w14:textId="77777777" w:rsidR="00B039BD" w:rsidRDefault="00B039BD" w:rsidP="00B039BD">
      <w:proofErr w:type="gramStart"/>
      <w:r>
        <w:t xml:space="preserve">Battery </w:t>
      </w:r>
      <w:r w:rsidRPr="00B039BD">
        <w:rPr>
          <w:b/>
        </w:rPr>
        <w:t xml:space="preserve">charger </w:t>
      </w:r>
      <w:r>
        <w:t>for above.</w:t>
      </w:r>
      <w:proofErr w:type="gramEnd"/>
    </w:p>
    <w:p w14:paraId="27B4A2AB" w14:textId="77777777" w:rsidR="00B039BD" w:rsidRDefault="00B039BD" w:rsidP="00B039BD">
      <w:pPr>
        <w:rPr>
          <w:b/>
        </w:rPr>
      </w:pPr>
    </w:p>
    <w:p w14:paraId="5867ACD0" w14:textId="12B11D2B" w:rsidR="00E36628" w:rsidRDefault="00B039BD" w:rsidP="00F81AB7">
      <w:r w:rsidRPr="00B039BD">
        <w:rPr>
          <w:b/>
        </w:rPr>
        <w:t>Camping-</w:t>
      </w:r>
      <w:r w:rsidR="00080D73" w:rsidRPr="00B039BD">
        <w:rPr>
          <w:b/>
        </w:rPr>
        <w:t xml:space="preserve">mat </w:t>
      </w:r>
      <w:r w:rsidR="00080D73">
        <w:t xml:space="preserve">and </w:t>
      </w:r>
      <w:r w:rsidR="00F81AB7">
        <w:rPr>
          <w:b/>
        </w:rPr>
        <w:t>sleeping bag</w:t>
      </w:r>
    </w:p>
    <w:p w14:paraId="34CA6535" w14:textId="77777777" w:rsidR="00B039BD" w:rsidRDefault="00B039BD" w:rsidP="00B039BD">
      <w:pPr>
        <w:pStyle w:val="Heading3"/>
        <w:numPr>
          <w:ilvl w:val="0"/>
          <w:numId w:val="0"/>
        </w:numPr>
        <w:rPr>
          <w:rFonts w:asciiTheme="minorHAnsi" w:hAnsiTheme="minorHAnsi"/>
          <w:b w:val="0"/>
          <w:color w:val="auto"/>
        </w:rPr>
      </w:pPr>
    </w:p>
    <w:p w14:paraId="3262F788" w14:textId="2178F6FA" w:rsidR="00733DB3" w:rsidRDefault="005A38FF" w:rsidP="00B039BD">
      <w:pPr>
        <w:pStyle w:val="Heading3"/>
        <w:numPr>
          <w:ilvl w:val="0"/>
          <w:numId w:val="0"/>
        </w:numPr>
      </w:pPr>
      <w:r>
        <w:t>Preparation</w:t>
      </w:r>
    </w:p>
    <w:p w14:paraId="19BEF4F9" w14:textId="38A799E8" w:rsidR="005A38FF" w:rsidRDefault="00F81AB7" w:rsidP="00733DB3">
      <w:r>
        <w:rPr>
          <w:noProof/>
        </w:rPr>
        <w:drawing>
          <wp:anchor distT="0" distB="0" distL="114300" distR="114300" simplePos="0" relativeHeight="251659264" behindDoc="0" locked="0" layoutInCell="1" allowOverlap="1" wp14:anchorId="3270B80B" wp14:editId="5E322B7A">
            <wp:simplePos x="0" y="0"/>
            <wp:positionH relativeFrom="column">
              <wp:align>right</wp:align>
            </wp:positionH>
            <wp:positionV relativeFrom="paragraph">
              <wp:posOffset>130175</wp:posOffset>
            </wp:positionV>
            <wp:extent cx="2211070" cy="1473200"/>
            <wp:effectExtent l="0" t="0" r="0" b="0"/>
            <wp:wrapSquare wrapText="bothSides"/>
            <wp:docPr id="2" name="Picture 2" descr="IMG_8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8294.JPG"/>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0" y="0"/>
                      <a:ext cx="2211070" cy="1473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29E45F33" w14:textId="77777777" w:rsidR="005A38FF" w:rsidRDefault="005A38FF" w:rsidP="00F81AB7">
      <w:pPr>
        <w:ind w:left="360"/>
      </w:pPr>
    </w:p>
    <w:p w14:paraId="3924EF62" w14:textId="77777777" w:rsidR="005A38FF" w:rsidRDefault="005A38FF" w:rsidP="00F81AB7">
      <w:pPr>
        <w:ind w:left="360"/>
      </w:pPr>
      <w:r>
        <w:t xml:space="preserve">Sew the end of the zip back onto itself to keep the </w:t>
      </w:r>
      <w:r w:rsidRPr="00F81AB7">
        <w:rPr>
          <w:i/>
        </w:rPr>
        <w:t>do</w:t>
      </w:r>
      <w:r>
        <w:t>or of the tent open at one end of the zip</w:t>
      </w:r>
      <w:proofErr w:type="gramStart"/>
      <w:r>
        <w:t>..</w:t>
      </w:r>
      <w:proofErr w:type="gramEnd"/>
      <w:r>
        <w:t xml:space="preserve">  The opening should be approximately the same size as the diameter of a CDC light-trap.  </w:t>
      </w:r>
    </w:p>
    <w:p w14:paraId="590063DB" w14:textId="0A18FF8C" w:rsidR="005A38FF" w:rsidRDefault="005A38FF" w:rsidP="00F81AB7"/>
    <w:p w14:paraId="673748AA" w14:textId="77777777" w:rsidR="00F81AB7" w:rsidRDefault="00F81AB7" w:rsidP="00F81AB7"/>
    <w:p w14:paraId="3BE1B5A8" w14:textId="77777777" w:rsidR="00F81AB7" w:rsidRDefault="00F81AB7" w:rsidP="003B408B"/>
    <w:p w14:paraId="5D02CA31" w14:textId="77777777" w:rsidR="00F81AB7" w:rsidRDefault="00F81AB7" w:rsidP="00F81AB7">
      <w:pPr>
        <w:pStyle w:val="ListParagraph"/>
      </w:pPr>
    </w:p>
    <w:p w14:paraId="7F03BFEA" w14:textId="301218F5" w:rsidR="005C67C5" w:rsidRDefault="005C67C5" w:rsidP="003B408B">
      <w:pPr>
        <w:ind w:firstLine="360"/>
      </w:pPr>
      <w:r>
        <w:t>Remove, t</w:t>
      </w:r>
      <w:r w:rsidR="00733DB3">
        <w:t xml:space="preserve">he lid, light and from a standard CDC miniature light-trap. </w:t>
      </w:r>
    </w:p>
    <w:p w14:paraId="4D32CA80" w14:textId="737D8B09" w:rsidR="003B408B" w:rsidRDefault="005C67C5" w:rsidP="00F81AB7">
      <w:pPr>
        <w:ind w:left="360"/>
      </w:pPr>
      <w:r>
        <w:t>Make t</w:t>
      </w:r>
      <w:r w:rsidR="00733DB3">
        <w:t xml:space="preserve">wo holes, circa 2mm in diameter close to the top of the Perspex of the trap. </w:t>
      </w:r>
    </w:p>
    <w:p w14:paraId="7B2F6C8B" w14:textId="221E45C2" w:rsidR="003B408B" w:rsidRDefault="003B408B" w:rsidP="00F81AB7">
      <w:pPr>
        <w:ind w:left="360"/>
      </w:pPr>
    </w:p>
    <w:p w14:paraId="0A8A6ACA" w14:textId="7E66E7BC" w:rsidR="003B408B" w:rsidRDefault="003B408B" w:rsidP="00F81AB7">
      <w:pPr>
        <w:ind w:left="360"/>
      </w:pPr>
      <w:r w:rsidRPr="003B408B">
        <w:rPr>
          <w:noProof/>
        </w:rPr>
        <w:drawing>
          <wp:anchor distT="0" distB="0" distL="114300" distR="114300" simplePos="0" relativeHeight="251660288" behindDoc="0" locked="0" layoutInCell="1" allowOverlap="1" wp14:anchorId="1D2E65B5" wp14:editId="359E6B5F">
            <wp:simplePos x="0" y="0"/>
            <wp:positionH relativeFrom="column">
              <wp:align>right</wp:align>
            </wp:positionH>
            <wp:positionV relativeFrom="paragraph">
              <wp:posOffset>114935</wp:posOffset>
            </wp:positionV>
            <wp:extent cx="2286000" cy="14319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06.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6000" cy="14319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DE681C6" w14:textId="308F750E" w:rsidR="005C67C5" w:rsidRDefault="00733DB3" w:rsidP="00F81AB7">
      <w:pPr>
        <w:ind w:left="360"/>
      </w:pPr>
      <w:r>
        <w:t xml:space="preserve">Holes can be made either with </w:t>
      </w:r>
      <w:r w:rsidR="000534A5">
        <w:t xml:space="preserve">a hot wire or a small drill. </w:t>
      </w:r>
    </w:p>
    <w:p w14:paraId="5DA4877B" w14:textId="4AB09601" w:rsidR="005A38FF" w:rsidRDefault="00A720E3" w:rsidP="00F81AB7">
      <w:pPr>
        <w:ind w:left="360"/>
      </w:pPr>
      <w:r>
        <w:t xml:space="preserve">Pass </w:t>
      </w:r>
      <w:r w:rsidR="005A38FF">
        <w:t>a small (6-7 cm) length of stiff, but malleable, wire  (</w:t>
      </w:r>
      <w:r w:rsidR="005A38FF" w:rsidRPr="00F81AB7">
        <w:rPr>
          <w:rFonts w:ascii="Cambria" w:hAnsi="Cambria"/>
        </w:rPr>
        <w:t>≈</w:t>
      </w:r>
      <w:r w:rsidR="005A38FF">
        <w:t xml:space="preserve"> 1mm in diameter or </w:t>
      </w:r>
      <w:r w:rsidR="005A38FF" w:rsidRPr="00F81AB7">
        <w:rPr>
          <w:rFonts w:ascii="Cambria" w:hAnsi="Cambria"/>
        </w:rPr>
        <w:t>≈</w:t>
      </w:r>
      <w:r w:rsidR="005A38FF">
        <w:t xml:space="preserve"> 16 – 18 gauge</w:t>
      </w:r>
      <w:r w:rsidR="005A38FF" w:rsidRPr="003037C6">
        <w:t xml:space="preserve"> wire</w:t>
      </w:r>
      <w:r w:rsidR="005A38FF">
        <w:t xml:space="preserve">,) through </w:t>
      </w:r>
      <w:r w:rsidR="003B408B">
        <w:t>each hole</w:t>
      </w:r>
    </w:p>
    <w:p w14:paraId="0BEE655C" w14:textId="1226AA4D" w:rsidR="00733DB3" w:rsidRDefault="00A720E3" w:rsidP="00F81AB7">
      <w:pPr>
        <w:ind w:left="360"/>
      </w:pPr>
      <w:r>
        <w:t>Attached the wire</w:t>
      </w:r>
      <w:r w:rsidR="005A38FF">
        <w:t>s</w:t>
      </w:r>
      <w:r>
        <w:t xml:space="preserve"> to </w:t>
      </w:r>
      <w:r w:rsidR="005A38FF">
        <w:t>one</w:t>
      </w:r>
      <w:r>
        <w:t xml:space="preserve"> </w:t>
      </w:r>
      <w:proofErr w:type="gramStart"/>
      <w:r w:rsidR="005A38FF">
        <w:t>handle</w:t>
      </w:r>
      <w:r>
        <w:t xml:space="preserve"> </w:t>
      </w:r>
      <w:r w:rsidR="005A38FF">
        <w:t xml:space="preserve"> of</w:t>
      </w:r>
      <w:proofErr w:type="gramEnd"/>
      <w:r w:rsidR="005A38FF">
        <w:t xml:space="preserve">  a medium or small </w:t>
      </w:r>
      <w:r w:rsidR="00733DB3">
        <w:t xml:space="preserve">‘bulldog’ </w:t>
      </w:r>
      <w:r w:rsidR="00AC084F">
        <w:t>clip</w:t>
      </w:r>
      <w:r w:rsidR="00733DB3">
        <w:t>.</w:t>
      </w:r>
      <w:r w:rsidR="00C22D11">
        <w:t xml:space="preserve"> </w:t>
      </w:r>
      <w:r w:rsidR="00C81ADD">
        <w:t xml:space="preserve"> The wire can easily be used to make the holes in the Perspex. Heat it until it is red hot in a flame (from, say, a gas cooker) and immediately, gently push the </w:t>
      </w:r>
      <w:proofErr w:type="gramStart"/>
      <w:r w:rsidR="00C81ADD">
        <w:t>wire  through</w:t>
      </w:r>
      <w:proofErr w:type="gramEnd"/>
      <w:r w:rsidR="00C81ADD">
        <w:t xml:space="preserve"> the Perspex to make the hole.</w:t>
      </w:r>
    </w:p>
    <w:p w14:paraId="705FF5B5" w14:textId="77777777" w:rsidR="00C81ADD" w:rsidRDefault="00C81ADD" w:rsidP="00F81AB7">
      <w:pPr>
        <w:ind w:left="360"/>
      </w:pPr>
    </w:p>
    <w:p w14:paraId="2C620143" w14:textId="77777777" w:rsidR="00C81ADD" w:rsidRDefault="00C81ADD" w:rsidP="00F81AB7">
      <w:pPr>
        <w:ind w:left="360"/>
      </w:pPr>
    </w:p>
    <w:p w14:paraId="53B32E92" w14:textId="21ED64CF" w:rsidR="00733DB3" w:rsidRDefault="00733DB3" w:rsidP="00F81AB7">
      <w:pPr>
        <w:jc w:val="center"/>
      </w:pPr>
    </w:p>
    <w:p w14:paraId="4D9580AB" w14:textId="77777777" w:rsidR="003B408B" w:rsidRDefault="003B408B" w:rsidP="003B408B"/>
    <w:p w14:paraId="7B75FCA7" w14:textId="0FADE3E6" w:rsidR="003B408B" w:rsidRDefault="003B408B" w:rsidP="003B408B">
      <w:r>
        <w:rPr>
          <w:noProof/>
        </w:rPr>
        <w:lastRenderedPageBreak/>
        <w:drawing>
          <wp:anchor distT="0" distB="0" distL="114300" distR="114300" simplePos="0" relativeHeight="251661312" behindDoc="0" locked="0" layoutInCell="1" allowOverlap="1" wp14:anchorId="1CC6E7A0" wp14:editId="0B5233F8">
            <wp:simplePos x="0" y="0"/>
            <wp:positionH relativeFrom="column">
              <wp:align>right</wp:align>
            </wp:positionH>
            <wp:positionV relativeFrom="paragraph">
              <wp:posOffset>135890</wp:posOffset>
            </wp:positionV>
            <wp:extent cx="2286000" cy="16002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09_2.JPG"/>
                    <pic:cNvPicPr/>
                  </pic:nvPicPr>
                  <pic:blipFill>
                    <a:blip r:embed="rId15">
                      <a:extLst>
                        <a:ext uri="{28A0092B-C50C-407E-A947-70E740481C1C}">
                          <a14:useLocalDpi xmlns:a14="http://schemas.microsoft.com/office/drawing/2010/main" val="0"/>
                        </a:ext>
                      </a:extLst>
                    </a:blip>
                    <a:stretch>
                      <a:fillRect/>
                    </a:stretch>
                  </pic:blipFill>
                  <pic:spPr>
                    <a:xfrm>
                      <a:off x="0" y="0"/>
                      <a:ext cx="2286000" cy="1600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8B83350" w14:textId="094A163F" w:rsidR="003B408B" w:rsidRDefault="003B408B" w:rsidP="009F0945">
      <w:pPr>
        <w:ind w:left="160"/>
      </w:pPr>
      <w:r>
        <w:t>Sew two eyelets sewn at the bo</w:t>
      </w:r>
      <w:r w:rsidR="009F0945">
        <w:t xml:space="preserve">ttom of the   collection bag </w:t>
      </w:r>
      <w:r>
        <w:t>and sew a waterproof cover on to the top half of the bag.</w:t>
      </w:r>
    </w:p>
    <w:p w14:paraId="6986829A" w14:textId="77777777" w:rsidR="003B408B" w:rsidRDefault="003B408B" w:rsidP="00531B53">
      <w:pPr>
        <w:pStyle w:val="Heading1"/>
        <w:numPr>
          <w:ilvl w:val="0"/>
          <w:numId w:val="0"/>
        </w:numPr>
      </w:pPr>
    </w:p>
    <w:p w14:paraId="4FA1947D" w14:textId="77777777" w:rsidR="00F81AB7" w:rsidRPr="005C67C5" w:rsidRDefault="00F81AB7" w:rsidP="00F81AB7">
      <w:pPr>
        <w:pStyle w:val="Heading1"/>
        <w:numPr>
          <w:ilvl w:val="0"/>
          <w:numId w:val="0"/>
        </w:numPr>
        <w:ind w:left="360"/>
      </w:pPr>
      <w:r w:rsidRPr="005C67C5">
        <w:t>Procedure</w:t>
      </w:r>
    </w:p>
    <w:p w14:paraId="04CA57E8" w14:textId="77777777" w:rsidR="00F81AB7" w:rsidRPr="005C67C5" w:rsidRDefault="00F81AB7" w:rsidP="00F81AB7">
      <w:pPr>
        <w:pStyle w:val="Heading2"/>
      </w:pPr>
      <w:r w:rsidRPr="005C67C5">
        <w:t>The tent</w:t>
      </w:r>
    </w:p>
    <w:p w14:paraId="619B003F" w14:textId="77777777" w:rsidR="00F81AB7" w:rsidRDefault="00F81AB7" w:rsidP="00F81AB7">
      <w:pPr>
        <w:pStyle w:val="ListParagraph"/>
      </w:pPr>
    </w:p>
    <w:p w14:paraId="12656E18" w14:textId="106F7082" w:rsidR="00F81AB7" w:rsidRDefault="00005CAB" w:rsidP="00F81AB7">
      <w:pPr>
        <w:pStyle w:val="ListParagraph"/>
        <w:numPr>
          <w:ilvl w:val="0"/>
          <w:numId w:val="3"/>
        </w:numPr>
      </w:pPr>
      <w:r>
        <w:t>If performing paired indoor sampling, attempt select an area located approximately 10m the dwelling that is relatively flat and devoid of rocks. I</w:t>
      </w:r>
      <w:r w:rsidR="00F81AB7">
        <w:t>nstall the tent after first laying out the footpri</w:t>
      </w:r>
      <w:bookmarkStart w:id="0" w:name="_GoBack"/>
      <w:bookmarkEnd w:id="0"/>
      <w:r w:rsidR="00F81AB7">
        <w:t xml:space="preserve">nt. The footprint should extend circa 60cm in front of the tent door. This makes both entering and leaving the tent more comfortable and also reduces the likelihood that ants or other predators might find their way into the trap.  </w:t>
      </w:r>
    </w:p>
    <w:p w14:paraId="583D5633" w14:textId="77777777" w:rsidR="00F81AB7" w:rsidRDefault="00F81AB7" w:rsidP="00F81AB7">
      <w:pPr>
        <w:ind w:left="360"/>
      </w:pPr>
    </w:p>
    <w:p w14:paraId="4420C74E" w14:textId="77777777" w:rsidR="00F81AB7" w:rsidRDefault="00F81AB7" w:rsidP="00F81AB7">
      <w:pPr>
        <w:pStyle w:val="ListParagraph"/>
        <w:numPr>
          <w:ilvl w:val="0"/>
          <w:numId w:val="3"/>
        </w:numPr>
      </w:pPr>
      <w:r>
        <w:t xml:space="preserve">Some tents (such as the Wild Country </w:t>
      </w:r>
      <w:proofErr w:type="spellStart"/>
      <w:r>
        <w:t>Hoolie</w:t>
      </w:r>
      <w:proofErr w:type="spellEnd"/>
      <w:r>
        <w:t xml:space="preserve"> 2) already come with guy ropes in front of the door. If they do not two ropes need to be attached.  This is generally not a major difficulty.</w:t>
      </w:r>
    </w:p>
    <w:p w14:paraId="2A35885F" w14:textId="77777777" w:rsidR="00F81AB7" w:rsidRDefault="00F81AB7" w:rsidP="00F81AB7"/>
    <w:p w14:paraId="737A1D79" w14:textId="77777777" w:rsidR="005A38FF" w:rsidRDefault="005A38FF" w:rsidP="00F81AB7">
      <w:pPr>
        <w:jc w:val="center"/>
      </w:pPr>
    </w:p>
    <w:p w14:paraId="2EC9A2EB" w14:textId="77777777" w:rsidR="00AA717B" w:rsidRDefault="00AA717B" w:rsidP="00F81AB7">
      <w:pPr>
        <w:pStyle w:val="Heading2"/>
        <w:numPr>
          <w:ilvl w:val="0"/>
          <w:numId w:val="0"/>
        </w:numPr>
      </w:pPr>
      <w:r>
        <w:t>Installation</w:t>
      </w:r>
    </w:p>
    <w:p w14:paraId="087BE3DF" w14:textId="77777777" w:rsidR="00AA717B" w:rsidRDefault="00AA717B" w:rsidP="00F81AB7"/>
    <w:p w14:paraId="13E194F7" w14:textId="1C1E40C3" w:rsidR="005A38FF" w:rsidRDefault="00531B53" w:rsidP="00F81AB7">
      <w:pPr>
        <w:ind w:left="360"/>
      </w:pPr>
      <w:r w:rsidRPr="00531B53">
        <w:rPr>
          <w:noProof/>
        </w:rPr>
        <w:drawing>
          <wp:anchor distT="0" distB="0" distL="114300" distR="114300" simplePos="0" relativeHeight="251662336" behindDoc="0" locked="0" layoutInCell="1" allowOverlap="1" wp14:anchorId="58691CE4" wp14:editId="4FA727F8">
            <wp:simplePos x="0" y="0"/>
            <wp:positionH relativeFrom="column">
              <wp:posOffset>3429000</wp:posOffset>
            </wp:positionH>
            <wp:positionV relativeFrom="paragraph">
              <wp:posOffset>697230</wp:posOffset>
            </wp:positionV>
            <wp:extent cx="2226310" cy="1483995"/>
            <wp:effectExtent l="0" t="0" r="0" b="0"/>
            <wp:wrapSquare wrapText="bothSides"/>
            <wp:docPr id="7" name="Picture 7" descr="IMG_8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G_8299.JPG"/>
                    <pic:cNvPicPr>
                      <a:picLocks noChangeAspect="1"/>
                    </pic:cNvPicPr>
                  </pic:nvPicPr>
                  <pic:blipFill>
                    <a:blip r:embed="rId16" cstate="email">
                      <a:extLst>
                        <a:ext uri="{28A0092B-C50C-407E-A947-70E740481C1C}">
                          <a14:useLocalDpi xmlns:a14="http://schemas.microsoft.com/office/drawing/2010/main" val="0"/>
                        </a:ext>
                      </a:extLst>
                    </a:blip>
                    <a:stretch>
                      <a:fillRect/>
                    </a:stretch>
                  </pic:blipFill>
                  <pic:spPr>
                    <a:xfrm>
                      <a:off x="0" y="0"/>
                      <a:ext cx="2226310" cy="14839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A38FF">
        <w:t xml:space="preserve">Pass the CDC trap wire through the opening so that the occupant of the tent can attach the battery to the trap once they are inside. </w:t>
      </w:r>
    </w:p>
    <w:p w14:paraId="2332A163" w14:textId="77777777" w:rsidR="003B408B" w:rsidRDefault="003B408B" w:rsidP="00F81AB7">
      <w:pPr>
        <w:ind w:left="360"/>
      </w:pPr>
    </w:p>
    <w:p w14:paraId="501C8EFD" w14:textId="1125338B" w:rsidR="00A720E3" w:rsidRDefault="005A38FF" w:rsidP="00F81AB7">
      <w:pPr>
        <w:ind w:left="360"/>
      </w:pPr>
      <w:r>
        <w:t>Attach</w:t>
      </w:r>
      <w:r w:rsidR="00733DB3">
        <w:t xml:space="preserve"> the </w:t>
      </w:r>
      <w:r>
        <w:t xml:space="preserve">body of the CDC </w:t>
      </w:r>
      <w:r w:rsidR="00733DB3">
        <w:t>trap</w:t>
      </w:r>
      <w:r w:rsidR="000534A5">
        <w:t xml:space="preserve"> to </w:t>
      </w:r>
      <w:r w:rsidR="00A720E3">
        <w:t xml:space="preserve">the opening of </w:t>
      </w:r>
      <w:r w:rsidR="000534A5">
        <w:t xml:space="preserve">the tent </w:t>
      </w:r>
      <w:r w:rsidR="005C67C5">
        <w:t>using the bulldog clip</w:t>
      </w:r>
      <w:r>
        <w:t>s</w:t>
      </w:r>
      <w:r w:rsidR="005C67C5">
        <w:t xml:space="preserve"> </w:t>
      </w:r>
      <w:r w:rsidR="000534A5">
        <w:t xml:space="preserve">so that it is suspended </w:t>
      </w:r>
      <w:r w:rsidR="00733DB3">
        <w:t>horizont</w:t>
      </w:r>
      <w:r w:rsidR="009D2549">
        <w:t>ally, circa 3cm in front of the</w:t>
      </w:r>
      <w:r w:rsidR="00733DB3">
        <w:t xml:space="preserve"> opening</w:t>
      </w:r>
      <w:r w:rsidR="009D2549">
        <w:t xml:space="preserve"> of the tent door</w:t>
      </w:r>
      <w:r w:rsidR="00733DB3">
        <w:t xml:space="preserve">. </w:t>
      </w:r>
      <w:r w:rsidR="00AC084F">
        <w:t xml:space="preserve"> </w:t>
      </w:r>
    </w:p>
    <w:p w14:paraId="68660923" w14:textId="6FB8785C" w:rsidR="003B408B" w:rsidRDefault="003B408B" w:rsidP="00F81AB7">
      <w:pPr>
        <w:ind w:left="360"/>
      </w:pPr>
      <w:r>
        <w:t xml:space="preserve">      </w:t>
      </w:r>
    </w:p>
    <w:p w14:paraId="5AB53899" w14:textId="77777777" w:rsidR="00531B53" w:rsidRDefault="00531B53" w:rsidP="00F81AB7">
      <w:pPr>
        <w:ind w:left="360"/>
      </w:pPr>
    </w:p>
    <w:p w14:paraId="754927CF" w14:textId="77777777" w:rsidR="00531B53" w:rsidRDefault="00531B53" w:rsidP="00F81AB7">
      <w:pPr>
        <w:ind w:left="360"/>
      </w:pPr>
    </w:p>
    <w:p w14:paraId="1289356D" w14:textId="77777777" w:rsidR="00531B53" w:rsidRDefault="00531B53" w:rsidP="00F81AB7">
      <w:pPr>
        <w:ind w:left="360"/>
      </w:pPr>
    </w:p>
    <w:p w14:paraId="34D34893" w14:textId="77777777" w:rsidR="00531B53" w:rsidRDefault="00531B53" w:rsidP="00F81AB7">
      <w:pPr>
        <w:ind w:left="360"/>
      </w:pPr>
    </w:p>
    <w:p w14:paraId="28940F2A" w14:textId="0EBC082B" w:rsidR="00531B53" w:rsidRDefault="00531B53" w:rsidP="00F81AB7">
      <w:pPr>
        <w:ind w:left="360"/>
      </w:pPr>
    </w:p>
    <w:p w14:paraId="531676FA" w14:textId="77777777" w:rsidR="00531B53" w:rsidRDefault="00531B53" w:rsidP="00F81AB7">
      <w:pPr>
        <w:ind w:left="360"/>
      </w:pPr>
    </w:p>
    <w:p w14:paraId="1FDF41EB" w14:textId="28DA1416" w:rsidR="00531B53" w:rsidRDefault="00531B53" w:rsidP="00F81AB7">
      <w:pPr>
        <w:ind w:left="360"/>
      </w:pPr>
    </w:p>
    <w:p w14:paraId="4038034B" w14:textId="51415659" w:rsidR="00F82827" w:rsidRDefault="00531B53" w:rsidP="00F81AB7">
      <w:pPr>
        <w:ind w:left="360"/>
      </w:pPr>
      <w:r w:rsidRPr="00AE0485">
        <w:rPr>
          <w:noProof/>
        </w:rPr>
        <w:drawing>
          <wp:anchor distT="0" distB="0" distL="114300" distR="114300" simplePos="0" relativeHeight="251664384" behindDoc="0" locked="0" layoutInCell="1" allowOverlap="1" wp14:anchorId="6CB32904" wp14:editId="529A83AD">
            <wp:simplePos x="0" y="0"/>
            <wp:positionH relativeFrom="column">
              <wp:posOffset>3429000</wp:posOffset>
            </wp:positionH>
            <wp:positionV relativeFrom="paragraph">
              <wp:posOffset>74930</wp:posOffset>
            </wp:positionV>
            <wp:extent cx="2286000" cy="1524000"/>
            <wp:effectExtent l="0" t="0" r="0" b="0"/>
            <wp:wrapSquare wrapText="bothSides"/>
            <wp:docPr id="9" name="Picture 9" descr="Macintosh HD:Users:jdcharlwood:Pictures:iPhoto Library:Previews:2015:09:14:20150914-095008:IMG_8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dcharlwood:Pictures:iPhoto Library:Previews:2015:09:14:20150914-095008:IMG_839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E7767">
        <w:t xml:space="preserve">Attach the collection bag to the </w:t>
      </w:r>
      <w:r w:rsidR="005A38FF">
        <w:t xml:space="preserve">trap and to the </w:t>
      </w:r>
      <w:r w:rsidR="001E7767">
        <w:t xml:space="preserve">guy ropes in front of the door. </w:t>
      </w:r>
      <w:r>
        <w:t>A</w:t>
      </w:r>
      <w:r w:rsidR="009D2549">
        <w:t xml:space="preserve"> string is </w:t>
      </w:r>
      <w:r w:rsidR="000534A5">
        <w:t>threaded thro</w:t>
      </w:r>
      <w:r w:rsidR="009D2549">
        <w:t xml:space="preserve">ugh the eyelets </w:t>
      </w:r>
      <w:r w:rsidR="005A38FF">
        <w:t xml:space="preserve">and </w:t>
      </w:r>
      <w:r w:rsidR="00733DB3">
        <w:t xml:space="preserve">attached to </w:t>
      </w:r>
      <w:r w:rsidR="007766EC">
        <w:t xml:space="preserve">the </w:t>
      </w:r>
      <w:r w:rsidR="00733DB3">
        <w:t xml:space="preserve">guy ropes </w:t>
      </w:r>
      <w:r w:rsidR="007766EC">
        <w:t xml:space="preserve">in front of the door, </w:t>
      </w:r>
      <w:r w:rsidR="00D92256">
        <w:t>using a simple over and under knot like the ‘cow hitch’ to prevent the bag sliding down the rope</w:t>
      </w:r>
      <w:r>
        <w:t xml:space="preserve"> </w:t>
      </w:r>
      <w:r w:rsidR="00D92256">
        <w:t xml:space="preserve"> (www</w:t>
      </w:r>
      <w:r w:rsidR="00733DB3">
        <w:t>.</w:t>
      </w:r>
      <w:r w:rsidR="00D92256">
        <w:t>netknots.com).</w:t>
      </w:r>
      <w:r w:rsidR="00733DB3">
        <w:t xml:space="preserve"> </w:t>
      </w:r>
      <w:r w:rsidR="00AA717B">
        <w:t xml:space="preserve"> </w:t>
      </w:r>
      <w:r w:rsidR="00AE0485">
        <w:t xml:space="preserve">The string can also be </w:t>
      </w:r>
      <w:r w:rsidR="00AE0485">
        <w:lastRenderedPageBreak/>
        <w:t xml:space="preserve">attached to a separate pole. </w:t>
      </w:r>
      <w:r w:rsidR="00F82827">
        <w:t>The tension on the collection bag keeps the trap horizontal. Thus, the only attachment by which possible predators or scavengers of the collected mosquitoes can enter the trap are via the two clips that attach the trap to the tent, or the string that is used to attach the bag to the guy ropes.</w:t>
      </w:r>
    </w:p>
    <w:p w14:paraId="3FE31F06" w14:textId="77777777" w:rsidR="00AE0485" w:rsidRDefault="00AE0485" w:rsidP="00F81AB7">
      <w:pPr>
        <w:pStyle w:val="ListParagraph"/>
      </w:pPr>
    </w:p>
    <w:p w14:paraId="072A0DAA" w14:textId="37041627" w:rsidR="00C55991" w:rsidRDefault="00531B53" w:rsidP="00F81AB7">
      <w:r w:rsidRPr="00531B53">
        <w:rPr>
          <w:noProof/>
        </w:rPr>
        <w:drawing>
          <wp:anchor distT="0" distB="0" distL="114300" distR="114300" simplePos="0" relativeHeight="251665408" behindDoc="0" locked="0" layoutInCell="1" allowOverlap="1" wp14:anchorId="2A15ACA8" wp14:editId="3DFBD6F4">
            <wp:simplePos x="0" y="0"/>
            <wp:positionH relativeFrom="column">
              <wp:posOffset>1600200</wp:posOffset>
            </wp:positionH>
            <wp:positionV relativeFrom="paragraph">
              <wp:posOffset>-228600</wp:posOffset>
            </wp:positionV>
            <wp:extent cx="2857500" cy="1905000"/>
            <wp:effectExtent l="0" t="0" r="0" b="0"/>
            <wp:wrapSquare wrapText="bothSides"/>
            <wp:docPr id="8" name="Picture 8" descr="IMG_8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8298.JPG"/>
                    <pic:cNvPicPr>
                      <a:picLocks noChangeAspect="1"/>
                    </pic:cNvPicPr>
                  </pic:nvPicPr>
                  <pic:blipFill>
                    <a:blip r:embed="rId18" cstate="email">
                      <a:extLst>
                        <a:ext uri="{28A0092B-C50C-407E-A947-70E740481C1C}">
                          <a14:useLocalDpi xmlns:a14="http://schemas.microsoft.com/office/drawing/2010/main" val="0"/>
                        </a:ext>
                      </a:extLst>
                    </a:blip>
                    <a:stretch>
                      <a:fillRect/>
                    </a:stretch>
                  </pic:blipFill>
                  <pic:spPr>
                    <a:xfrm>
                      <a:off x="0" y="0"/>
                      <a:ext cx="2857500" cy="1905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35AD61F" w14:textId="77777777" w:rsidR="00AC3933" w:rsidRDefault="00AC3933" w:rsidP="00F81AB7"/>
    <w:p w14:paraId="7ED55945" w14:textId="77777777" w:rsidR="00AC3933" w:rsidRDefault="00AC3933" w:rsidP="00F81AB7"/>
    <w:p w14:paraId="59CEAF90" w14:textId="7CB6BCF7" w:rsidR="00C55991" w:rsidRDefault="00C55991" w:rsidP="00531B53"/>
    <w:p w14:paraId="69321F1F" w14:textId="77777777" w:rsidR="00C55991" w:rsidRDefault="00C55991" w:rsidP="00F81AB7"/>
    <w:p w14:paraId="6F22A995" w14:textId="77777777" w:rsidR="00531B53" w:rsidRDefault="00531B53" w:rsidP="00531B53"/>
    <w:p w14:paraId="1FD0A255" w14:textId="77777777" w:rsidR="00531B53" w:rsidRDefault="00531B53" w:rsidP="00531B53"/>
    <w:p w14:paraId="21F04B42" w14:textId="77777777" w:rsidR="00531B53" w:rsidRDefault="00531B53" w:rsidP="00531B53"/>
    <w:p w14:paraId="1A83D52E" w14:textId="77777777" w:rsidR="00531B53" w:rsidRDefault="00531B53" w:rsidP="00531B53"/>
    <w:p w14:paraId="4E961403" w14:textId="77777777" w:rsidR="00531B53" w:rsidRDefault="00531B53" w:rsidP="00531B53"/>
    <w:p w14:paraId="6E8A89CF" w14:textId="77777777" w:rsidR="00531B53" w:rsidRDefault="00531B53" w:rsidP="00531B53"/>
    <w:p w14:paraId="53D5B86B" w14:textId="77777777" w:rsidR="00531B53" w:rsidRDefault="00531B53" w:rsidP="00531B53"/>
    <w:p w14:paraId="42E0D31C" w14:textId="1EA65BF6" w:rsidR="00AE0485" w:rsidRDefault="00531B53" w:rsidP="00531B53">
      <w:pPr>
        <w:pStyle w:val="Heading3"/>
        <w:numPr>
          <w:ilvl w:val="0"/>
          <w:numId w:val="0"/>
        </w:numPr>
        <w:ind w:left="720" w:hanging="720"/>
      </w:pPr>
      <w:r>
        <w:t xml:space="preserve"> Installation of the trap</w:t>
      </w:r>
    </w:p>
    <w:p w14:paraId="48CA34B0" w14:textId="77777777" w:rsidR="00AE0485" w:rsidRDefault="00AE0485" w:rsidP="00F81AB7"/>
    <w:p w14:paraId="08975AC1" w14:textId="12459961" w:rsidR="00864278" w:rsidRDefault="00864278" w:rsidP="00864278">
      <w:pPr>
        <w:pStyle w:val="Heading3"/>
        <w:jc w:val="both"/>
      </w:pPr>
      <w:r>
        <w:t>Enhancing survival rates</w:t>
      </w:r>
    </w:p>
    <w:p w14:paraId="31816286" w14:textId="77777777" w:rsidR="00864278" w:rsidRDefault="00864278" w:rsidP="00864278"/>
    <w:p w14:paraId="105412D7" w14:textId="1319CD5F" w:rsidR="00F82827" w:rsidRDefault="00864278" w:rsidP="00864278">
      <w:pPr>
        <w:jc w:val="both"/>
      </w:pPr>
      <w:r>
        <w:t xml:space="preserve">If cotton wool soaked in a weak glucose solution (or just water) are added to the pockets provided on the sides of the collection bag then survival, at least among the malaria vectors, is high. In Ghana 2119 of 3133 (6(%) </w:t>
      </w:r>
      <w:r w:rsidRPr="00FC5C1B">
        <w:rPr>
          <w:i/>
        </w:rPr>
        <w:t>An. gambiae</w:t>
      </w:r>
      <w:r>
        <w:t xml:space="preserve"> had survived until the morning and more recently 1744 of 3089 (56%) </w:t>
      </w:r>
      <w:r w:rsidRPr="00C756F8">
        <w:rPr>
          <w:i/>
        </w:rPr>
        <w:t>An. gambiae</w:t>
      </w:r>
      <w:r>
        <w:t xml:space="preserve"> </w:t>
      </w:r>
      <w:proofErr w:type="spellStart"/>
      <w:r>
        <w:t>s.l.</w:t>
      </w:r>
      <w:proofErr w:type="spellEnd"/>
      <w:r>
        <w:t xml:space="preserve"> survived until the morning (compared to fewer than 3% that survived in light trap collections).  Recently killed mosquitoes are easier to dissect for age determination although there is a bias towards recently emerged insects among live insects (</w:t>
      </w:r>
      <w:r w:rsidRPr="00864278">
        <w:t xml:space="preserve">Charlwood et al., 2011, Charlwood &amp; </w:t>
      </w:r>
      <w:proofErr w:type="spellStart"/>
      <w:r w:rsidRPr="00864278">
        <w:t>Tomás</w:t>
      </w:r>
      <w:proofErr w:type="spellEnd"/>
      <w:r w:rsidRPr="00864278">
        <w:t xml:space="preserve"> unpublished data). This may be because these insects are more likely to sugar feed (and so survive) rather than any intrinsic advantage (Charlwood et al.</w:t>
      </w:r>
      <w:proofErr w:type="gramStart"/>
      <w:r w:rsidRPr="00864278">
        <w:t>,1998</w:t>
      </w:r>
      <w:proofErr w:type="gramEnd"/>
      <w:r w:rsidRPr="00864278">
        <w:t>), and so in order to obtain unbiased estimates of survival dead insects</w:t>
      </w:r>
      <w:r>
        <w:t xml:space="preserve"> should also be examined if possible.</w:t>
      </w:r>
    </w:p>
    <w:p w14:paraId="04637FDA" w14:textId="77777777" w:rsidR="00F82827" w:rsidRDefault="00F82827" w:rsidP="00F81AB7">
      <w:pPr>
        <w:pStyle w:val="ListParagraph"/>
      </w:pPr>
    </w:p>
    <w:p w14:paraId="782C7514" w14:textId="738352E5" w:rsidR="00D92256" w:rsidRDefault="003C29F2" w:rsidP="00531B53">
      <w:r>
        <w:t>Information on the collection (such as date, location, time interval and the nam</w:t>
      </w:r>
      <w:r w:rsidR="00864278">
        <w:t xml:space="preserve">e of the sleeper) can be </w:t>
      </w:r>
      <w:r>
        <w:t>put into the collection bag before it is attached to the trap or placed in the pocket of the bag.</w:t>
      </w:r>
      <w:r w:rsidR="00AA717B">
        <w:t xml:space="preserve"> </w:t>
      </w:r>
    </w:p>
    <w:p w14:paraId="5C948AE2" w14:textId="77777777" w:rsidR="00F82827" w:rsidRDefault="00F82827" w:rsidP="00F81AB7">
      <w:pPr>
        <w:pStyle w:val="ListParagraph"/>
      </w:pPr>
    </w:p>
    <w:p w14:paraId="49A0DB70" w14:textId="77777777" w:rsidR="00F82827" w:rsidRDefault="00F82827" w:rsidP="00531B53">
      <w:pPr>
        <w:pStyle w:val="Heading3"/>
        <w:numPr>
          <w:ilvl w:val="0"/>
          <w:numId w:val="0"/>
        </w:numPr>
      </w:pPr>
      <w:r>
        <w:t>Collection</w:t>
      </w:r>
    </w:p>
    <w:p w14:paraId="4910C234" w14:textId="77777777" w:rsidR="00531B53" w:rsidRDefault="00531B53" w:rsidP="00F81AB7"/>
    <w:p w14:paraId="5355DDE9" w14:textId="77777777" w:rsidR="001327AE" w:rsidRDefault="001327AE" w:rsidP="00864278">
      <w:pPr>
        <w:jc w:val="both"/>
      </w:pPr>
      <w:r>
        <w:t xml:space="preserve">The standard time for the host to enter the trap depends on the mosquito that one wants to collect. For </w:t>
      </w:r>
      <w:proofErr w:type="spellStart"/>
      <w:r>
        <w:t>anophelines</w:t>
      </w:r>
      <w:proofErr w:type="spellEnd"/>
      <w:r>
        <w:t xml:space="preserve"> and other night biting mosquitoes the time to enter the trap is shortly after, or at, sunset. In order to estimate exposure of an ‘average’ person the collection bag can be changed at the time that people usually go inside their houses at night, which can be ascertained by observation. In order to determine </w:t>
      </w:r>
      <w:r>
        <w:lastRenderedPageBreak/>
        <w:t>biting activity during the night the collection bags can also be changed at regular intervals.</w:t>
      </w:r>
    </w:p>
    <w:p w14:paraId="478706D5" w14:textId="77777777" w:rsidR="001327AE" w:rsidRDefault="001327AE" w:rsidP="00F81AB7">
      <w:pPr>
        <w:ind w:left="360"/>
      </w:pPr>
    </w:p>
    <w:p w14:paraId="717023DE" w14:textId="76C4A1F9" w:rsidR="001327AE" w:rsidRDefault="00F82827" w:rsidP="00531B53">
      <w:r>
        <w:t>The collector enter</w:t>
      </w:r>
      <w:r w:rsidR="001327AE">
        <w:t>s</w:t>
      </w:r>
      <w:r>
        <w:t xml:space="preserve"> in the tent trap with mat, sleeping bag and the battery for the trap </w:t>
      </w:r>
      <w:r w:rsidR="001327AE">
        <w:t xml:space="preserve">at </w:t>
      </w:r>
      <w:r w:rsidR="005A38FF" w:rsidRPr="00531B53">
        <w:t>sunset</w:t>
      </w:r>
      <w:r w:rsidRPr="00531B53">
        <w:t>.</w:t>
      </w:r>
      <w:r>
        <w:t xml:space="preserve"> </w:t>
      </w:r>
      <w:r w:rsidR="001327AE">
        <w:t xml:space="preserve">As DC motors reverse their direction of rotation with voltage polarity changes, care needs to be taken that the red (+) battery lead is attached to the positive terminal of the battery and the black (-) lead is attached to the negative terminal of the battery. </w:t>
      </w:r>
    </w:p>
    <w:p w14:paraId="7D1AE0D6" w14:textId="77777777" w:rsidR="00531B53" w:rsidRDefault="00531B53" w:rsidP="00531B53"/>
    <w:p w14:paraId="761CEFA2" w14:textId="77777777" w:rsidR="005A38FF" w:rsidRPr="00531B53" w:rsidRDefault="001327AE" w:rsidP="00531B53">
      <w:r w:rsidRPr="00531B53">
        <w:t>Sleep</w:t>
      </w:r>
      <w:r w:rsidR="005A38FF" w:rsidRPr="00531B53">
        <w:t xml:space="preserve"> and/or change collection bags at set times of the night.</w:t>
      </w:r>
    </w:p>
    <w:p w14:paraId="5AB0182F" w14:textId="77777777" w:rsidR="00531B53" w:rsidRDefault="00531B53" w:rsidP="00531B53"/>
    <w:p w14:paraId="6B56D0EF" w14:textId="20E1B2BD" w:rsidR="001327AE" w:rsidRPr="00F81AB7" w:rsidRDefault="005A38FF" w:rsidP="00531B53">
      <w:pPr>
        <w:rPr>
          <w:highlight w:val="yellow"/>
        </w:rPr>
      </w:pPr>
      <w:r w:rsidRPr="00531B53">
        <w:t>I</w:t>
      </w:r>
      <w:r w:rsidR="009F0945">
        <w:t>n the morning</w:t>
      </w:r>
      <w:r w:rsidR="001327AE" w:rsidRPr="00531B53">
        <w:t xml:space="preserve"> </w:t>
      </w:r>
      <w:r w:rsidR="001327AE" w:rsidRPr="00531B53">
        <w:rPr>
          <w:rFonts w:eastAsia="Calibri" w:cs="Times New Roman"/>
        </w:rPr>
        <w:t xml:space="preserve">before disconnecting the battery from the trap, </w:t>
      </w:r>
      <w:r w:rsidRPr="00531B53">
        <w:rPr>
          <w:rFonts w:eastAsia="Calibri" w:cs="Times New Roman"/>
        </w:rPr>
        <w:t xml:space="preserve">remove and </w:t>
      </w:r>
      <w:r w:rsidR="001327AE" w:rsidRPr="00531B53">
        <w:rPr>
          <w:rFonts w:eastAsia="Calibri" w:cs="Times New Roman"/>
        </w:rPr>
        <w:t>tie the</w:t>
      </w:r>
      <w:r w:rsidR="001327AE" w:rsidRPr="00F81AB7">
        <w:rPr>
          <w:rFonts w:eastAsia="Calibri" w:cs="Times New Roman"/>
        </w:rPr>
        <w:t xml:space="preserve"> sleeve of the collection bag to avoid mosquitoes escaping.</w:t>
      </w:r>
    </w:p>
    <w:p w14:paraId="113ED387" w14:textId="77777777" w:rsidR="001E7767" w:rsidRDefault="001E7767" w:rsidP="00F81AB7"/>
    <w:p w14:paraId="324595E5" w14:textId="77777777" w:rsidR="001327AE" w:rsidRDefault="001327AE" w:rsidP="00531B53">
      <w:pPr>
        <w:pStyle w:val="Heading3"/>
        <w:numPr>
          <w:ilvl w:val="0"/>
          <w:numId w:val="0"/>
        </w:numPr>
        <w:ind w:left="720" w:hanging="720"/>
      </w:pPr>
      <w:r>
        <w:t>Battery charging</w:t>
      </w:r>
    </w:p>
    <w:p w14:paraId="32944058" w14:textId="77777777" w:rsidR="00B06517" w:rsidRDefault="00B06517" w:rsidP="00F81AB7"/>
    <w:p w14:paraId="7C7534C0" w14:textId="7431AB43" w:rsidR="001327AE" w:rsidRDefault="001327AE" w:rsidP="00531B53">
      <w:r>
        <w:t xml:space="preserve">Charge the battery after a single nights use to avoid complete discharge </w:t>
      </w:r>
      <w:proofErr w:type="gramStart"/>
      <w:r>
        <w:t>Since</w:t>
      </w:r>
      <w:proofErr w:type="gramEnd"/>
      <w:r>
        <w:t xml:space="preserve"> the trap does not use a light the energy requirements are only approximately half those of a CDC light-trap (170 </w:t>
      </w:r>
      <w:proofErr w:type="spellStart"/>
      <w:r>
        <w:t>mAmp</w:t>
      </w:r>
      <w:proofErr w:type="spellEnd"/>
      <w:r>
        <w:t>/</w:t>
      </w:r>
      <w:proofErr w:type="spellStart"/>
      <w:r>
        <w:t>hr</w:t>
      </w:r>
      <w:proofErr w:type="spellEnd"/>
      <w:r>
        <w:t xml:space="preserve"> compared to 320mAmps/</w:t>
      </w:r>
      <w:proofErr w:type="spellStart"/>
      <w:r>
        <w:t>hr</w:t>
      </w:r>
      <w:proofErr w:type="spellEnd"/>
      <w:r>
        <w:t xml:space="preserve"> for the trap with a bulb). Thus, a 6V 4.5 Ah battery, weighing just </w:t>
      </w:r>
      <w:r w:rsidR="005A38FF">
        <w:t>400</w:t>
      </w:r>
      <w:r>
        <w:t xml:space="preserve"> grams can power the trap</w:t>
      </w:r>
      <w:r w:rsidR="005A38FF">
        <w:t>.</w:t>
      </w:r>
      <w:r>
        <w:t xml:space="preserve"> </w:t>
      </w:r>
    </w:p>
    <w:p w14:paraId="3775A036" w14:textId="77777777" w:rsidR="00A720E3" w:rsidRDefault="00A720E3" w:rsidP="00531B53">
      <w:pPr>
        <w:pStyle w:val="Heading3"/>
        <w:numPr>
          <w:ilvl w:val="0"/>
          <w:numId w:val="0"/>
        </w:numPr>
        <w:ind w:left="720" w:hanging="720"/>
      </w:pPr>
      <w:r>
        <w:t>Other information</w:t>
      </w:r>
    </w:p>
    <w:p w14:paraId="50FD3B89" w14:textId="6E85E49C" w:rsidR="001E7767" w:rsidRDefault="00A93143" w:rsidP="00F81AB7">
      <w:r>
        <w:rPr>
          <w:noProof/>
        </w:rPr>
        <w:drawing>
          <wp:anchor distT="0" distB="0" distL="114300" distR="114300" simplePos="0" relativeHeight="251666432" behindDoc="0" locked="0" layoutInCell="1" allowOverlap="1" wp14:anchorId="2F75B9B3" wp14:editId="21A02930">
            <wp:simplePos x="0" y="0"/>
            <wp:positionH relativeFrom="column">
              <wp:posOffset>3429000</wp:posOffset>
            </wp:positionH>
            <wp:positionV relativeFrom="paragraph">
              <wp:posOffset>15240</wp:posOffset>
            </wp:positionV>
            <wp:extent cx="2059305" cy="1371600"/>
            <wp:effectExtent l="0" t="0" r="0" b="0"/>
            <wp:wrapTight wrapText="bothSides">
              <wp:wrapPolygon edited="0">
                <wp:start x="0" y="0"/>
                <wp:lineTo x="0" y="21200"/>
                <wp:lineTo x="21314" y="21200"/>
                <wp:lineTo x="21314" y="0"/>
                <wp:lineTo x="0" y="0"/>
              </wp:wrapPolygon>
            </wp:wrapTight>
            <wp:docPr id="1" name="Picture 1" descr="Macintosh HD:Users:jdcharlwood:Desktop:IMG_8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dcharlwood:Desktop:IMG_842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9305" cy="1371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F5BC26B" w14:textId="1677019F" w:rsidR="00A93143" w:rsidRDefault="00544306" w:rsidP="00F81AB7">
      <w:r>
        <w:t xml:space="preserve">When not used as a tent-trap the CDC trap </w:t>
      </w:r>
    </w:p>
    <w:p w14:paraId="2DA4D3C2" w14:textId="77777777" w:rsidR="00A93143" w:rsidRDefault="00544306" w:rsidP="00F81AB7">
      <w:proofErr w:type="gramStart"/>
      <w:r>
        <w:t>can</w:t>
      </w:r>
      <w:proofErr w:type="gramEnd"/>
      <w:r>
        <w:t xml:space="preserve"> easily be reconverted to the standard </w:t>
      </w:r>
    </w:p>
    <w:p w14:paraId="2100307A" w14:textId="77777777" w:rsidR="00A93143" w:rsidRDefault="00544306" w:rsidP="00F81AB7">
      <w:proofErr w:type="gramStart"/>
      <w:r>
        <w:t>light-trap</w:t>
      </w:r>
      <w:proofErr w:type="gramEnd"/>
      <w:r>
        <w:t xml:space="preserve"> without the need to remove the </w:t>
      </w:r>
    </w:p>
    <w:p w14:paraId="1A1E8555" w14:textId="1F507EC1" w:rsidR="00A93143" w:rsidRDefault="00544306" w:rsidP="00F81AB7">
      <w:proofErr w:type="gramStart"/>
      <w:r>
        <w:t>clips</w:t>
      </w:r>
      <w:proofErr w:type="gramEnd"/>
      <w:r>
        <w:t xml:space="preserve"> since they hang outside of the trap body</w:t>
      </w:r>
      <w:r w:rsidR="00A93143">
        <w:t>.</w:t>
      </w:r>
    </w:p>
    <w:p w14:paraId="7EE33471" w14:textId="53B2F0CA" w:rsidR="00A93143" w:rsidRDefault="00A93143" w:rsidP="00F81AB7">
      <w:r>
        <w:t xml:space="preserve">                                                                                               </w:t>
      </w:r>
    </w:p>
    <w:p w14:paraId="6D5FDC9E" w14:textId="77777777" w:rsidR="00A93143" w:rsidRDefault="00A93143" w:rsidP="00F81AB7"/>
    <w:p w14:paraId="34078FFA" w14:textId="1FEDBFC9" w:rsidR="00A720E3" w:rsidRDefault="00544306" w:rsidP="00F81AB7">
      <w:r>
        <w:t>The tent can also, of course, be used as a normal tent.</w:t>
      </w:r>
    </w:p>
    <w:p w14:paraId="4B303358" w14:textId="77777777" w:rsidR="00544306" w:rsidRDefault="00544306" w:rsidP="00F81AB7"/>
    <w:p w14:paraId="212B3A72" w14:textId="77777777" w:rsidR="001F3504" w:rsidRDefault="004774AA" w:rsidP="00F81AB7">
      <w:r>
        <w:t>To see a</w:t>
      </w:r>
      <w:r w:rsidR="00B06517">
        <w:t xml:space="preserve"> video of trap </w:t>
      </w:r>
      <w:r>
        <w:t xml:space="preserve">preparation and installation </w:t>
      </w:r>
      <w:r w:rsidR="00FD7C57">
        <w:t xml:space="preserve">go </w:t>
      </w:r>
      <w:hyperlink r:id="rId20" w:history="1">
        <w:r w:rsidR="00FD7C57" w:rsidRPr="00920DBD">
          <w:rPr>
            <w:rStyle w:val="Hyperlink"/>
          </w:rPr>
          <w:t>www.youtube</w:t>
        </w:r>
      </w:hyperlink>
      <w:r w:rsidR="00FD7C57">
        <w:t>. MOZDAN</w:t>
      </w:r>
      <w:r w:rsidR="00FB10BB">
        <w:t xml:space="preserve">. </w:t>
      </w:r>
    </w:p>
    <w:p w14:paraId="0EBA4F14" w14:textId="77777777" w:rsidR="00733DB3" w:rsidRDefault="00733DB3" w:rsidP="00733DB3"/>
    <w:sectPr w:rsidR="00733DB3" w:rsidSect="00B039BD">
      <w:footerReference w:type="even" r:id="rId21"/>
      <w:footerReference w:type="default" r:id="rId22"/>
      <w:pgSz w:w="11900" w:h="16840"/>
      <w:pgMar w:top="1440" w:right="1800" w:bottom="1440" w:left="1276"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763381" w14:textId="77777777" w:rsidR="00157632" w:rsidRDefault="00157632" w:rsidP="00531B53">
      <w:r>
        <w:separator/>
      </w:r>
    </w:p>
  </w:endnote>
  <w:endnote w:type="continuationSeparator" w:id="0">
    <w:p w14:paraId="71781F33" w14:textId="77777777" w:rsidR="00157632" w:rsidRDefault="00157632" w:rsidP="00531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Arial Unicode MS"/>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FC316" w14:textId="77777777" w:rsidR="00544306" w:rsidRDefault="00544306" w:rsidP="005443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CEFAFF" w14:textId="77777777" w:rsidR="00544306" w:rsidRDefault="00544306" w:rsidP="00531B5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08B8F1" w14:textId="77777777" w:rsidR="00544306" w:rsidRDefault="00544306" w:rsidP="005443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05CAB">
      <w:rPr>
        <w:rStyle w:val="PageNumber"/>
        <w:noProof/>
      </w:rPr>
      <w:t>3</w:t>
    </w:r>
    <w:r>
      <w:rPr>
        <w:rStyle w:val="PageNumber"/>
      </w:rPr>
      <w:fldChar w:fldCharType="end"/>
    </w:r>
  </w:p>
  <w:p w14:paraId="5AF1459F" w14:textId="77777777" w:rsidR="00544306" w:rsidRDefault="00544306" w:rsidP="00531B5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DEB6CC" w14:textId="77777777" w:rsidR="00157632" w:rsidRDefault="00157632" w:rsidP="00531B53">
      <w:r>
        <w:separator/>
      </w:r>
    </w:p>
  </w:footnote>
  <w:footnote w:type="continuationSeparator" w:id="0">
    <w:p w14:paraId="23170C55" w14:textId="77777777" w:rsidR="00157632" w:rsidRDefault="00157632" w:rsidP="00531B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85EF8"/>
    <w:multiLevelType w:val="hybridMultilevel"/>
    <w:tmpl w:val="537C31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561C06"/>
    <w:multiLevelType w:val="multilevel"/>
    <w:tmpl w:val="94F6087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04D624CC"/>
    <w:multiLevelType w:val="hybridMultilevel"/>
    <w:tmpl w:val="B8EA57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159267E"/>
    <w:multiLevelType w:val="hybridMultilevel"/>
    <w:tmpl w:val="E59886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54C4004"/>
    <w:multiLevelType w:val="hybridMultilevel"/>
    <w:tmpl w:val="123CE5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D201AC5"/>
    <w:multiLevelType w:val="hybridMultilevel"/>
    <w:tmpl w:val="55CCCC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307775D"/>
    <w:multiLevelType w:val="hybridMultilevel"/>
    <w:tmpl w:val="E6D624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3430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5A02892"/>
    <w:multiLevelType w:val="hybridMultilevel"/>
    <w:tmpl w:val="3ED49D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B687E10"/>
    <w:multiLevelType w:val="hybridMultilevel"/>
    <w:tmpl w:val="256883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D431548"/>
    <w:multiLevelType w:val="hybridMultilevel"/>
    <w:tmpl w:val="5FF005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19B52B1"/>
    <w:multiLevelType w:val="hybridMultilevel"/>
    <w:tmpl w:val="46244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954249"/>
    <w:multiLevelType w:val="hybridMultilevel"/>
    <w:tmpl w:val="39C6CC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DA92E35"/>
    <w:multiLevelType w:val="hybridMultilevel"/>
    <w:tmpl w:val="A7FAD0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3682D15"/>
    <w:multiLevelType w:val="hybridMultilevel"/>
    <w:tmpl w:val="9006D0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4942084"/>
    <w:multiLevelType w:val="hybridMultilevel"/>
    <w:tmpl w:val="457E4A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8F23C7F"/>
    <w:multiLevelType w:val="hybridMultilevel"/>
    <w:tmpl w:val="8D0218B6"/>
    <w:lvl w:ilvl="0" w:tplc="DAA0DBA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1D810C6"/>
    <w:multiLevelType w:val="hybridMultilevel"/>
    <w:tmpl w:val="3ED49D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5B5445B"/>
    <w:multiLevelType w:val="hybridMultilevel"/>
    <w:tmpl w:val="A030C966"/>
    <w:lvl w:ilvl="0" w:tplc="8D4878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6D201A0"/>
    <w:multiLevelType w:val="hybridMultilevel"/>
    <w:tmpl w:val="17629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1F53DBF"/>
    <w:multiLevelType w:val="hybridMultilevel"/>
    <w:tmpl w:val="FEFA68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29D6E51"/>
    <w:multiLevelType w:val="hybridMultilevel"/>
    <w:tmpl w:val="B16884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6B1542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F1F42A4"/>
    <w:multiLevelType w:val="hybridMultilevel"/>
    <w:tmpl w:val="9208E5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542397E"/>
    <w:multiLevelType w:val="hybridMultilevel"/>
    <w:tmpl w:val="AD24C8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99A675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7CCA194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7EB40D2E"/>
    <w:multiLevelType w:val="hybridMultilevel"/>
    <w:tmpl w:val="A9CEF8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11"/>
  </w:num>
  <w:num w:numId="3">
    <w:abstractNumId w:val="8"/>
  </w:num>
  <w:num w:numId="4">
    <w:abstractNumId w:val="5"/>
  </w:num>
  <w:num w:numId="5">
    <w:abstractNumId w:val="16"/>
  </w:num>
  <w:num w:numId="6">
    <w:abstractNumId w:val="16"/>
  </w:num>
  <w:num w:numId="7">
    <w:abstractNumId w:val="25"/>
  </w:num>
  <w:num w:numId="8">
    <w:abstractNumId w:val="26"/>
  </w:num>
  <w:num w:numId="9">
    <w:abstractNumId w:val="1"/>
  </w:num>
  <w:num w:numId="10">
    <w:abstractNumId w:val="1"/>
  </w:num>
  <w:num w:numId="11">
    <w:abstractNumId w:val="1"/>
  </w:num>
  <w:num w:numId="12">
    <w:abstractNumId w:val="21"/>
  </w:num>
  <w:num w:numId="13">
    <w:abstractNumId w:val="0"/>
  </w:num>
  <w:num w:numId="14">
    <w:abstractNumId w:val="12"/>
  </w:num>
  <w:num w:numId="15">
    <w:abstractNumId w:val="27"/>
  </w:num>
  <w:num w:numId="16">
    <w:abstractNumId w:val="3"/>
  </w:num>
  <w:num w:numId="17">
    <w:abstractNumId w:val="2"/>
  </w:num>
  <w:num w:numId="18">
    <w:abstractNumId w:val="10"/>
  </w:num>
  <w:num w:numId="19">
    <w:abstractNumId w:val="4"/>
  </w:num>
  <w:num w:numId="20">
    <w:abstractNumId w:val="15"/>
  </w:num>
  <w:num w:numId="21">
    <w:abstractNumId w:val="23"/>
  </w:num>
  <w:num w:numId="22">
    <w:abstractNumId w:val="24"/>
  </w:num>
  <w:num w:numId="23">
    <w:abstractNumId w:val="17"/>
  </w:num>
  <w:num w:numId="24">
    <w:abstractNumId w:val="22"/>
  </w:num>
  <w:num w:numId="25">
    <w:abstractNumId w:val="7"/>
  </w:num>
  <w:num w:numId="26">
    <w:abstractNumId w:val="9"/>
  </w:num>
  <w:num w:numId="27">
    <w:abstractNumId w:val="14"/>
  </w:num>
  <w:num w:numId="28">
    <w:abstractNumId w:val="6"/>
  </w:num>
  <w:num w:numId="29">
    <w:abstractNumId w:val="13"/>
  </w:num>
  <w:num w:numId="30">
    <w:abstractNumId w:val="19"/>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DB3"/>
    <w:rsid w:val="00005CAB"/>
    <w:rsid w:val="00050D9A"/>
    <w:rsid w:val="000534A5"/>
    <w:rsid w:val="00080D73"/>
    <w:rsid w:val="001327AE"/>
    <w:rsid w:val="00143CE3"/>
    <w:rsid w:val="00157632"/>
    <w:rsid w:val="00172CC7"/>
    <w:rsid w:val="001A43D3"/>
    <w:rsid w:val="001E7767"/>
    <w:rsid w:val="001F3504"/>
    <w:rsid w:val="002A3F53"/>
    <w:rsid w:val="003037C6"/>
    <w:rsid w:val="00303BA1"/>
    <w:rsid w:val="003B408B"/>
    <w:rsid w:val="003C29F2"/>
    <w:rsid w:val="004774AA"/>
    <w:rsid w:val="00531B53"/>
    <w:rsid w:val="00544306"/>
    <w:rsid w:val="005902F0"/>
    <w:rsid w:val="005A38FF"/>
    <w:rsid w:val="005C67C5"/>
    <w:rsid w:val="006F1E7F"/>
    <w:rsid w:val="00733DB3"/>
    <w:rsid w:val="007511D2"/>
    <w:rsid w:val="007766EC"/>
    <w:rsid w:val="00804966"/>
    <w:rsid w:val="00837165"/>
    <w:rsid w:val="00855FA5"/>
    <w:rsid w:val="00864278"/>
    <w:rsid w:val="009D2549"/>
    <w:rsid w:val="009E123F"/>
    <w:rsid w:val="009F0945"/>
    <w:rsid w:val="00A35BA5"/>
    <w:rsid w:val="00A47A58"/>
    <w:rsid w:val="00A720E3"/>
    <w:rsid w:val="00A93143"/>
    <w:rsid w:val="00AA717B"/>
    <w:rsid w:val="00AC084F"/>
    <w:rsid w:val="00AC3933"/>
    <w:rsid w:val="00AE0485"/>
    <w:rsid w:val="00AF0BD9"/>
    <w:rsid w:val="00AF70B9"/>
    <w:rsid w:val="00B039BD"/>
    <w:rsid w:val="00B06517"/>
    <w:rsid w:val="00B33CFA"/>
    <w:rsid w:val="00B459D5"/>
    <w:rsid w:val="00B86014"/>
    <w:rsid w:val="00C22D11"/>
    <w:rsid w:val="00C516BC"/>
    <w:rsid w:val="00C55991"/>
    <w:rsid w:val="00C56056"/>
    <w:rsid w:val="00C81ADD"/>
    <w:rsid w:val="00D47741"/>
    <w:rsid w:val="00D92256"/>
    <w:rsid w:val="00D96BCE"/>
    <w:rsid w:val="00E36628"/>
    <w:rsid w:val="00E93B3B"/>
    <w:rsid w:val="00F81AB7"/>
    <w:rsid w:val="00F82827"/>
    <w:rsid w:val="00FB10BB"/>
    <w:rsid w:val="00FD063C"/>
    <w:rsid w:val="00FD5988"/>
    <w:rsid w:val="00FD7C57"/>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2C7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3DB3"/>
  </w:style>
  <w:style w:type="paragraph" w:styleId="Heading1">
    <w:name w:val="heading 1"/>
    <w:basedOn w:val="Normal"/>
    <w:next w:val="Normal"/>
    <w:link w:val="Heading1Char"/>
    <w:uiPriority w:val="9"/>
    <w:qFormat/>
    <w:rsid w:val="00FD5988"/>
    <w:pPr>
      <w:keepNext/>
      <w:keepLines/>
      <w:numPr>
        <w:numId w:val="9"/>
      </w:numPr>
      <w:spacing w:before="480"/>
      <w:outlineLvl w:val="0"/>
    </w:pPr>
    <w:rPr>
      <w:rFonts w:eastAsiaTheme="majorEastAsia" w:cstheme="majorBidi"/>
      <w:b/>
      <w:bCs/>
      <w:color w:val="345A8A" w:themeColor="accent1" w:themeShade="B5"/>
    </w:rPr>
  </w:style>
  <w:style w:type="paragraph" w:styleId="Heading2">
    <w:name w:val="heading 2"/>
    <w:basedOn w:val="Normal"/>
    <w:next w:val="Normal"/>
    <w:link w:val="Heading2Char"/>
    <w:uiPriority w:val="9"/>
    <w:unhideWhenUsed/>
    <w:qFormat/>
    <w:rsid w:val="005C67C5"/>
    <w:pPr>
      <w:keepNext/>
      <w:keepLines/>
      <w:numPr>
        <w:ilvl w:val="1"/>
        <w:numId w:val="9"/>
      </w:numPr>
      <w:spacing w:before="200"/>
      <w:outlineLvl w:val="1"/>
    </w:pPr>
    <w:rPr>
      <w:rFonts w:eastAsiaTheme="majorEastAsia" w:cstheme="majorBidi"/>
      <w:bCs/>
    </w:rPr>
  </w:style>
  <w:style w:type="paragraph" w:styleId="Heading3">
    <w:name w:val="heading 3"/>
    <w:basedOn w:val="Normal"/>
    <w:next w:val="Normal"/>
    <w:link w:val="Heading3Char"/>
    <w:uiPriority w:val="9"/>
    <w:unhideWhenUsed/>
    <w:qFormat/>
    <w:rsid w:val="00FD5988"/>
    <w:pPr>
      <w:keepNext/>
      <w:keepLines/>
      <w:numPr>
        <w:ilvl w:val="2"/>
        <w:numId w:val="9"/>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988"/>
    <w:pPr>
      <w:keepNext/>
      <w:keepLines/>
      <w:numPr>
        <w:ilvl w:val="3"/>
        <w:numId w:val="9"/>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D5988"/>
    <w:pPr>
      <w:keepNext/>
      <w:keepLines/>
      <w:numPr>
        <w:ilvl w:val="4"/>
        <w:numId w:val="9"/>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D5988"/>
    <w:pPr>
      <w:keepNext/>
      <w:keepLines/>
      <w:numPr>
        <w:ilvl w:val="5"/>
        <w:numId w:val="9"/>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D5988"/>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D5988"/>
    <w:pPr>
      <w:keepNext/>
      <w:keepLines/>
      <w:numPr>
        <w:ilvl w:val="7"/>
        <w:numId w:val="9"/>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D5988"/>
    <w:pPr>
      <w:keepNext/>
      <w:keepLines/>
      <w:numPr>
        <w:ilvl w:val="8"/>
        <w:numId w:val="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C67C5"/>
    <w:rPr>
      <w:rFonts w:eastAsiaTheme="majorEastAsia" w:cstheme="majorBidi"/>
      <w:bCs/>
    </w:rPr>
  </w:style>
  <w:style w:type="character" w:styleId="CommentReference">
    <w:name w:val="annotation reference"/>
    <w:basedOn w:val="DefaultParagraphFont"/>
    <w:uiPriority w:val="99"/>
    <w:semiHidden/>
    <w:unhideWhenUsed/>
    <w:rsid w:val="00733DB3"/>
    <w:rPr>
      <w:sz w:val="16"/>
      <w:szCs w:val="16"/>
    </w:rPr>
  </w:style>
  <w:style w:type="paragraph" w:styleId="CommentText">
    <w:name w:val="annotation text"/>
    <w:basedOn w:val="Normal"/>
    <w:link w:val="CommentTextChar"/>
    <w:uiPriority w:val="99"/>
    <w:semiHidden/>
    <w:unhideWhenUsed/>
    <w:rsid w:val="00733DB3"/>
    <w:rPr>
      <w:sz w:val="20"/>
      <w:szCs w:val="20"/>
    </w:rPr>
  </w:style>
  <w:style w:type="character" w:customStyle="1" w:styleId="CommentTextChar">
    <w:name w:val="Comment Text Char"/>
    <w:basedOn w:val="DefaultParagraphFont"/>
    <w:link w:val="CommentText"/>
    <w:uiPriority w:val="99"/>
    <w:semiHidden/>
    <w:rsid w:val="00733DB3"/>
    <w:rPr>
      <w:sz w:val="20"/>
      <w:szCs w:val="20"/>
    </w:rPr>
  </w:style>
  <w:style w:type="paragraph" w:styleId="BalloonText">
    <w:name w:val="Balloon Text"/>
    <w:basedOn w:val="Normal"/>
    <w:link w:val="BalloonTextChar"/>
    <w:uiPriority w:val="99"/>
    <w:semiHidden/>
    <w:unhideWhenUsed/>
    <w:rsid w:val="00733D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3DB3"/>
    <w:rPr>
      <w:rFonts w:ascii="Lucida Grande" w:hAnsi="Lucida Grande" w:cs="Lucida Grande"/>
      <w:sz w:val="18"/>
      <w:szCs w:val="18"/>
    </w:rPr>
  </w:style>
  <w:style w:type="paragraph" w:styleId="NormalWeb">
    <w:name w:val="Normal (Web)"/>
    <w:basedOn w:val="Normal"/>
    <w:rsid w:val="00A47A58"/>
    <w:pPr>
      <w:suppressAutoHyphens/>
      <w:spacing w:before="100" w:after="115"/>
    </w:pPr>
    <w:rPr>
      <w:rFonts w:ascii="Times" w:eastAsia="Times" w:hAnsi="Times" w:cs="Times New Roman"/>
      <w:sz w:val="20"/>
      <w:szCs w:val="20"/>
    </w:rPr>
  </w:style>
  <w:style w:type="character" w:customStyle="1" w:styleId="Heading1Char">
    <w:name w:val="Heading 1 Char"/>
    <w:basedOn w:val="DefaultParagraphFont"/>
    <w:link w:val="Heading1"/>
    <w:uiPriority w:val="9"/>
    <w:rsid w:val="00FD5988"/>
    <w:rPr>
      <w:rFonts w:eastAsiaTheme="majorEastAsia" w:cstheme="majorBidi"/>
      <w:b/>
      <w:bCs/>
      <w:color w:val="345A8A" w:themeColor="accent1" w:themeShade="B5"/>
    </w:rPr>
  </w:style>
  <w:style w:type="character" w:styleId="Hyperlink">
    <w:name w:val="Hyperlink"/>
    <w:basedOn w:val="DefaultParagraphFont"/>
    <w:uiPriority w:val="99"/>
    <w:unhideWhenUsed/>
    <w:rsid w:val="00FD7C57"/>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B33CFA"/>
    <w:rPr>
      <w:b/>
      <w:bCs/>
    </w:rPr>
  </w:style>
  <w:style w:type="character" w:customStyle="1" w:styleId="CommentSubjectChar">
    <w:name w:val="Comment Subject Char"/>
    <w:basedOn w:val="CommentTextChar"/>
    <w:link w:val="CommentSubject"/>
    <w:uiPriority w:val="99"/>
    <w:semiHidden/>
    <w:rsid w:val="00B33CFA"/>
    <w:rPr>
      <w:b/>
      <w:bCs/>
      <w:sz w:val="20"/>
      <w:szCs w:val="20"/>
    </w:rPr>
  </w:style>
  <w:style w:type="paragraph" w:styleId="ListParagraph">
    <w:name w:val="List Paragraph"/>
    <w:basedOn w:val="Normal"/>
    <w:uiPriority w:val="34"/>
    <w:qFormat/>
    <w:rsid w:val="00B33CFA"/>
    <w:pPr>
      <w:ind w:left="720"/>
      <w:contextualSpacing/>
    </w:pPr>
  </w:style>
  <w:style w:type="character" w:customStyle="1" w:styleId="Heading3Char">
    <w:name w:val="Heading 3 Char"/>
    <w:basedOn w:val="DefaultParagraphFont"/>
    <w:link w:val="Heading3"/>
    <w:uiPriority w:val="9"/>
    <w:rsid w:val="00FD598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FD598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D598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D598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D598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D598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D5988"/>
    <w:rPr>
      <w:rFonts w:asciiTheme="majorHAnsi" w:eastAsiaTheme="majorEastAsia" w:hAnsiTheme="majorHAnsi" w:cstheme="majorBidi"/>
      <w:i/>
      <w:iCs/>
      <w:color w:val="404040" w:themeColor="text1" w:themeTint="BF"/>
      <w:sz w:val="20"/>
      <w:szCs w:val="20"/>
    </w:rPr>
  </w:style>
  <w:style w:type="character" w:styleId="HTMLCite">
    <w:name w:val="HTML Cite"/>
    <w:basedOn w:val="DefaultParagraphFont"/>
    <w:uiPriority w:val="99"/>
    <w:semiHidden/>
    <w:unhideWhenUsed/>
    <w:rsid w:val="00B039BD"/>
    <w:rPr>
      <w:i/>
      <w:iCs/>
    </w:rPr>
  </w:style>
  <w:style w:type="paragraph" w:styleId="Footer">
    <w:name w:val="footer"/>
    <w:basedOn w:val="Normal"/>
    <w:link w:val="FooterChar"/>
    <w:uiPriority w:val="99"/>
    <w:unhideWhenUsed/>
    <w:rsid w:val="00531B53"/>
    <w:pPr>
      <w:tabs>
        <w:tab w:val="center" w:pos="4320"/>
        <w:tab w:val="right" w:pos="8640"/>
      </w:tabs>
    </w:pPr>
  </w:style>
  <w:style w:type="character" w:customStyle="1" w:styleId="FooterChar">
    <w:name w:val="Footer Char"/>
    <w:basedOn w:val="DefaultParagraphFont"/>
    <w:link w:val="Footer"/>
    <w:uiPriority w:val="99"/>
    <w:rsid w:val="00531B53"/>
  </w:style>
  <w:style w:type="character" w:styleId="PageNumber">
    <w:name w:val="page number"/>
    <w:basedOn w:val="DefaultParagraphFont"/>
    <w:uiPriority w:val="99"/>
    <w:semiHidden/>
    <w:unhideWhenUsed/>
    <w:rsid w:val="00531B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3DB3"/>
  </w:style>
  <w:style w:type="paragraph" w:styleId="Heading1">
    <w:name w:val="heading 1"/>
    <w:basedOn w:val="Normal"/>
    <w:next w:val="Normal"/>
    <w:link w:val="Heading1Char"/>
    <w:uiPriority w:val="9"/>
    <w:qFormat/>
    <w:rsid w:val="00FD5988"/>
    <w:pPr>
      <w:keepNext/>
      <w:keepLines/>
      <w:numPr>
        <w:numId w:val="9"/>
      </w:numPr>
      <w:spacing w:before="480"/>
      <w:outlineLvl w:val="0"/>
    </w:pPr>
    <w:rPr>
      <w:rFonts w:eastAsiaTheme="majorEastAsia" w:cstheme="majorBidi"/>
      <w:b/>
      <w:bCs/>
      <w:color w:val="345A8A" w:themeColor="accent1" w:themeShade="B5"/>
    </w:rPr>
  </w:style>
  <w:style w:type="paragraph" w:styleId="Heading2">
    <w:name w:val="heading 2"/>
    <w:basedOn w:val="Normal"/>
    <w:next w:val="Normal"/>
    <w:link w:val="Heading2Char"/>
    <w:uiPriority w:val="9"/>
    <w:unhideWhenUsed/>
    <w:qFormat/>
    <w:rsid w:val="005C67C5"/>
    <w:pPr>
      <w:keepNext/>
      <w:keepLines/>
      <w:numPr>
        <w:ilvl w:val="1"/>
        <w:numId w:val="9"/>
      </w:numPr>
      <w:spacing w:before="200"/>
      <w:outlineLvl w:val="1"/>
    </w:pPr>
    <w:rPr>
      <w:rFonts w:eastAsiaTheme="majorEastAsia" w:cstheme="majorBidi"/>
      <w:bCs/>
    </w:rPr>
  </w:style>
  <w:style w:type="paragraph" w:styleId="Heading3">
    <w:name w:val="heading 3"/>
    <w:basedOn w:val="Normal"/>
    <w:next w:val="Normal"/>
    <w:link w:val="Heading3Char"/>
    <w:uiPriority w:val="9"/>
    <w:unhideWhenUsed/>
    <w:qFormat/>
    <w:rsid w:val="00FD5988"/>
    <w:pPr>
      <w:keepNext/>
      <w:keepLines/>
      <w:numPr>
        <w:ilvl w:val="2"/>
        <w:numId w:val="9"/>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988"/>
    <w:pPr>
      <w:keepNext/>
      <w:keepLines/>
      <w:numPr>
        <w:ilvl w:val="3"/>
        <w:numId w:val="9"/>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D5988"/>
    <w:pPr>
      <w:keepNext/>
      <w:keepLines/>
      <w:numPr>
        <w:ilvl w:val="4"/>
        <w:numId w:val="9"/>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D5988"/>
    <w:pPr>
      <w:keepNext/>
      <w:keepLines/>
      <w:numPr>
        <w:ilvl w:val="5"/>
        <w:numId w:val="9"/>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D5988"/>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D5988"/>
    <w:pPr>
      <w:keepNext/>
      <w:keepLines/>
      <w:numPr>
        <w:ilvl w:val="7"/>
        <w:numId w:val="9"/>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D5988"/>
    <w:pPr>
      <w:keepNext/>
      <w:keepLines/>
      <w:numPr>
        <w:ilvl w:val="8"/>
        <w:numId w:val="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C67C5"/>
    <w:rPr>
      <w:rFonts w:eastAsiaTheme="majorEastAsia" w:cstheme="majorBidi"/>
      <w:bCs/>
    </w:rPr>
  </w:style>
  <w:style w:type="character" w:styleId="CommentReference">
    <w:name w:val="annotation reference"/>
    <w:basedOn w:val="DefaultParagraphFont"/>
    <w:uiPriority w:val="99"/>
    <w:semiHidden/>
    <w:unhideWhenUsed/>
    <w:rsid w:val="00733DB3"/>
    <w:rPr>
      <w:sz w:val="16"/>
      <w:szCs w:val="16"/>
    </w:rPr>
  </w:style>
  <w:style w:type="paragraph" w:styleId="CommentText">
    <w:name w:val="annotation text"/>
    <w:basedOn w:val="Normal"/>
    <w:link w:val="CommentTextChar"/>
    <w:uiPriority w:val="99"/>
    <w:semiHidden/>
    <w:unhideWhenUsed/>
    <w:rsid w:val="00733DB3"/>
    <w:rPr>
      <w:sz w:val="20"/>
      <w:szCs w:val="20"/>
    </w:rPr>
  </w:style>
  <w:style w:type="character" w:customStyle="1" w:styleId="CommentTextChar">
    <w:name w:val="Comment Text Char"/>
    <w:basedOn w:val="DefaultParagraphFont"/>
    <w:link w:val="CommentText"/>
    <w:uiPriority w:val="99"/>
    <w:semiHidden/>
    <w:rsid w:val="00733DB3"/>
    <w:rPr>
      <w:sz w:val="20"/>
      <w:szCs w:val="20"/>
    </w:rPr>
  </w:style>
  <w:style w:type="paragraph" w:styleId="BalloonText">
    <w:name w:val="Balloon Text"/>
    <w:basedOn w:val="Normal"/>
    <w:link w:val="BalloonTextChar"/>
    <w:uiPriority w:val="99"/>
    <w:semiHidden/>
    <w:unhideWhenUsed/>
    <w:rsid w:val="00733D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3DB3"/>
    <w:rPr>
      <w:rFonts w:ascii="Lucida Grande" w:hAnsi="Lucida Grande" w:cs="Lucida Grande"/>
      <w:sz w:val="18"/>
      <w:szCs w:val="18"/>
    </w:rPr>
  </w:style>
  <w:style w:type="paragraph" w:styleId="NormalWeb">
    <w:name w:val="Normal (Web)"/>
    <w:basedOn w:val="Normal"/>
    <w:rsid w:val="00A47A58"/>
    <w:pPr>
      <w:suppressAutoHyphens/>
      <w:spacing w:before="100" w:after="115"/>
    </w:pPr>
    <w:rPr>
      <w:rFonts w:ascii="Times" w:eastAsia="Times" w:hAnsi="Times" w:cs="Times New Roman"/>
      <w:sz w:val="20"/>
      <w:szCs w:val="20"/>
    </w:rPr>
  </w:style>
  <w:style w:type="character" w:customStyle="1" w:styleId="Heading1Char">
    <w:name w:val="Heading 1 Char"/>
    <w:basedOn w:val="DefaultParagraphFont"/>
    <w:link w:val="Heading1"/>
    <w:uiPriority w:val="9"/>
    <w:rsid w:val="00FD5988"/>
    <w:rPr>
      <w:rFonts w:eastAsiaTheme="majorEastAsia" w:cstheme="majorBidi"/>
      <w:b/>
      <w:bCs/>
      <w:color w:val="345A8A" w:themeColor="accent1" w:themeShade="B5"/>
    </w:rPr>
  </w:style>
  <w:style w:type="character" w:styleId="Hyperlink">
    <w:name w:val="Hyperlink"/>
    <w:basedOn w:val="DefaultParagraphFont"/>
    <w:uiPriority w:val="99"/>
    <w:unhideWhenUsed/>
    <w:rsid w:val="00FD7C57"/>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B33CFA"/>
    <w:rPr>
      <w:b/>
      <w:bCs/>
    </w:rPr>
  </w:style>
  <w:style w:type="character" w:customStyle="1" w:styleId="CommentSubjectChar">
    <w:name w:val="Comment Subject Char"/>
    <w:basedOn w:val="CommentTextChar"/>
    <w:link w:val="CommentSubject"/>
    <w:uiPriority w:val="99"/>
    <w:semiHidden/>
    <w:rsid w:val="00B33CFA"/>
    <w:rPr>
      <w:b/>
      <w:bCs/>
      <w:sz w:val="20"/>
      <w:szCs w:val="20"/>
    </w:rPr>
  </w:style>
  <w:style w:type="paragraph" w:styleId="ListParagraph">
    <w:name w:val="List Paragraph"/>
    <w:basedOn w:val="Normal"/>
    <w:uiPriority w:val="34"/>
    <w:qFormat/>
    <w:rsid w:val="00B33CFA"/>
    <w:pPr>
      <w:ind w:left="720"/>
      <w:contextualSpacing/>
    </w:pPr>
  </w:style>
  <w:style w:type="character" w:customStyle="1" w:styleId="Heading3Char">
    <w:name w:val="Heading 3 Char"/>
    <w:basedOn w:val="DefaultParagraphFont"/>
    <w:link w:val="Heading3"/>
    <w:uiPriority w:val="9"/>
    <w:rsid w:val="00FD598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FD598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D598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D598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D598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D598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D5988"/>
    <w:rPr>
      <w:rFonts w:asciiTheme="majorHAnsi" w:eastAsiaTheme="majorEastAsia" w:hAnsiTheme="majorHAnsi" w:cstheme="majorBidi"/>
      <w:i/>
      <w:iCs/>
      <w:color w:val="404040" w:themeColor="text1" w:themeTint="BF"/>
      <w:sz w:val="20"/>
      <w:szCs w:val="20"/>
    </w:rPr>
  </w:style>
  <w:style w:type="character" w:styleId="HTMLCite">
    <w:name w:val="HTML Cite"/>
    <w:basedOn w:val="DefaultParagraphFont"/>
    <w:uiPriority w:val="99"/>
    <w:semiHidden/>
    <w:unhideWhenUsed/>
    <w:rsid w:val="00B039BD"/>
    <w:rPr>
      <w:i/>
      <w:iCs/>
    </w:rPr>
  </w:style>
  <w:style w:type="paragraph" w:styleId="Footer">
    <w:name w:val="footer"/>
    <w:basedOn w:val="Normal"/>
    <w:link w:val="FooterChar"/>
    <w:uiPriority w:val="99"/>
    <w:unhideWhenUsed/>
    <w:rsid w:val="00531B53"/>
    <w:pPr>
      <w:tabs>
        <w:tab w:val="center" w:pos="4320"/>
        <w:tab w:val="right" w:pos="8640"/>
      </w:tabs>
    </w:pPr>
  </w:style>
  <w:style w:type="character" w:customStyle="1" w:styleId="FooterChar">
    <w:name w:val="Footer Char"/>
    <w:basedOn w:val="DefaultParagraphFont"/>
    <w:link w:val="Footer"/>
    <w:uiPriority w:val="99"/>
    <w:rsid w:val="00531B53"/>
  </w:style>
  <w:style w:type="character" w:styleId="PageNumber">
    <w:name w:val="page number"/>
    <w:basedOn w:val="DefaultParagraphFont"/>
    <w:uiPriority w:val="99"/>
    <w:semiHidden/>
    <w:unhideWhenUsed/>
    <w:rsid w:val="00531B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officedepot.com"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www.youtub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taples.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ntTable" Target="fontTable.xml"/><Relationship Id="rId10" Type="http://schemas.openxmlformats.org/officeDocument/2006/relationships/hyperlink" Target="http://www.nemoequipment.co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campmaster.co.za" TargetMode="External"/><Relationship Id="rId14" Type="http://schemas.openxmlformats.org/officeDocument/2006/relationships/image" Target="media/image3.tif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5</Pages>
  <Words>1155</Words>
  <Characters>6590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CMDT</Company>
  <LinksUpToDate>false</LinksUpToDate>
  <CharactersWithSpaces>7730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Servicos de _x0003__x0003_Informatica</dc:creator>
  <cp:lastModifiedBy>Corey LeClair</cp:lastModifiedBy>
  <cp:revision>5</cp:revision>
  <dcterms:created xsi:type="dcterms:W3CDTF">2015-10-12T08:14:00Z</dcterms:created>
  <dcterms:modified xsi:type="dcterms:W3CDTF">2016-01-23T16:15:00Z</dcterms:modified>
</cp:coreProperties>
</file>