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03F57" w:rsidRPr="00913ABC" w:rsidRDefault="009A5A9B">
      <w:pPr>
        <w:rPr>
          <w:rFonts w:ascii="Times New Roman" w:hAnsi="Times New Roman" w:cs="Times New Roman"/>
          <w:b/>
          <w:u w:val="single"/>
        </w:rPr>
      </w:pPr>
      <w:r w:rsidRPr="00913ABC">
        <w:rPr>
          <w:rFonts w:ascii="Times New Roman" w:hAnsi="Times New Roman" w:cs="Times New Roman"/>
          <w:b/>
          <w:u w:val="single"/>
        </w:rPr>
        <w:t>Supplementary Data</w:t>
      </w:r>
      <w:r w:rsidR="00C43BCB" w:rsidRPr="00913ABC">
        <w:rPr>
          <w:rFonts w:ascii="Times New Roman" w:hAnsi="Times New Roman" w:cs="Times New Roman"/>
          <w:b/>
          <w:u w:val="single"/>
        </w:rPr>
        <w:t xml:space="preserve"> File</w:t>
      </w:r>
    </w:p>
    <w:p w:rsidR="00C43BCB" w:rsidRPr="002E4CC3" w:rsidRDefault="00C43BCB" w:rsidP="0020439F">
      <w:pPr>
        <w:rPr>
          <w:rFonts w:ascii="Times New Roman" w:hAnsi="Times New Roman" w:cs="Times New Roman"/>
          <w:b/>
          <w:i/>
        </w:rPr>
      </w:pPr>
      <w:r w:rsidRPr="002E4CC3">
        <w:rPr>
          <w:rFonts w:ascii="Times New Roman" w:hAnsi="Times New Roman" w:cs="Times New Roman"/>
          <w:b/>
          <w:i/>
        </w:rPr>
        <w:t>Supplementary Figures</w:t>
      </w:r>
    </w:p>
    <w:p w:rsidR="0009164C" w:rsidRDefault="0009164C" w:rsidP="0009164C">
      <w:pPr>
        <w:rPr>
          <w:rFonts w:ascii="Times New Roman" w:hAnsi="Times New Roman" w:cs="Times New Roman"/>
        </w:rPr>
      </w:pPr>
      <w:r w:rsidRPr="004C1557">
        <w:rPr>
          <w:rFonts w:ascii="Times New Roman" w:hAnsi="Times New Roman" w:cs="Times New Roman"/>
          <w:b/>
        </w:rPr>
        <w:t xml:space="preserve">Figure </w:t>
      </w:r>
      <w:r>
        <w:rPr>
          <w:rFonts w:ascii="Times New Roman" w:hAnsi="Times New Roman" w:cs="Times New Roman"/>
          <w:b/>
        </w:rPr>
        <w:t>S1</w:t>
      </w:r>
      <w:r w:rsidRPr="004C1557">
        <w:rPr>
          <w:rFonts w:ascii="Times New Roman" w:hAnsi="Times New Roman" w:cs="Times New Roman"/>
          <w:b/>
        </w:rPr>
        <w:t xml:space="preserve">. </w:t>
      </w:r>
      <w:r>
        <w:rPr>
          <w:rFonts w:ascii="Times New Roman" w:hAnsi="Times New Roman" w:cs="Times New Roman"/>
          <w:b/>
        </w:rPr>
        <w:t>Hypothetical e</w:t>
      </w:r>
      <w:r w:rsidRPr="004C1557">
        <w:rPr>
          <w:rFonts w:ascii="Times New Roman" w:hAnsi="Times New Roman" w:cs="Times New Roman"/>
          <w:b/>
        </w:rPr>
        <w:t>xample</w:t>
      </w:r>
      <w:r>
        <w:rPr>
          <w:rFonts w:ascii="Times New Roman" w:hAnsi="Times New Roman" w:cs="Times New Roman"/>
          <w:b/>
        </w:rPr>
        <w:t xml:space="preserve"> of variability count </w:t>
      </w:r>
      <w:r w:rsidRPr="004C1557">
        <w:rPr>
          <w:rFonts w:ascii="Times New Roman" w:hAnsi="Times New Roman" w:cs="Times New Roman"/>
          <w:b/>
        </w:rPr>
        <w:t>distribution</w:t>
      </w:r>
      <w:r>
        <w:rPr>
          <w:rFonts w:ascii="Times New Roman" w:hAnsi="Times New Roman" w:cs="Times New Roman"/>
          <w:b/>
        </w:rPr>
        <w:t>s</w:t>
      </w:r>
      <w:r w:rsidRPr="004C1557">
        <w:rPr>
          <w:rFonts w:ascii="Times New Roman" w:hAnsi="Times New Roman" w:cs="Times New Roman"/>
          <w:b/>
        </w:rPr>
        <w:t xml:space="preserve"> </w:t>
      </w:r>
      <w:r>
        <w:rPr>
          <w:rFonts w:ascii="Times New Roman" w:hAnsi="Times New Roman" w:cs="Times New Roman"/>
          <w:b/>
        </w:rPr>
        <w:t xml:space="preserve">for a </w:t>
      </w:r>
      <w:r w:rsidRPr="004C1557">
        <w:rPr>
          <w:rFonts w:ascii="Times New Roman" w:hAnsi="Times New Roman" w:cs="Times New Roman"/>
          <w:b/>
        </w:rPr>
        <w:t>pathway</w:t>
      </w:r>
      <w:r>
        <w:rPr>
          <w:rFonts w:ascii="Times New Roman" w:hAnsi="Times New Roman" w:cs="Times New Roman"/>
          <w:b/>
        </w:rPr>
        <w:t xml:space="preserve"> and a reference</w:t>
      </w:r>
      <w:r w:rsidRPr="004C1557">
        <w:rPr>
          <w:rFonts w:ascii="Times New Roman" w:hAnsi="Times New Roman" w:cs="Times New Roman"/>
          <w:b/>
        </w:rPr>
        <w:t>.</w:t>
      </w:r>
      <w:r w:rsidRPr="004C1557">
        <w:rPr>
          <w:rFonts w:ascii="Times New Roman" w:hAnsi="Times New Roman" w:cs="Times New Roman"/>
        </w:rPr>
        <w:t xml:space="preserve"> </w:t>
      </w:r>
      <w:r w:rsidRPr="002B30EB">
        <w:rPr>
          <w:rFonts w:ascii="Times New Roman" w:hAnsi="Times New Roman" w:cs="Times New Roman"/>
          <w:b/>
        </w:rPr>
        <w:t>A.</w:t>
      </w:r>
      <w:r>
        <w:rPr>
          <w:rFonts w:ascii="Times New Roman" w:hAnsi="Times New Roman" w:cs="Times New Roman"/>
        </w:rPr>
        <w:t xml:space="preserve"> The </w:t>
      </w:r>
      <w:r w:rsidRPr="004C1557">
        <w:rPr>
          <w:rFonts w:ascii="Times New Roman" w:hAnsi="Times New Roman" w:cs="Times New Roman"/>
        </w:rPr>
        <w:t xml:space="preserve">reference distribution </w:t>
      </w:r>
      <w:r>
        <w:rPr>
          <w:rFonts w:ascii="Times New Roman" w:hAnsi="Times New Roman" w:cs="Times New Roman"/>
        </w:rPr>
        <w:t xml:space="preserve">corresponds to a hypothetical data set with </w:t>
      </w:r>
      <w:r w:rsidRPr="004C1557">
        <w:rPr>
          <w:rFonts w:ascii="Times New Roman" w:hAnsi="Times New Roman" w:cs="Times New Roman"/>
        </w:rPr>
        <w:t>10</w:t>
      </w:r>
      <w:r>
        <w:rPr>
          <w:rFonts w:ascii="Times New Roman" w:hAnsi="Times New Roman" w:cs="Times New Roman"/>
        </w:rPr>
        <w:t>,</w:t>
      </w:r>
      <w:r w:rsidRPr="004C1557">
        <w:rPr>
          <w:rFonts w:ascii="Times New Roman" w:hAnsi="Times New Roman" w:cs="Times New Roman"/>
        </w:rPr>
        <w:t xml:space="preserve">000 genes </w:t>
      </w:r>
      <w:r>
        <w:rPr>
          <w:rFonts w:ascii="Times New Roman" w:hAnsi="Times New Roman" w:cs="Times New Roman"/>
        </w:rPr>
        <w:t xml:space="preserve">where </w:t>
      </w:r>
      <w:r w:rsidRPr="004C1557">
        <w:rPr>
          <w:rFonts w:ascii="Times New Roman" w:hAnsi="Times New Roman" w:cs="Times New Roman"/>
        </w:rPr>
        <w:t>2</w:t>
      </w:r>
      <w:r>
        <w:rPr>
          <w:rFonts w:ascii="Times New Roman" w:hAnsi="Times New Roman" w:cs="Times New Roman"/>
        </w:rPr>
        <w:t>,</w:t>
      </w:r>
      <w:r w:rsidRPr="004C1557">
        <w:rPr>
          <w:rFonts w:ascii="Times New Roman" w:hAnsi="Times New Roman" w:cs="Times New Roman"/>
        </w:rPr>
        <w:t xml:space="preserve">500 </w:t>
      </w:r>
      <w:r>
        <w:rPr>
          <w:rFonts w:ascii="Times New Roman" w:hAnsi="Times New Roman" w:cs="Times New Roman"/>
        </w:rPr>
        <w:t xml:space="preserve">genes are </w:t>
      </w:r>
      <w:r w:rsidRPr="004C1557">
        <w:rPr>
          <w:rFonts w:ascii="Times New Roman" w:hAnsi="Times New Roman" w:cs="Times New Roman"/>
        </w:rPr>
        <w:t xml:space="preserve">in the low variability category, 5000 in the medium and 2500 in the high </w:t>
      </w:r>
      <w:r>
        <w:rPr>
          <w:rFonts w:ascii="Times New Roman" w:hAnsi="Times New Roman" w:cs="Times New Roman"/>
        </w:rPr>
        <w:t>variability category</w:t>
      </w:r>
      <w:r w:rsidRPr="004C1557">
        <w:rPr>
          <w:rFonts w:ascii="Times New Roman" w:hAnsi="Times New Roman" w:cs="Times New Roman"/>
        </w:rPr>
        <w:t xml:space="preserve">. </w:t>
      </w:r>
      <w:r w:rsidRPr="002B30EB">
        <w:rPr>
          <w:rFonts w:ascii="Times New Roman" w:hAnsi="Times New Roman" w:cs="Times New Roman"/>
          <w:b/>
        </w:rPr>
        <w:t>B.</w:t>
      </w:r>
      <w:r>
        <w:rPr>
          <w:rFonts w:ascii="Times New Roman" w:hAnsi="Times New Roman" w:cs="Times New Roman"/>
        </w:rPr>
        <w:t xml:space="preserve"> T</w:t>
      </w:r>
      <w:r w:rsidRPr="004C1557">
        <w:rPr>
          <w:rFonts w:ascii="Times New Roman" w:hAnsi="Times New Roman" w:cs="Times New Roman"/>
        </w:rPr>
        <w:t xml:space="preserve">he </w:t>
      </w:r>
      <w:r>
        <w:rPr>
          <w:rFonts w:ascii="Times New Roman" w:hAnsi="Times New Roman" w:cs="Times New Roman"/>
        </w:rPr>
        <w:t xml:space="preserve">count </w:t>
      </w:r>
      <w:r w:rsidRPr="004C1557">
        <w:rPr>
          <w:rFonts w:ascii="Times New Roman" w:hAnsi="Times New Roman" w:cs="Times New Roman"/>
        </w:rPr>
        <w:t xml:space="preserve">distribution of Pathway </w:t>
      </w:r>
      <w:r>
        <w:rPr>
          <w:rFonts w:ascii="Times New Roman" w:hAnsi="Times New Roman" w:cs="Times New Roman"/>
        </w:rPr>
        <w:t xml:space="preserve">1 </w:t>
      </w:r>
      <w:r w:rsidRPr="004C1557">
        <w:rPr>
          <w:rFonts w:ascii="Times New Roman" w:hAnsi="Times New Roman" w:cs="Times New Roman"/>
        </w:rPr>
        <w:t xml:space="preserve">contains </w:t>
      </w:r>
      <w:r>
        <w:rPr>
          <w:rFonts w:ascii="Times New Roman" w:hAnsi="Times New Roman" w:cs="Times New Roman"/>
        </w:rPr>
        <w:t xml:space="preserve">a total of </w:t>
      </w:r>
      <w:r w:rsidRPr="004C1557">
        <w:rPr>
          <w:rFonts w:ascii="Times New Roman" w:hAnsi="Times New Roman" w:cs="Times New Roman"/>
        </w:rPr>
        <w:t xml:space="preserve">100 genes from the dataset. From these 100 genes, 10 are in the low </w:t>
      </w:r>
      <w:r>
        <w:rPr>
          <w:rFonts w:ascii="Times New Roman" w:hAnsi="Times New Roman" w:cs="Times New Roman"/>
        </w:rPr>
        <w:t xml:space="preserve">variability </w:t>
      </w:r>
      <w:r w:rsidRPr="004C1557">
        <w:rPr>
          <w:rFonts w:ascii="Times New Roman" w:hAnsi="Times New Roman" w:cs="Times New Roman"/>
        </w:rPr>
        <w:t>category, 55 in the medium</w:t>
      </w:r>
      <w:r>
        <w:rPr>
          <w:rFonts w:ascii="Times New Roman" w:hAnsi="Times New Roman" w:cs="Times New Roman"/>
        </w:rPr>
        <w:t>,</w:t>
      </w:r>
      <w:r w:rsidRPr="004C1557">
        <w:rPr>
          <w:rFonts w:ascii="Times New Roman" w:hAnsi="Times New Roman" w:cs="Times New Roman"/>
        </w:rPr>
        <w:t xml:space="preserve"> and 25 in the high </w:t>
      </w:r>
      <w:r>
        <w:rPr>
          <w:rFonts w:ascii="Times New Roman" w:hAnsi="Times New Roman" w:cs="Times New Roman"/>
        </w:rPr>
        <w:t>variability category</w:t>
      </w:r>
      <w:r w:rsidRPr="004C1557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 xml:space="preserve"> The </w:t>
      </w:r>
      <w:r w:rsidRPr="002B30EB">
        <w:rPr>
          <w:rFonts w:ascii="Times New Roman" w:hAnsi="Times New Roman" w:cs="Times New Roman"/>
          <w:i/>
        </w:rPr>
        <w:t>pathVar</w:t>
      </w:r>
      <w:r>
        <w:rPr>
          <w:rFonts w:ascii="Times New Roman" w:hAnsi="Times New Roman" w:cs="Times New Roman"/>
        </w:rPr>
        <w:t xml:space="preserve"> method assesses how different these two distributions are from each other using either an exact test or a Chi-squared test.</w:t>
      </w:r>
    </w:p>
    <w:p w:rsidR="0009164C" w:rsidRPr="004C1557" w:rsidRDefault="0009164C" w:rsidP="0009164C">
      <w:pPr>
        <w:rPr>
          <w:rFonts w:ascii="Times New Roman" w:hAnsi="Times New Roman" w:cs="Times New Roman"/>
        </w:rPr>
      </w:pPr>
    </w:p>
    <w:p w:rsidR="0009164C" w:rsidRDefault="0009164C" w:rsidP="0009164C"/>
    <w:p w:rsidR="0009164C" w:rsidRDefault="0009164C" w:rsidP="0009164C">
      <w:pPr>
        <w:jc w:val="center"/>
      </w:pPr>
      <w:r>
        <w:rPr>
          <w:noProof/>
          <w:lang w:eastAsia="en-AU"/>
        </w:rPr>
        <w:drawing>
          <wp:inline distT="0" distB="0" distL="0" distR="0" wp14:anchorId="277F3AC6" wp14:editId="56FE85B6">
            <wp:extent cx="5270500" cy="3410585"/>
            <wp:effectExtent l="0" t="0" r="1270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_ref_path.tiff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410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164C" w:rsidRPr="00913ABC" w:rsidRDefault="0009164C" w:rsidP="0020439F">
      <w:pPr>
        <w:rPr>
          <w:rFonts w:ascii="Times New Roman" w:hAnsi="Times New Roman" w:cs="Times New Roman"/>
          <w:b/>
          <w:u w:val="single"/>
        </w:rPr>
      </w:pPr>
    </w:p>
    <w:p w:rsidR="0009164C" w:rsidRDefault="0009164C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br w:type="page"/>
      </w:r>
    </w:p>
    <w:p w:rsidR="0009164C" w:rsidRDefault="0009164C" w:rsidP="0009164C">
      <w:pPr>
        <w:rPr>
          <w:rFonts w:ascii="Times New Roman" w:hAnsi="Times New Roman" w:cs="Times New Roman"/>
        </w:rPr>
      </w:pPr>
      <w:r w:rsidRPr="00024DD3">
        <w:rPr>
          <w:rFonts w:ascii="Times New Roman" w:hAnsi="Times New Roman" w:cs="Times New Roman"/>
          <w:b/>
        </w:rPr>
        <w:lastRenderedPageBreak/>
        <w:t xml:space="preserve">Figure </w:t>
      </w:r>
      <w:r>
        <w:rPr>
          <w:rFonts w:ascii="Times New Roman" w:hAnsi="Times New Roman" w:cs="Times New Roman"/>
          <w:b/>
        </w:rPr>
        <w:t>S2</w:t>
      </w:r>
      <w:r w:rsidRPr="00024DD3">
        <w:rPr>
          <w:rFonts w:ascii="Times New Roman" w:hAnsi="Times New Roman" w:cs="Times New Roman"/>
          <w:b/>
        </w:rPr>
        <w:t xml:space="preserve">. </w:t>
      </w:r>
      <w:r>
        <w:rPr>
          <w:rFonts w:ascii="Times New Roman" w:hAnsi="Times New Roman" w:cs="Times New Roman"/>
          <w:b/>
        </w:rPr>
        <w:t xml:space="preserve">Summarizing the main functional themes in significant REACTOME terms obtained for the one-group </w:t>
      </w:r>
      <w:r w:rsidRPr="00DB3BDE">
        <w:rPr>
          <w:rFonts w:ascii="Times New Roman" w:hAnsi="Times New Roman" w:cs="Times New Roman"/>
          <w:b/>
          <w:i/>
        </w:rPr>
        <w:t>pathVar</w:t>
      </w:r>
      <w:r>
        <w:rPr>
          <w:rFonts w:ascii="Times New Roman" w:hAnsi="Times New Roman" w:cs="Times New Roman"/>
          <w:b/>
        </w:rPr>
        <w:t xml:space="preserve"> analysis of the human embryonic stem cell lines. </w:t>
      </w:r>
      <w:r>
        <w:rPr>
          <w:rFonts w:ascii="Times New Roman" w:hAnsi="Times New Roman" w:cs="Times New Roman"/>
        </w:rPr>
        <w:t xml:space="preserve">Classification of the statistically significant terms from REACTOME (adjusted P-value &lt; 0.01) for </w:t>
      </w:r>
      <w:r>
        <w:rPr>
          <w:rFonts w:ascii="Times New Roman" w:hAnsi="Times New Roman" w:cs="Times New Roman"/>
          <w:b/>
        </w:rPr>
        <w:t>A</w:t>
      </w:r>
      <w:r w:rsidRPr="00024DD3">
        <w:rPr>
          <w:rFonts w:ascii="Times New Roman" w:hAnsi="Times New Roman" w:cs="Times New Roman"/>
        </w:rPr>
        <w:t xml:space="preserve">. the 125 </w:t>
      </w:r>
      <w:r>
        <w:rPr>
          <w:rFonts w:ascii="Times New Roman" w:hAnsi="Times New Roman" w:cs="Times New Roman"/>
        </w:rPr>
        <w:t xml:space="preserve">terms </w:t>
      </w:r>
      <w:r w:rsidRPr="00024DD3">
        <w:rPr>
          <w:rFonts w:ascii="Times New Roman" w:hAnsi="Times New Roman" w:cs="Times New Roman"/>
        </w:rPr>
        <w:t>for the Yan data</w:t>
      </w:r>
      <w:r>
        <w:rPr>
          <w:rFonts w:ascii="Times New Roman" w:hAnsi="Times New Roman" w:cs="Times New Roman"/>
        </w:rPr>
        <w:t xml:space="preserve"> </w:t>
      </w:r>
      <w:r w:rsidRPr="00024DD3">
        <w:rPr>
          <w:rFonts w:ascii="Times New Roman" w:hAnsi="Times New Roman" w:cs="Times New Roman"/>
        </w:rPr>
        <w:t xml:space="preserve">set </w:t>
      </w:r>
      <w:r>
        <w:rPr>
          <w:rFonts w:ascii="Times New Roman" w:hAnsi="Times New Roman" w:cs="Times New Roman"/>
        </w:rPr>
        <w:t>(</w:t>
      </w:r>
      <w:r w:rsidRPr="00024DD3">
        <w:rPr>
          <w:rFonts w:ascii="Times New Roman" w:hAnsi="Times New Roman" w:cs="Times New Roman"/>
        </w:rPr>
        <w:t>p</w:t>
      </w:r>
      <w:r>
        <w:rPr>
          <w:rFonts w:ascii="Times New Roman" w:hAnsi="Times New Roman" w:cs="Times New Roman"/>
        </w:rPr>
        <w:t xml:space="preserve">assage </w:t>
      </w:r>
      <w:r w:rsidRPr="00024DD3">
        <w:rPr>
          <w:rFonts w:ascii="Times New Roman" w:hAnsi="Times New Roman" w:cs="Times New Roman"/>
        </w:rPr>
        <w:t>0</w:t>
      </w:r>
      <w:r>
        <w:rPr>
          <w:rFonts w:ascii="Times New Roman" w:hAnsi="Times New Roman" w:cs="Times New Roman"/>
        </w:rPr>
        <w:t>),</w:t>
      </w:r>
      <w:r w:rsidRPr="00024DD3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  <w:b/>
        </w:rPr>
        <w:t>B</w:t>
      </w:r>
      <w:r w:rsidRPr="00024DD3">
        <w:rPr>
          <w:rFonts w:ascii="Times New Roman" w:hAnsi="Times New Roman" w:cs="Times New Roman"/>
        </w:rPr>
        <w:t xml:space="preserve">. the 106 significant </w:t>
      </w:r>
      <w:r>
        <w:rPr>
          <w:rFonts w:ascii="Times New Roman" w:hAnsi="Times New Roman" w:cs="Times New Roman"/>
        </w:rPr>
        <w:t xml:space="preserve">terms </w:t>
      </w:r>
      <w:r w:rsidRPr="00024DD3">
        <w:rPr>
          <w:rFonts w:ascii="Times New Roman" w:hAnsi="Times New Roman" w:cs="Times New Roman"/>
        </w:rPr>
        <w:t>for the Yan data</w:t>
      </w:r>
      <w:r>
        <w:rPr>
          <w:rFonts w:ascii="Times New Roman" w:hAnsi="Times New Roman" w:cs="Times New Roman"/>
        </w:rPr>
        <w:t xml:space="preserve"> </w:t>
      </w:r>
      <w:r w:rsidRPr="00024DD3">
        <w:rPr>
          <w:rFonts w:ascii="Times New Roman" w:hAnsi="Times New Roman" w:cs="Times New Roman"/>
        </w:rPr>
        <w:t xml:space="preserve">set </w:t>
      </w:r>
      <w:r>
        <w:rPr>
          <w:rFonts w:ascii="Times New Roman" w:hAnsi="Times New Roman" w:cs="Times New Roman"/>
        </w:rPr>
        <w:t xml:space="preserve">(passage </w:t>
      </w:r>
      <w:r w:rsidRPr="00024DD3">
        <w:rPr>
          <w:rFonts w:ascii="Times New Roman" w:hAnsi="Times New Roman" w:cs="Times New Roman"/>
        </w:rPr>
        <w:t>10</w:t>
      </w:r>
      <w:r>
        <w:rPr>
          <w:rFonts w:ascii="Times New Roman" w:hAnsi="Times New Roman" w:cs="Times New Roman"/>
        </w:rPr>
        <w:t>)</w:t>
      </w:r>
      <w:r w:rsidRPr="00024DD3">
        <w:rPr>
          <w:rFonts w:ascii="Times New Roman" w:hAnsi="Times New Roman" w:cs="Times New Roman"/>
        </w:rPr>
        <w:t xml:space="preserve">. </w:t>
      </w:r>
      <w:r>
        <w:rPr>
          <w:rFonts w:ascii="Times New Roman" w:hAnsi="Times New Roman" w:cs="Times New Roman"/>
          <w:b/>
        </w:rPr>
        <w:t>C</w:t>
      </w:r>
      <w:r w:rsidRPr="00024DD3">
        <w:rPr>
          <w:rFonts w:ascii="Times New Roman" w:hAnsi="Times New Roman" w:cs="Times New Roman"/>
        </w:rPr>
        <w:t xml:space="preserve">. the 69 significant </w:t>
      </w:r>
      <w:r>
        <w:rPr>
          <w:rFonts w:ascii="Times New Roman" w:hAnsi="Times New Roman" w:cs="Times New Roman"/>
        </w:rPr>
        <w:t xml:space="preserve">terms </w:t>
      </w:r>
      <w:r w:rsidRPr="00024DD3">
        <w:rPr>
          <w:rFonts w:ascii="Times New Roman" w:hAnsi="Times New Roman" w:cs="Times New Roman"/>
        </w:rPr>
        <w:t>for the Bock data</w:t>
      </w:r>
      <w:r>
        <w:rPr>
          <w:rFonts w:ascii="Times New Roman" w:hAnsi="Times New Roman" w:cs="Times New Roman"/>
        </w:rPr>
        <w:t xml:space="preserve"> </w:t>
      </w:r>
      <w:r w:rsidRPr="00024DD3">
        <w:rPr>
          <w:rFonts w:ascii="Times New Roman" w:hAnsi="Times New Roman" w:cs="Times New Roman"/>
        </w:rPr>
        <w:t>set.</w:t>
      </w:r>
      <w:r>
        <w:rPr>
          <w:rFonts w:ascii="Times New Roman" w:hAnsi="Times New Roman" w:cs="Times New Roman"/>
        </w:rPr>
        <w:t xml:space="preserve"> </w:t>
      </w:r>
    </w:p>
    <w:p w:rsidR="00C1072A" w:rsidRPr="00DB3BDE" w:rsidRDefault="00037D96" w:rsidP="0009164C">
      <w:pPr>
        <w:rPr>
          <w:rFonts w:ascii="Times New Roman" w:hAnsi="Times New Roman" w:cs="Times New Roman"/>
          <w:b/>
        </w:rPr>
      </w:pPr>
      <w:r>
        <w:rPr>
          <w:noProof/>
        </w:rPr>
        <w:object w:dxaOrig="1440" w:dyaOrig="14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80.25pt;margin-top:8.8pt;width:361.9pt;height:662.8pt;z-index:251659264;mso-position-horizontal-relative:text;mso-position-vertical-relative:text">
            <v:imagedata r:id="rId6" o:title=""/>
            <w10:wrap type="square" side="right"/>
          </v:shape>
          <o:OLEObject Type="Embed" ProgID="AcroExch.Document.11" ShapeID="_x0000_s1026" DrawAspect="Content" ObjectID="_1533117779" r:id="rId7"/>
        </w:object>
      </w:r>
    </w:p>
    <w:p w:rsidR="0009164C" w:rsidRPr="00913ABC" w:rsidRDefault="00C1072A" w:rsidP="00C1072A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br w:type="textWrapping" w:clear="all"/>
      </w:r>
    </w:p>
    <w:p w:rsidR="0009164C" w:rsidRDefault="0009164C">
      <w:pPr>
        <w:rPr>
          <w:rFonts w:ascii="Times New Roman" w:hAnsi="Times New Roman" w:cs="Times New Roman"/>
          <w:b/>
          <w:u w:val="single"/>
        </w:rPr>
      </w:pPr>
      <w:r>
        <w:rPr>
          <w:rFonts w:ascii="Times New Roman" w:hAnsi="Times New Roman" w:cs="Times New Roman"/>
          <w:b/>
          <w:u w:val="single"/>
        </w:rPr>
        <w:br w:type="page"/>
      </w:r>
    </w:p>
    <w:p w:rsidR="00C43BCB" w:rsidRDefault="00C43BCB" w:rsidP="00C43BCB">
      <w:pPr>
        <w:rPr>
          <w:rFonts w:ascii="Times New Roman" w:hAnsi="Times New Roman" w:cs="Times New Roman"/>
          <w:b/>
          <w:i/>
        </w:rPr>
      </w:pPr>
      <w:r w:rsidRPr="00C1072A">
        <w:rPr>
          <w:rFonts w:ascii="Times New Roman" w:hAnsi="Times New Roman" w:cs="Times New Roman"/>
          <w:b/>
          <w:i/>
        </w:rPr>
        <w:lastRenderedPageBreak/>
        <w:t>Supplementary Tables</w:t>
      </w:r>
    </w:p>
    <w:p w:rsidR="00913ABC" w:rsidRPr="00AD2379" w:rsidRDefault="00913ABC" w:rsidP="00C43BCB">
      <w:pPr>
        <w:rPr>
          <w:rFonts w:ascii="Times New Roman" w:hAnsi="Times New Roman" w:cs="Times New Roman"/>
        </w:rPr>
      </w:pPr>
      <w:r w:rsidRPr="00913ABC">
        <w:rPr>
          <w:rFonts w:ascii="Times New Roman" w:hAnsi="Times New Roman" w:cs="Times New Roman"/>
          <w:b/>
        </w:rPr>
        <w:t xml:space="preserve">Table S1. </w:t>
      </w:r>
      <w:r w:rsidR="00A96839" w:rsidRPr="00893A12">
        <w:rPr>
          <w:rFonts w:ascii="Times New Roman" w:hAnsi="Times New Roman" w:cs="Times New Roman"/>
          <w:b/>
        </w:rPr>
        <w:t xml:space="preserve">Number of significant pathways </w:t>
      </w:r>
      <w:r w:rsidR="00A96839">
        <w:rPr>
          <w:rFonts w:ascii="Times New Roman" w:hAnsi="Times New Roman" w:cs="Times New Roman"/>
          <w:b/>
        </w:rPr>
        <w:t xml:space="preserve">obtained </w:t>
      </w:r>
      <w:r w:rsidR="00A96839" w:rsidRPr="00893A12">
        <w:rPr>
          <w:rFonts w:ascii="Times New Roman" w:hAnsi="Times New Roman" w:cs="Times New Roman"/>
          <w:b/>
        </w:rPr>
        <w:t xml:space="preserve">for </w:t>
      </w:r>
      <w:r w:rsidR="00A96839">
        <w:rPr>
          <w:rFonts w:ascii="Times New Roman" w:hAnsi="Times New Roman" w:cs="Times New Roman"/>
          <w:b/>
        </w:rPr>
        <w:t>the three stem cell data sets in the one-group case (adjusted P-value &lt; 0.01)</w:t>
      </w:r>
      <w:r w:rsidR="00A96839" w:rsidRPr="00893A12">
        <w:rPr>
          <w:rFonts w:ascii="Times New Roman" w:hAnsi="Times New Roman" w:cs="Times New Roman"/>
          <w:b/>
        </w:rPr>
        <w:t>.</w:t>
      </w:r>
      <w:r w:rsidR="00A96839" w:rsidRPr="00893A12">
        <w:rPr>
          <w:rFonts w:ascii="Times New Roman" w:hAnsi="Times New Roman" w:cs="Times New Roman"/>
        </w:rPr>
        <w:t xml:space="preserve"> </w:t>
      </w:r>
      <w:r w:rsidR="00A96839">
        <w:rPr>
          <w:rFonts w:ascii="Times New Roman" w:hAnsi="Times New Roman" w:cs="Times New Roman"/>
        </w:rPr>
        <w:t xml:space="preserve">Number of significant pathways obtained for </w:t>
      </w:r>
      <w:r w:rsidR="00A96839">
        <w:rPr>
          <w:rFonts w:ascii="Times New Roman" w:hAnsi="Times New Roman" w:cs="Times New Roman"/>
          <w:b/>
        </w:rPr>
        <w:t xml:space="preserve">A. </w:t>
      </w:r>
      <w:r w:rsidR="00A96839">
        <w:rPr>
          <w:rFonts w:ascii="Times New Roman" w:hAnsi="Times New Roman" w:cs="Times New Roman"/>
        </w:rPr>
        <w:t xml:space="preserve">KEGG and </w:t>
      </w:r>
      <w:r w:rsidR="00A96839">
        <w:rPr>
          <w:rFonts w:ascii="Times New Roman" w:hAnsi="Times New Roman" w:cs="Times New Roman"/>
          <w:b/>
        </w:rPr>
        <w:t>B.</w:t>
      </w:r>
      <w:r w:rsidR="00A96839">
        <w:rPr>
          <w:rFonts w:ascii="Times New Roman" w:hAnsi="Times New Roman" w:cs="Times New Roman"/>
        </w:rPr>
        <w:t xml:space="preserve"> REACTOME in the one-group case when using </w:t>
      </w:r>
      <w:r w:rsidR="00A96839" w:rsidRPr="00DB3BDE">
        <w:rPr>
          <w:rFonts w:ascii="Times New Roman" w:hAnsi="Times New Roman" w:cs="Times New Roman"/>
          <w:i/>
        </w:rPr>
        <w:t>pathVar</w:t>
      </w:r>
      <w:r w:rsidR="00A96839">
        <w:rPr>
          <w:rFonts w:ascii="Times New Roman" w:hAnsi="Times New Roman" w:cs="Times New Roman"/>
        </w:rPr>
        <w:t xml:space="preserve"> based on either the variability statistic, or average gene expression. We also report the number of significant pathway terms that were identified in both the mean-based and variability-based analysis. </w:t>
      </w:r>
    </w:p>
    <w:tbl>
      <w:tblPr>
        <w:tblStyle w:val="TableGrid"/>
        <w:tblW w:w="10179" w:type="dxa"/>
        <w:jc w:val="center"/>
        <w:tblLayout w:type="fixed"/>
        <w:tblLook w:val="04A0" w:firstRow="1" w:lastRow="0" w:firstColumn="1" w:lastColumn="0" w:noHBand="0" w:noVBand="1"/>
      </w:tblPr>
      <w:tblGrid>
        <w:gridCol w:w="1566"/>
        <w:gridCol w:w="992"/>
        <w:gridCol w:w="1276"/>
        <w:gridCol w:w="850"/>
        <w:gridCol w:w="993"/>
        <w:gridCol w:w="1559"/>
        <w:gridCol w:w="1276"/>
        <w:gridCol w:w="1667"/>
      </w:tblGrid>
      <w:tr w:rsidR="00913ABC" w:rsidRPr="00913ABC" w:rsidTr="00913ABC">
        <w:trPr>
          <w:jc w:val="center"/>
        </w:trPr>
        <w:tc>
          <w:tcPr>
            <w:tcW w:w="1566" w:type="dxa"/>
          </w:tcPr>
          <w:p w:rsidR="00913ABC" w:rsidRPr="00913ABC" w:rsidRDefault="00913ABC" w:rsidP="00913ABC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Pathway Database</w:t>
            </w:r>
          </w:p>
        </w:tc>
        <w:tc>
          <w:tcPr>
            <w:tcW w:w="992" w:type="dxa"/>
          </w:tcPr>
          <w:p w:rsidR="00913ABC" w:rsidRPr="00913ABC" w:rsidRDefault="00913ABC" w:rsidP="00913ABC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913ABC">
              <w:rPr>
                <w:rFonts w:ascii="Times New Roman" w:hAnsi="Times New Roman" w:cs="Times New Roman"/>
                <w:sz w:val="22"/>
                <w:szCs w:val="22"/>
              </w:rPr>
              <w:t>Datasets</w:t>
            </w:r>
          </w:p>
        </w:tc>
        <w:tc>
          <w:tcPr>
            <w:tcW w:w="1276" w:type="dxa"/>
          </w:tcPr>
          <w:p w:rsidR="00913ABC" w:rsidRPr="00913ABC" w:rsidRDefault="00913ABC" w:rsidP="00913ABC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913ABC">
              <w:rPr>
                <w:rFonts w:ascii="Times New Roman" w:hAnsi="Times New Roman" w:cs="Times New Roman"/>
                <w:sz w:val="22"/>
                <w:szCs w:val="22"/>
              </w:rPr>
              <w:t>Type</w:t>
            </w:r>
          </w:p>
        </w:tc>
        <w:tc>
          <w:tcPr>
            <w:tcW w:w="850" w:type="dxa"/>
          </w:tcPr>
          <w:p w:rsidR="00913ABC" w:rsidRPr="00913ABC" w:rsidRDefault="00913ABC" w:rsidP="00913ABC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913ABC">
              <w:rPr>
                <w:rFonts w:ascii="Times New Roman" w:hAnsi="Times New Roman" w:cs="Times New Roman"/>
                <w:sz w:val="22"/>
                <w:szCs w:val="22"/>
              </w:rPr>
              <w:t>Genes</w:t>
            </w:r>
          </w:p>
        </w:tc>
        <w:tc>
          <w:tcPr>
            <w:tcW w:w="993" w:type="dxa"/>
          </w:tcPr>
          <w:p w:rsidR="00913ABC" w:rsidRPr="00913ABC" w:rsidRDefault="00913ABC" w:rsidP="00913ABC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913ABC">
              <w:rPr>
                <w:rFonts w:ascii="Times New Roman" w:hAnsi="Times New Roman" w:cs="Times New Roman"/>
                <w:sz w:val="22"/>
                <w:szCs w:val="22"/>
              </w:rPr>
              <w:t>Samples</w:t>
            </w:r>
          </w:p>
        </w:tc>
        <w:tc>
          <w:tcPr>
            <w:tcW w:w="1559" w:type="dxa"/>
          </w:tcPr>
          <w:p w:rsidR="00913ABC" w:rsidRPr="00913ABC" w:rsidRDefault="00913ABC" w:rsidP="00913ABC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913ABC">
              <w:rPr>
                <w:rFonts w:ascii="Times New Roman" w:hAnsi="Times New Roman" w:cs="Times New Roman"/>
                <w:sz w:val="22"/>
                <w:szCs w:val="22"/>
              </w:rPr>
              <w:t>Significant for variability</w:t>
            </w:r>
            <w:r w:rsidR="00AD2379">
              <w:rPr>
                <w:rFonts w:ascii="Times New Roman" w:hAnsi="Times New Roman" w:cs="Times New Roman"/>
                <w:sz w:val="22"/>
                <w:szCs w:val="22"/>
              </w:rPr>
              <w:t xml:space="preserve"> (SD)</w:t>
            </w:r>
          </w:p>
        </w:tc>
        <w:tc>
          <w:tcPr>
            <w:tcW w:w="1276" w:type="dxa"/>
          </w:tcPr>
          <w:p w:rsidR="00913ABC" w:rsidRPr="00913ABC" w:rsidRDefault="00913ABC" w:rsidP="00913ABC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913ABC">
              <w:rPr>
                <w:rFonts w:ascii="Times New Roman" w:hAnsi="Times New Roman" w:cs="Times New Roman"/>
                <w:sz w:val="22"/>
                <w:szCs w:val="22"/>
              </w:rPr>
              <w:t>Significant for mean</w:t>
            </w:r>
          </w:p>
        </w:tc>
        <w:tc>
          <w:tcPr>
            <w:tcW w:w="1667" w:type="dxa"/>
          </w:tcPr>
          <w:p w:rsidR="00913ABC" w:rsidRPr="00913ABC" w:rsidRDefault="00913ABC" w:rsidP="00913ABC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913ABC">
              <w:rPr>
                <w:rFonts w:ascii="Times New Roman" w:hAnsi="Times New Roman" w:cs="Times New Roman"/>
                <w:sz w:val="22"/>
                <w:szCs w:val="22"/>
              </w:rPr>
              <w:t>Intersection mean/variability</w:t>
            </w:r>
          </w:p>
        </w:tc>
      </w:tr>
      <w:tr w:rsidR="00A96839" w:rsidRPr="00913ABC" w:rsidTr="00913ABC">
        <w:trPr>
          <w:jc w:val="center"/>
        </w:trPr>
        <w:tc>
          <w:tcPr>
            <w:tcW w:w="1566" w:type="dxa"/>
            <w:vMerge w:val="restart"/>
            <w:vAlign w:val="center"/>
          </w:tcPr>
          <w:p w:rsidR="00A96839" w:rsidRPr="00913ABC" w:rsidRDefault="00A96839" w:rsidP="00913ABC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KEGG</w:t>
            </w:r>
          </w:p>
        </w:tc>
        <w:tc>
          <w:tcPr>
            <w:tcW w:w="992" w:type="dxa"/>
            <w:vAlign w:val="center"/>
          </w:tcPr>
          <w:p w:rsidR="00A96839" w:rsidRPr="00913ABC" w:rsidRDefault="00A96839" w:rsidP="00913ABC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913ABC">
              <w:rPr>
                <w:rFonts w:ascii="Times New Roman" w:hAnsi="Times New Roman" w:cs="Times New Roman"/>
                <w:sz w:val="22"/>
                <w:szCs w:val="22"/>
              </w:rPr>
              <w:t>Bock hESC</w:t>
            </w:r>
          </w:p>
        </w:tc>
        <w:tc>
          <w:tcPr>
            <w:tcW w:w="1276" w:type="dxa"/>
            <w:vAlign w:val="center"/>
          </w:tcPr>
          <w:p w:rsidR="00A96839" w:rsidRPr="00913ABC" w:rsidRDefault="00A96839" w:rsidP="00913ABC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913ABC">
              <w:rPr>
                <w:rFonts w:ascii="Times New Roman" w:hAnsi="Times New Roman" w:cs="Times New Roman"/>
                <w:sz w:val="22"/>
                <w:szCs w:val="22"/>
              </w:rPr>
              <w:t>Microarray</w:t>
            </w:r>
          </w:p>
        </w:tc>
        <w:tc>
          <w:tcPr>
            <w:tcW w:w="850" w:type="dxa"/>
            <w:vAlign w:val="center"/>
          </w:tcPr>
          <w:p w:rsidR="00A96839" w:rsidRPr="00913ABC" w:rsidRDefault="00A96839" w:rsidP="00913ABC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913ABC">
              <w:rPr>
                <w:rFonts w:ascii="Times New Roman" w:hAnsi="Times New Roman" w:cs="Times New Roman"/>
                <w:sz w:val="22"/>
                <w:szCs w:val="22"/>
              </w:rPr>
              <w:t>7632</w:t>
            </w:r>
          </w:p>
        </w:tc>
        <w:tc>
          <w:tcPr>
            <w:tcW w:w="993" w:type="dxa"/>
            <w:vAlign w:val="center"/>
          </w:tcPr>
          <w:p w:rsidR="00A96839" w:rsidRPr="00913ABC" w:rsidRDefault="00A96839" w:rsidP="00913ABC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913ABC">
              <w:rPr>
                <w:rFonts w:ascii="Times New Roman" w:hAnsi="Times New Roman" w:cs="Times New Roman"/>
                <w:sz w:val="22"/>
                <w:szCs w:val="22"/>
              </w:rPr>
              <w:t>20</w:t>
            </w:r>
          </w:p>
        </w:tc>
        <w:tc>
          <w:tcPr>
            <w:tcW w:w="1559" w:type="dxa"/>
            <w:vAlign w:val="center"/>
          </w:tcPr>
          <w:p w:rsidR="00A96839" w:rsidRPr="00913ABC" w:rsidRDefault="00A96839" w:rsidP="00913ABC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913ABC">
              <w:rPr>
                <w:rFonts w:ascii="Times New Roman" w:hAnsi="Times New Roman" w:cs="Times New Roman"/>
                <w:sz w:val="22"/>
                <w:szCs w:val="22"/>
              </w:rPr>
              <w:t>25</w:t>
            </w:r>
          </w:p>
        </w:tc>
        <w:tc>
          <w:tcPr>
            <w:tcW w:w="1276" w:type="dxa"/>
            <w:vAlign w:val="center"/>
          </w:tcPr>
          <w:p w:rsidR="00A96839" w:rsidRPr="00913ABC" w:rsidRDefault="00A96839" w:rsidP="00913ABC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913ABC">
              <w:rPr>
                <w:rFonts w:ascii="Times New Roman" w:hAnsi="Times New Roman" w:cs="Times New Roman"/>
                <w:sz w:val="22"/>
                <w:szCs w:val="22"/>
              </w:rPr>
              <w:t>24</w:t>
            </w:r>
          </w:p>
        </w:tc>
        <w:tc>
          <w:tcPr>
            <w:tcW w:w="1667" w:type="dxa"/>
            <w:vAlign w:val="center"/>
          </w:tcPr>
          <w:p w:rsidR="00A96839" w:rsidRPr="00913ABC" w:rsidRDefault="00A96839" w:rsidP="00913ABC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913ABC">
              <w:rPr>
                <w:rFonts w:ascii="Times New Roman" w:hAnsi="Times New Roman" w:cs="Times New Roman"/>
                <w:sz w:val="22"/>
                <w:szCs w:val="22"/>
              </w:rPr>
              <w:t>9</w:t>
            </w:r>
          </w:p>
        </w:tc>
      </w:tr>
      <w:tr w:rsidR="00A96839" w:rsidRPr="00913ABC" w:rsidTr="00913ABC">
        <w:trPr>
          <w:jc w:val="center"/>
        </w:trPr>
        <w:tc>
          <w:tcPr>
            <w:tcW w:w="1566" w:type="dxa"/>
            <w:vMerge/>
            <w:vAlign w:val="center"/>
          </w:tcPr>
          <w:p w:rsidR="00A96839" w:rsidRPr="00913ABC" w:rsidRDefault="00A96839" w:rsidP="00913ABC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992" w:type="dxa"/>
            <w:vAlign w:val="center"/>
          </w:tcPr>
          <w:p w:rsidR="00A96839" w:rsidRPr="00913ABC" w:rsidRDefault="00A96839" w:rsidP="00913ABC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913ABC">
              <w:rPr>
                <w:rFonts w:ascii="Times New Roman" w:hAnsi="Times New Roman" w:cs="Times New Roman"/>
                <w:sz w:val="22"/>
                <w:szCs w:val="22"/>
              </w:rPr>
              <w:t>Bock iPSC</w:t>
            </w:r>
          </w:p>
        </w:tc>
        <w:tc>
          <w:tcPr>
            <w:tcW w:w="1276" w:type="dxa"/>
            <w:vAlign w:val="center"/>
          </w:tcPr>
          <w:p w:rsidR="00A96839" w:rsidRPr="00913ABC" w:rsidRDefault="00A96839" w:rsidP="00913ABC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913ABC">
              <w:rPr>
                <w:rFonts w:ascii="Times New Roman" w:hAnsi="Times New Roman" w:cs="Times New Roman"/>
                <w:sz w:val="22"/>
                <w:szCs w:val="22"/>
              </w:rPr>
              <w:t>Microarray</w:t>
            </w:r>
          </w:p>
        </w:tc>
        <w:tc>
          <w:tcPr>
            <w:tcW w:w="850" w:type="dxa"/>
            <w:vAlign w:val="center"/>
          </w:tcPr>
          <w:p w:rsidR="00A96839" w:rsidRPr="00913ABC" w:rsidRDefault="00A96839" w:rsidP="00913ABC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913ABC">
              <w:rPr>
                <w:rFonts w:ascii="Times New Roman" w:hAnsi="Times New Roman" w:cs="Times New Roman"/>
                <w:sz w:val="22"/>
                <w:szCs w:val="22"/>
              </w:rPr>
              <w:t>7646</w:t>
            </w:r>
          </w:p>
        </w:tc>
        <w:tc>
          <w:tcPr>
            <w:tcW w:w="993" w:type="dxa"/>
            <w:vAlign w:val="center"/>
          </w:tcPr>
          <w:p w:rsidR="00A96839" w:rsidRPr="00913ABC" w:rsidRDefault="00A96839" w:rsidP="00913ABC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913ABC">
              <w:rPr>
                <w:rFonts w:ascii="Times New Roman" w:hAnsi="Times New Roman" w:cs="Times New Roman"/>
                <w:sz w:val="22"/>
                <w:szCs w:val="22"/>
              </w:rPr>
              <w:t>12</w:t>
            </w:r>
          </w:p>
        </w:tc>
        <w:tc>
          <w:tcPr>
            <w:tcW w:w="1559" w:type="dxa"/>
            <w:vAlign w:val="center"/>
          </w:tcPr>
          <w:p w:rsidR="00A96839" w:rsidRPr="00913ABC" w:rsidRDefault="00A96839" w:rsidP="00913ABC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913ABC">
              <w:rPr>
                <w:rFonts w:ascii="Times New Roman" w:hAnsi="Times New Roman" w:cs="Times New Roman"/>
                <w:sz w:val="22"/>
                <w:szCs w:val="22"/>
              </w:rPr>
              <w:t>19</w:t>
            </w:r>
          </w:p>
        </w:tc>
        <w:tc>
          <w:tcPr>
            <w:tcW w:w="1276" w:type="dxa"/>
            <w:vAlign w:val="center"/>
          </w:tcPr>
          <w:p w:rsidR="00A96839" w:rsidRPr="00913ABC" w:rsidRDefault="00A96839" w:rsidP="00913ABC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913ABC">
              <w:rPr>
                <w:rFonts w:ascii="Times New Roman" w:hAnsi="Times New Roman" w:cs="Times New Roman"/>
                <w:sz w:val="22"/>
                <w:szCs w:val="22"/>
              </w:rPr>
              <w:t>21</w:t>
            </w:r>
          </w:p>
        </w:tc>
        <w:tc>
          <w:tcPr>
            <w:tcW w:w="1667" w:type="dxa"/>
            <w:vAlign w:val="center"/>
          </w:tcPr>
          <w:p w:rsidR="00A96839" w:rsidRPr="00913ABC" w:rsidRDefault="00A96839" w:rsidP="00913ABC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913ABC">
              <w:rPr>
                <w:rFonts w:ascii="Times New Roman" w:hAnsi="Times New Roman" w:cs="Times New Roman"/>
                <w:sz w:val="22"/>
                <w:szCs w:val="22"/>
              </w:rPr>
              <w:t>9</w:t>
            </w:r>
          </w:p>
        </w:tc>
      </w:tr>
      <w:tr w:rsidR="00A96839" w:rsidRPr="00913ABC" w:rsidTr="00414AF0">
        <w:trPr>
          <w:jc w:val="center"/>
        </w:trPr>
        <w:tc>
          <w:tcPr>
            <w:tcW w:w="1566" w:type="dxa"/>
            <w:vMerge/>
            <w:vAlign w:val="center"/>
          </w:tcPr>
          <w:p w:rsidR="00A96839" w:rsidRPr="00913ABC" w:rsidRDefault="00A96839" w:rsidP="00A96839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</w:tcPr>
          <w:p w:rsidR="00A96839" w:rsidRPr="00893A12" w:rsidRDefault="00A96839" w:rsidP="00A96839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Yan hESC</w:t>
            </w:r>
          </w:p>
        </w:tc>
        <w:tc>
          <w:tcPr>
            <w:tcW w:w="1276" w:type="dxa"/>
          </w:tcPr>
          <w:p w:rsidR="00A96839" w:rsidRDefault="00A96839" w:rsidP="00A96839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Single cell RNA-seq</w:t>
            </w:r>
          </w:p>
        </w:tc>
        <w:tc>
          <w:tcPr>
            <w:tcW w:w="850" w:type="dxa"/>
          </w:tcPr>
          <w:p w:rsidR="00A96839" w:rsidRPr="00893A12" w:rsidRDefault="00A96839" w:rsidP="00A96839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6667</w:t>
            </w:r>
          </w:p>
        </w:tc>
        <w:tc>
          <w:tcPr>
            <w:tcW w:w="993" w:type="dxa"/>
          </w:tcPr>
          <w:p w:rsidR="00A96839" w:rsidRPr="00893A12" w:rsidRDefault="00A96839" w:rsidP="00A96839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34</w:t>
            </w:r>
          </w:p>
        </w:tc>
        <w:tc>
          <w:tcPr>
            <w:tcW w:w="1559" w:type="dxa"/>
          </w:tcPr>
          <w:p w:rsidR="00A96839" w:rsidRPr="00893A12" w:rsidRDefault="00A96839" w:rsidP="00A96839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11</w:t>
            </w:r>
          </w:p>
        </w:tc>
        <w:tc>
          <w:tcPr>
            <w:tcW w:w="1276" w:type="dxa"/>
          </w:tcPr>
          <w:p w:rsidR="00A96839" w:rsidRPr="00893A12" w:rsidRDefault="00A96839" w:rsidP="00A96839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14</w:t>
            </w:r>
          </w:p>
        </w:tc>
        <w:tc>
          <w:tcPr>
            <w:tcW w:w="1667" w:type="dxa"/>
          </w:tcPr>
          <w:p w:rsidR="00A96839" w:rsidRPr="00893A12" w:rsidRDefault="00A96839" w:rsidP="00A96839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8</w:t>
            </w:r>
          </w:p>
        </w:tc>
      </w:tr>
      <w:tr w:rsidR="00A96839" w:rsidRPr="00913ABC" w:rsidTr="00913ABC">
        <w:trPr>
          <w:jc w:val="center"/>
        </w:trPr>
        <w:tc>
          <w:tcPr>
            <w:tcW w:w="1566" w:type="dxa"/>
            <w:vMerge w:val="restart"/>
            <w:vAlign w:val="center"/>
          </w:tcPr>
          <w:p w:rsidR="00A96839" w:rsidRPr="00913ABC" w:rsidRDefault="00A96839" w:rsidP="00A96839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REACTOME</w:t>
            </w:r>
          </w:p>
        </w:tc>
        <w:tc>
          <w:tcPr>
            <w:tcW w:w="992" w:type="dxa"/>
            <w:vAlign w:val="center"/>
          </w:tcPr>
          <w:p w:rsidR="00A96839" w:rsidRPr="00913ABC" w:rsidRDefault="00A96839" w:rsidP="00A96839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913ABC">
              <w:rPr>
                <w:rFonts w:ascii="Times New Roman" w:hAnsi="Times New Roman" w:cs="Times New Roman"/>
                <w:sz w:val="22"/>
                <w:szCs w:val="22"/>
              </w:rPr>
              <w:t>Bock hESC</w:t>
            </w:r>
          </w:p>
        </w:tc>
        <w:tc>
          <w:tcPr>
            <w:tcW w:w="1276" w:type="dxa"/>
            <w:vAlign w:val="center"/>
          </w:tcPr>
          <w:p w:rsidR="00A96839" w:rsidRPr="00913ABC" w:rsidRDefault="00A96839" w:rsidP="00A96839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913ABC">
              <w:rPr>
                <w:rFonts w:ascii="Times New Roman" w:hAnsi="Times New Roman" w:cs="Times New Roman"/>
                <w:sz w:val="22"/>
                <w:szCs w:val="22"/>
              </w:rPr>
              <w:t>Microarray</w:t>
            </w:r>
          </w:p>
        </w:tc>
        <w:tc>
          <w:tcPr>
            <w:tcW w:w="850" w:type="dxa"/>
            <w:vAlign w:val="center"/>
          </w:tcPr>
          <w:p w:rsidR="00A96839" w:rsidRPr="00913ABC" w:rsidRDefault="00A96839" w:rsidP="00A96839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913ABC">
              <w:rPr>
                <w:rFonts w:ascii="Times New Roman" w:hAnsi="Times New Roman" w:cs="Times New Roman"/>
                <w:sz w:val="22"/>
                <w:szCs w:val="22"/>
              </w:rPr>
              <w:t>7632</w:t>
            </w:r>
          </w:p>
        </w:tc>
        <w:tc>
          <w:tcPr>
            <w:tcW w:w="993" w:type="dxa"/>
            <w:vAlign w:val="center"/>
          </w:tcPr>
          <w:p w:rsidR="00A96839" w:rsidRPr="00913ABC" w:rsidRDefault="00A96839" w:rsidP="00A96839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913ABC">
              <w:rPr>
                <w:rFonts w:ascii="Times New Roman" w:hAnsi="Times New Roman" w:cs="Times New Roman"/>
                <w:sz w:val="22"/>
                <w:szCs w:val="22"/>
              </w:rPr>
              <w:t>20</w:t>
            </w:r>
          </w:p>
        </w:tc>
        <w:tc>
          <w:tcPr>
            <w:tcW w:w="1559" w:type="dxa"/>
            <w:vAlign w:val="center"/>
          </w:tcPr>
          <w:p w:rsidR="00A96839" w:rsidRPr="00913ABC" w:rsidRDefault="00A96839" w:rsidP="00A96839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913ABC">
              <w:rPr>
                <w:rFonts w:ascii="Times New Roman" w:hAnsi="Times New Roman" w:cs="Times New Roman"/>
                <w:sz w:val="22"/>
                <w:szCs w:val="22"/>
              </w:rPr>
              <w:t>65</w:t>
            </w:r>
          </w:p>
        </w:tc>
        <w:tc>
          <w:tcPr>
            <w:tcW w:w="1276" w:type="dxa"/>
            <w:vAlign w:val="center"/>
          </w:tcPr>
          <w:p w:rsidR="00A96839" w:rsidRPr="00913ABC" w:rsidRDefault="00A96839" w:rsidP="00A96839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913ABC">
              <w:rPr>
                <w:rFonts w:ascii="Times New Roman" w:hAnsi="Times New Roman" w:cs="Times New Roman"/>
                <w:sz w:val="22"/>
                <w:szCs w:val="22"/>
              </w:rPr>
              <w:t>138</w:t>
            </w:r>
          </w:p>
        </w:tc>
        <w:tc>
          <w:tcPr>
            <w:tcW w:w="1667" w:type="dxa"/>
            <w:vAlign w:val="center"/>
          </w:tcPr>
          <w:p w:rsidR="00A96839" w:rsidRPr="00913ABC" w:rsidRDefault="00A96839" w:rsidP="00A96839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913ABC">
              <w:rPr>
                <w:rFonts w:ascii="Times New Roman" w:hAnsi="Times New Roman" w:cs="Times New Roman"/>
                <w:sz w:val="22"/>
                <w:szCs w:val="22"/>
              </w:rPr>
              <w:t>43</w:t>
            </w:r>
          </w:p>
        </w:tc>
      </w:tr>
      <w:tr w:rsidR="00A96839" w:rsidRPr="00913ABC" w:rsidTr="00913ABC">
        <w:trPr>
          <w:jc w:val="center"/>
        </w:trPr>
        <w:tc>
          <w:tcPr>
            <w:tcW w:w="1566" w:type="dxa"/>
            <w:vMerge/>
            <w:vAlign w:val="center"/>
          </w:tcPr>
          <w:p w:rsidR="00A96839" w:rsidRPr="00913ABC" w:rsidRDefault="00A96839" w:rsidP="00A96839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992" w:type="dxa"/>
            <w:vAlign w:val="center"/>
          </w:tcPr>
          <w:p w:rsidR="00A96839" w:rsidRPr="00913ABC" w:rsidRDefault="00A96839" w:rsidP="00A96839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913ABC">
              <w:rPr>
                <w:rFonts w:ascii="Times New Roman" w:hAnsi="Times New Roman" w:cs="Times New Roman"/>
                <w:sz w:val="22"/>
                <w:szCs w:val="22"/>
              </w:rPr>
              <w:t>Bock iPSC</w:t>
            </w:r>
          </w:p>
        </w:tc>
        <w:tc>
          <w:tcPr>
            <w:tcW w:w="1276" w:type="dxa"/>
            <w:vAlign w:val="center"/>
          </w:tcPr>
          <w:p w:rsidR="00A96839" w:rsidRPr="00913ABC" w:rsidRDefault="00A96839" w:rsidP="00A96839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913ABC">
              <w:rPr>
                <w:rFonts w:ascii="Times New Roman" w:hAnsi="Times New Roman" w:cs="Times New Roman"/>
                <w:sz w:val="22"/>
                <w:szCs w:val="22"/>
              </w:rPr>
              <w:t>Microarray</w:t>
            </w:r>
          </w:p>
        </w:tc>
        <w:tc>
          <w:tcPr>
            <w:tcW w:w="850" w:type="dxa"/>
            <w:vAlign w:val="center"/>
          </w:tcPr>
          <w:p w:rsidR="00A96839" w:rsidRPr="00913ABC" w:rsidRDefault="00A96839" w:rsidP="00A96839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913ABC">
              <w:rPr>
                <w:rFonts w:ascii="Times New Roman" w:hAnsi="Times New Roman" w:cs="Times New Roman"/>
                <w:sz w:val="22"/>
                <w:szCs w:val="22"/>
              </w:rPr>
              <w:t>7646</w:t>
            </w:r>
          </w:p>
        </w:tc>
        <w:tc>
          <w:tcPr>
            <w:tcW w:w="993" w:type="dxa"/>
            <w:vAlign w:val="center"/>
          </w:tcPr>
          <w:p w:rsidR="00A96839" w:rsidRPr="00913ABC" w:rsidRDefault="00A96839" w:rsidP="00A96839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913ABC">
              <w:rPr>
                <w:rFonts w:ascii="Times New Roman" w:hAnsi="Times New Roman" w:cs="Times New Roman"/>
                <w:sz w:val="22"/>
                <w:szCs w:val="22"/>
              </w:rPr>
              <w:t>12</w:t>
            </w:r>
          </w:p>
        </w:tc>
        <w:tc>
          <w:tcPr>
            <w:tcW w:w="1559" w:type="dxa"/>
            <w:vAlign w:val="center"/>
          </w:tcPr>
          <w:p w:rsidR="00A96839" w:rsidRPr="00913ABC" w:rsidRDefault="00A96839" w:rsidP="00A96839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913ABC">
              <w:rPr>
                <w:rFonts w:ascii="Times New Roman" w:hAnsi="Times New Roman" w:cs="Times New Roman"/>
                <w:sz w:val="22"/>
                <w:szCs w:val="22"/>
              </w:rPr>
              <w:t>66</w:t>
            </w:r>
          </w:p>
        </w:tc>
        <w:tc>
          <w:tcPr>
            <w:tcW w:w="1276" w:type="dxa"/>
            <w:vAlign w:val="center"/>
          </w:tcPr>
          <w:p w:rsidR="00A96839" w:rsidRPr="00913ABC" w:rsidRDefault="00A96839" w:rsidP="00A96839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913ABC">
              <w:rPr>
                <w:rFonts w:ascii="Times New Roman" w:hAnsi="Times New Roman" w:cs="Times New Roman"/>
                <w:sz w:val="22"/>
                <w:szCs w:val="22"/>
              </w:rPr>
              <w:t>149</w:t>
            </w:r>
          </w:p>
        </w:tc>
        <w:tc>
          <w:tcPr>
            <w:tcW w:w="1667" w:type="dxa"/>
            <w:vAlign w:val="center"/>
          </w:tcPr>
          <w:p w:rsidR="00A96839" w:rsidRPr="00913ABC" w:rsidRDefault="00A96839" w:rsidP="00A96839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913ABC">
              <w:rPr>
                <w:rFonts w:ascii="Times New Roman" w:hAnsi="Times New Roman" w:cs="Times New Roman"/>
                <w:sz w:val="22"/>
                <w:szCs w:val="22"/>
              </w:rPr>
              <w:t>42</w:t>
            </w:r>
          </w:p>
        </w:tc>
      </w:tr>
      <w:tr w:rsidR="00A96839" w:rsidRPr="00913ABC" w:rsidTr="006F2835">
        <w:trPr>
          <w:jc w:val="center"/>
        </w:trPr>
        <w:tc>
          <w:tcPr>
            <w:tcW w:w="1566" w:type="dxa"/>
            <w:vMerge/>
            <w:vAlign w:val="center"/>
          </w:tcPr>
          <w:p w:rsidR="00A96839" w:rsidRPr="00913ABC" w:rsidRDefault="00A96839" w:rsidP="00A96839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</w:tcPr>
          <w:p w:rsidR="00A96839" w:rsidRPr="00893A12" w:rsidRDefault="00A96839" w:rsidP="00A96839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Yan hESC</w:t>
            </w:r>
          </w:p>
        </w:tc>
        <w:tc>
          <w:tcPr>
            <w:tcW w:w="1276" w:type="dxa"/>
          </w:tcPr>
          <w:p w:rsidR="00A96839" w:rsidRDefault="00A96839" w:rsidP="00A96839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Single cell RNA-seq</w:t>
            </w:r>
          </w:p>
        </w:tc>
        <w:tc>
          <w:tcPr>
            <w:tcW w:w="850" w:type="dxa"/>
          </w:tcPr>
          <w:p w:rsidR="00A96839" w:rsidRPr="00893A12" w:rsidRDefault="00A96839" w:rsidP="00A96839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6667</w:t>
            </w:r>
          </w:p>
        </w:tc>
        <w:tc>
          <w:tcPr>
            <w:tcW w:w="993" w:type="dxa"/>
          </w:tcPr>
          <w:p w:rsidR="00A96839" w:rsidRPr="00893A12" w:rsidRDefault="00A96839" w:rsidP="00A96839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34</w:t>
            </w:r>
          </w:p>
        </w:tc>
        <w:tc>
          <w:tcPr>
            <w:tcW w:w="1559" w:type="dxa"/>
          </w:tcPr>
          <w:p w:rsidR="00A96839" w:rsidRPr="00893A12" w:rsidRDefault="00A96839" w:rsidP="00A96839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95</w:t>
            </w:r>
          </w:p>
        </w:tc>
        <w:tc>
          <w:tcPr>
            <w:tcW w:w="1276" w:type="dxa"/>
          </w:tcPr>
          <w:p w:rsidR="00A96839" w:rsidRPr="00893A12" w:rsidRDefault="00A96839" w:rsidP="00A96839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131</w:t>
            </w:r>
          </w:p>
        </w:tc>
        <w:tc>
          <w:tcPr>
            <w:tcW w:w="1667" w:type="dxa"/>
          </w:tcPr>
          <w:p w:rsidR="00A96839" w:rsidRPr="00893A12" w:rsidRDefault="00A96839" w:rsidP="00A96839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94</w:t>
            </w:r>
          </w:p>
        </w:tc>
      </w:tr>
    </w:tbl>
    <w:p w:rsidR="00913ABC" w:rsidRPr="00913ABC" w:rsidRDefault="00913ABC" w:rsidP="00C43BCB">
      <w:pPr>
        <w:rPr>
          <w:rFonts w:ascii="Times New Roman" w:hAnsi="Times New Roman" w:cs="Times New Roman"/>
          <w:b/>
          <w:u w:val="single"/>
        </w:rPr>
      </w:pPr>
    </w:p>
    <w:p w:rsidR="00C1072A" w:rsidRDefault="00C1072A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br w:type="page"/>
      </w:r>
    </w:p>
    <w:p w:rsidR="006C5687" w:rsidRDefault="006C5687" w:rsidP="006C5687">
      <w:pPr>
        <w:suppressLineNumbers/>
        <w:rPr>
          <w:rFonts w:ascii="Times New Roman" w:hAnsi="Times New Roman" w:cs="Times New Roman"/>
        </w:rPr>
      </w:pPr>
      <w:r w:rsidRPr="00913ABC">
        <w:rPr>
          <w:rFonts w:ascii="Times New Roman" w:hAnsi="Times New Roman" w:cs="Times New Roman"/>
          <w:b/>
        </w:rPr>
        <w:lastRenderedPageBreak/>
        <w:t>Table S</w:t>
      </w:r>
      <w:r w:rsidR="0009164C">
        <w:rPr>
          <w:rFonts w:ascii="Times New Roman" w:hAnsi="Times New Roman" w:cs="Times New Roman"/>
          <w:b/>
        </w:rPr>
        <w:t>2</w:t>
      </w:r>
      <w:r w:rsidRPr="00913ABC">
        <w:rPr>
          <w:rFonts w:ascii="Times New Roman" w:hAnsi="Times New Roman" w:cs="Times New Roman"/>
          <w:b/>
        </w:rPr>
        <w:t xml:space="preserve">. Statistically significant pathway terms from one-group </w:t>
      </w:r>
      <w:r w:rsidRPr="00913ABC">
        <w:rPr>
          <w:rFonts w:ascii="Times New Roman" w:hAnsi="Times New Roman" w:cs="Times New Roman"/>
          <w:b/>
          <w:i/>
        </w:rPr>
        <w:t>pathVar</w:t>
      </w:r>
      <w:r w:rsidRPr="00913ABC">
        <w:rPr>
          <w:rFonts w:ascii="Times New Roman" w:hAnsi="Times New Roman" w:cs="Times New Roman"/>
          <w:b/>
        </w:rPr>
        <w:t xml:space="preserve"> analysis using the SD for the Bock human embryonic stem cell lines (adjusted P-value &lt; 0.01). A. </w:t>
      </w:r>
      <w:r w:rsidRPr="00913ABC">
        <w:rPr>
          <w:rFonts w:ascii="Times New Roman" w:hAnsi="Times New Roman" w:cs="Times New Roman"/>
        </w:rPr>
        <w:t>KEGG pathways and</w:t>
      </w:r>
      <w:r w:rsidRPr="00913ABC">
        <w:rPr>
          <w:rFonts w:ascii="Times New Roman" w:hAnsi="Times New Roman" w:cs="Times New Roman"/>
          <w:b/>
        </w:rPr>
        <w:t xml:space="preserve"> B. </w:t>
      </w:r>
      <w:r w:rsidRPr="00913ABC">
        <w:rPr>
          <w:rFonts w:ascii="Times New Roman" w:hAnsi="Times New Roman" w:cs="Times New Roman"/>
        </w:rPr>
        <w:t>REACTOME terms.</w:t>
      </w:r>
    </w:p>
    <w:p w:rsidR="0009164C" w:rsidRPr="004C088B" w:rsidRDefault="0009164C" w:rsidP="0009164C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A.</w:t>
      </w:r>
      <w:r w:rsidRPr="004C088B">
        <w:rPr>
          <w:rFonts w:ascii="Times New Roman" w:hAnsi="Times New Roman" w:cs="Times New Roman"/>
          <w:b/>
        </w:rPr>
        <w:t xml:space="preserve"> </w:t>
      </w:r>
      <w:r>
        <w:rPr>
          <w:rFonts w:ascii="Times New Roman" w:hAnsi="Times New Roman" w:cs="Times New Roman"/>
        </w:rPr>
        <w:t>KEGG.</w:t>
      </w:r>
    </w:p>
    <w:p w:rsidR="0009164C" w:rsidRDefault="0009164C" w:rsidP="0009164C">
      <w:pPr>
        <w:jc w:val="center"/>
        <w:rPr>
          <w:rFonts w:ascii="Times New Roman" w:hAnsi="Times New Roman" w:cs="Times New Roman"/>
        </w:rPr>
      </w:pPr>
      <w:r w:rsidRPr="00715100">
        <w:rPr>
          <w:noProof/>
          <w:lang w:eastAsia="en-AU"/>
        </w:rPr>
        <w:drawing>
          <wp:inline distT="0" distB="0" distL="0" distR="0" wp14:anchorId="1BD0A20C" wp14:editId="2DE565FA">
            <wp:extent cx="6642100" cy="3015009"/>
            <wp:effectExtent l="0" t="0" r="0" b="762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100" cy="30150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164C" w:rsidRDefault="0009164C" w:rsidP="0009164C">
      <w:pPr>
        <w:jc w:val="center"/>
        <w:rPr>
          <w:rFonts w:ascii="Times New Roman" w:hAnsi="Times New Roman" w:cs="Times New Roman"/>
        </w:rPr>
      </w:pPr>
    </w:p>
    <w:p w:rsidR="0009164C" w:rsidRDefault="0009164C" w:rsidP="0009164C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B.</w:t>
      </w:r>
      <w:r w:rsidRPr="004C088B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REACTOME.</w:t>
      </w:r>
    </w:p>
    <w:p w:rsidR="0009164C" w:rsidRDefault="0009164C" w:rsidP="0009164C">
      <w:pPr>
        <w:jc w:val="center"/>
        <w:rPr>
          <w:rFonts w:ascii="Times New Roman" w:hAnsi="Times New Roman" w:cs="Times New Roman"/>
        </w:rPr>
      </w:pPr>
      <w:r w:rsidRPr="00715100">
        <w:rPr>
          <w:noProof/>
          <w:lang w:eastAsia="en-AU"/>
        </w:rPr>
        <w:drawing>
          <wp:inline distT="0" distB="0" distL="0" distR="0" wp14:anchorId="55E46BA9" wp14:editId="37032483">
            <wp:extent cx="6642100" cy="4441781"/>
            <wp:effectExtent l="0" t="0" r="0" b="3810"/>
            <wp:docPr id="1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100" cy="4441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164C" w:rsidRPr="004C088B" w:rsidRDefault="0009164C" w:rsidP="0009164C">
      <w:pPr>
        <w:jc w:val="center"/>
        <w:rPr>
          <w:rFonts w:ascii="Times New Roman" w:hAnsi="Times New Roman" w:cs="Times New Roman"/>
        </w:rPr>
      </w:pPr>
      <w:r w:rsidRPr="00715100">
        <w:rPr>
          <w:noProof/>
          <w:lang w:eastAsia="en-AU"/>
        </w:rPr>
        <w:lastRenderedPageBreak/>
        <w:drawing>
          <wp:inline distT="0" distB="0" distL="0" distR="0" wp14:anchorId="2523788F" wp14:editId="5CD4DA78">
            <wp:extent cx="6642100" cy="5365534"/>
            <wp:effectExtent l="0" t="0" r="0" b="0"/>
            <wp:docPr id="11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100" cy="5365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072A" w:rsidRDefault="00C1072A" w:rsidP="006C5687">
      <w:pPr>
        <w:suppressLineNumbers/>
        <w:rPr>
          <w:rFonts w:ascii="Times New Roman" w:hAnsi="Times New Roman" w:cs="Times New Roman"/>
          <w:b/>
        </w:rPr>
      </w:pPr>
    </w:p>
    <w:p w:rsidR="006C5687" w:rsidRDefault="00C1072A" w:rsidP="006C5687">
      <w:pPr>
        <w:suppressLineNumbers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T</w:t>
      </w:r>
      <w:r w:rsidR="006C5687" w:rsidRPr="00913ABC">
        <w:rPr>
          <w:rFonts w:ascii="Times New Roman" w:hAnsi="Times New Roman" w:cs="Times New Roman"/>
          <w:b/>
        </w:rPr>
        <w:t>able S</w:t>
      </w:r>
      <w:r w:rsidR="0009164C">
        <w:rPr>
          <w:rFonts w:ascii="Times New Roman" w:hAnsi="Times New Roman" w:cs="Times New Roman"/>
          <w:b/>
        </w:rPr>
        <w:t>3</w:t>
      </w:r>
      <w:r w:rsidR="006C5687" w:rsidRPr="00913ABC">
        <w:rPr>
          <w:rFonts w:ascii="Times New Roman" w:hAnsi="Times New Roman" w:cs="Times New Roman"/>
          <w:b/>
        </w:rPr>
        <w:t xml:space="preserve">. Statistically significant pathway terms from one-group </w:t>
      </w:r>
      <w:r w:rsidR="006C5687" w:rsidRPr="00913ABC">
        <w:rPr>
          <w:rFonts w:ascii="Times New Roman" w:hAnsi="Times New Roman" w:cs="Times New Roman"/>
          <w:b/>
          <w:i/>
        </w:rPr>
        <w:t>pathVar</w:t>
      </w:r>
      <w:r w:rsidR="006C5687" w:rsidRPr="00913ABC">
        <w:rPr>
          <w:rFonts w:ascii="Times New Roman" w:hAnsi="Times New Roman" w:cs="Times New Roman"/>
          <w:b/>
        </w:rPr>
        <w:t xml:space="preserve"> analysis using the SD for the Yan single human embryonic stem cells profiled at passage 0 (adjusted P-value &lt; 0.01). A. </w:t>
      </w:r>
      <w:r w:rsidR="006C5687" w:rsidRPr="00913ABC">
        <w:rPr>
          <w:rFonts w:ascii="Times New Roman" w:hAnsi="Times New Roman" w:cs="Times New Roman"/>
        </w:rPr>
        <w:t>KEGG pathways and</w:t>
      </w:r>
      <w:r w:rsidR="006C5687" w:rsidRPr="00913ABC">
        <w:rPr>
          <w:rFonts w:ascii="Times New Roman" w:hAnsi="Times New Roman" w:cs="Times New Roman"/>
          <w:b/>
        </w:rPr>
        <w:t xml:space="preserve"> B. </w:t>
      </w:r>
      <w:r w:rsidR="006C5687" w:rsidRPr="00913ABC">
        <w:rPr>
          <w:rFonts w:ascii="Times New Roman" w:hAnsi="Times New Roman" w:cs="Times New Roman"/>
        </w:rPr>
        <w:t>REACTOME terms.</w:t>
      </w:r>
    </w:p>
    <w:p w:rsidR="00182C25" w:rsidRDefault="00C1072A" w:rsidP="00C1072A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A. </w:t>
      </w:r>
      <w:r w:rsidR="00182C25">
        <w:rPr>
          <w:rFonts w:ascii="Times New Roman" w:hAnsi="Times New Roman" w:cs="Times New Roman"/>
        </w:rPr>
        <w:t>KEGG</w:t>
      </w:r>
    </w:p>
    <w:p w:rsidR="00182C25" w:rsidRDefault="00182C25" w:rsidP="00182C25">
      <w:pPr>
        <w:jc w:val="center"/>
        <w:rPr>
          <w:rFonts w:ascii="Times New Roman" w:hAnsi="Times New Roman" w:cs="Times New Roman"/>
        </w:rPr>
      </w:pPr>
      <w:r w:rsidRPr="0048515E">
        <w:rPr>
          <w:noProof/>
          <w:lang w:eastAsia="en-AU"/>
        </w:rPr>
        <w:drawing>
          <wp:inline distT="0" distB="0" distL="0" distR="0" wp14:anchorId="4DCA74DF" wp14:editId="6AF27EBA">
            <wp:extent cx="6642100" cy="1867410"/>
            <wp:effectExtent l="0" t="0" r="0" b="12700"/>
            <wp:docPr id="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100" cy="186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072A" w:rsidRDefault="00C1072A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br w:type="page"/>
      </w:r>
    </w:p>
    <w:p w:rsidR="00182C25" w:rsidRDefault="00182C25" w:rsidP="00182C25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lastRenderedPageBreak/>
        <w:t xml:space="preserve">B. </w:t>
      </w:r>
      <w:r w:rsidRPr="00671B46">
        <w:rPr>
          <w:rFonts w:ascii="Times New Roman" w:hAnsi="Times New Roman" w:cs="Times New Roman"/>
        </w:rPr>
        <w:t>REACTOME.</w:t>
      </w:r>
    </w:p>
    <w:p w:rsidR="00182C25" w:rsidRDefault="00182C25" w:rsidP="00182C25">
      <w:pPr>
        <w:jc w:val="center"/>
        <w:rPr>
          <w:rFonts w:ascii="Times New Roman" w:hAnsi="Times New Roman" w:cs="Times New Roman"/>
        </w:rPr>
      </w:pPr>
    </w:p>
    <w:p w:rsidR="00182C25" w:rsidRDefault="00182C25" w:rsidP="00182C25">
      <w:pPr>
        <w:jc w:val="center"/>
        <w:rPr>
          <w:rFonts w:ascii="Times New Roman" w:hAnsi="Times New Roman" w:cs="Times New Roman"/>
        </w:rPr>
      </w:pPr>
      <w:r w:rsidRPr="0048515E">
        <w:rPr>
          <w:noProof/>
          <w:lang w:eastAsia="en-AU"/>
        </w:rPr>
        <w:drawing>
          <wp:inline distT="0" distB="0" distL="0" distR="0" wp14:anchorId="73F49F1A" wp14:editId="0A889A44">
            <wp:extent cx="6642100" cy="6361427"/>
            <wp:effectExtent l="0" t="0" r="0" b="0"/>
            <wp:docPr id="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100" cy="6361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2C25" w:rsidRDefault="00182C25" w:rsidP="00182C25">
      <w:pPr>
        <w:jc w:val="center"/>
        <w:rPr>
          <w:rFonts w:ascii="Times New Roman" w:hAnsi="Times New Roman" w:cs="Times New Roman"/>
        </w:rPr>
      </w:pPr>
    </w:p>
    <w:p w:rsidR="00182C25" w:rsidRDefault="00182C25" w:rsidP="00182C25">
      <w:pPr>
        <w:jc w:val="center"/>
        <w:rPr>
          <w:rFonts w:ascii="Times New Roman" w:hAnsi="Times New Roman" w:cs="Times New Roman"/>
        </w:rPr>
      </w:pPr>
    </w:p>
    <w:p w:rsidR="00182C25" w:rsidRPr="004C088B" w:rsidRDefault="00182C25" w:rsidP="00182C25">
      <w:pPr>
        <w:jc w:val="center"/>
        <w:rPr>
          <w:rFonts w:ascii="Times New Roman" w:hAnsi="Times New Roman" w:cs="Times New Roman"/>
        </w:rPr>
      </w:pPr>
      <w:r w:rsidRPr="0048515E">
        <w:rPr>
          <w:noProof/>
          <w:lang w:eastAsia="en-AU"/>
        </w:rPr>
        <w:lastRenderedPageBreak/>
        <w:drawing>
          <wp:inline distT="0" distB="0" distL="0" distR="0" wp14:anchorId="3592D2E2" wp14:editId="5CB0FA12">
            <wp:extent cx="6642100" cy="9298864"/>
            <wp:effectExtent l="0" t="0" r="0" b="0"/>
            <wp:docPr id="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100" cy="9298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2C25" w:rsidRPr="004C088B" w:rsidRDefault="00182C25" w:rsidP="00182C25">
      <w:pPr>
        <w:rPr>
          <w:rFonts w:ascii="Times New Roman" w:hAnsi="Times New Roman" w:cs="Times New Roman"/>
        </w:rPr>
      </w:pPr>
    </w:p>
    <w:p w:rsidR="006C5687" w:rsidRDefault="006C5687" w:rsidP="006C5687">
      <w:pPr>
        <w:suppressLineNumbers/>
        <w:rPr>
          <w:rFonts w:ascii="Times New Roman" w:hAnsi="Times New Roman" w:cs="Times New Roman"/>
        </w:rPr>
      </w:pPr>
      <w:r w:rsidRPr="00913ABC">
        <w:rPr>
          <w:rFonts w:ascii="Times New Roman" w:hAnsi="Times New Roman" w:cs="Times New Roman"/>
          <w:b/>
        </w:rPr>
        <w:lastRenderedPageBreak/>
        <w:t>Table S</w:t>
      </w:r>
      <w:r w:rsidR="0009164C">
        <w:rPr>
          <w:rFonts w:ascii="Times New Roman" w:hAnsi="Times New Roman" w:cs="Times New Roman"/>
          <w:b/>
        </w:rPr>
        <w:t>4</w:t>
      </w:r>
      <w:r w:rsidRPr="00913ABC">
        <w:rPr>
          <w:rFonts w:ascii="Times New Roman" w:hAnsi="Times New Roman" w:cs="Times New Roman"/>
          <w:b/>
        </w:rPr>
        <w:t xml:space="preserve">. Statistically significant pathway terms from one-group </w:t>
      </w:r>
      <w:r w:rsidRPr="00913ABC">
        <w:rPr>
          <w:rFonts w:ascii="Times New Roman" w:hAnsi="Times New Roman" w:cs="Times New Roman"/>
          <w:b/>
          <w:i/>
        </w:rPr>
        <w:t>pathVar</w:t>
      </w:r>
      <w:r w:rsidRPr="00913ABC">
        <w:rPr>
          <w:rFonts w:ascii="Times New Roman" w:hAnsi="Times New Roman" w:cs="Times New Roman"/>
          <w:b/>
        </w:rPr>
        <w:t xml:space="preserve"> analysis using the SD for the Yan single human embryonic stem cells profiled at passage 10 (adjusted P-value &lt; 0.01). A. </w:t>
      </w:r>
      <w:r w:rsidRPr="00913ABC">
        <w:rPr>
          <w:rFonts w:ascii="Times New Roman" w:hAnsi="Times New Roman" w:cs="Times New Roman"/>
        </w:rPr>
        <w:t>KEGG pathways and</w:t>
      </w:r>
      <w:r w:rsidRPr="00913ABC">
        <w:rPr>
          <w:rFonts w:ascii="Times New Roman" w:hAnsi="Times New Roman" w:cs="Times New Roman"/>
          <w:b/>
        </w:rPr>
        <w:t xml:space="preserve"> B. </w:t>
      </w:r>
      <w:r w:rsidRPr="00913ABC">
        <w:rPr>
          <w:rFonts w:ascii="Times New Roman" w:hAnsi="Times New Roman" w:cs="Times New Roman"/>
        </w:rPr>
        <w:t>REACTOME terms.</w:t>
      </w:r>
    </w:p>
    <w:p w:rsidR="00182C25" w:rsidRPr="004C088B" w:rsidRDefault="00182C25" w:rsidP="00182C25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A.</w:t>
      </w:r>
      <w:r w:rsidRPr="004C088B">
        <w:rPr>
          <w:rFonts w:ascii="Times New Roman" w:hAnsi="Times New Roman" w:cs="Times New Roman"/>
          <w:b/>
        </w:rPr>
        <w:t xml:space="preserve"> </w:t>
      </w:r>
      <w:r>
        <w:rPr>
          <w:rFonts w:ascii="Times New Roman" w:hAnsi="Times New Roman" w:cs="Times New Roman"/>
        </w:rPr>
        <w:t>KEGG.</w:t>
      </w:r>
    </w:p>
    <w:p w:rsidR="00182C25" w:rsidRDefault="00182C25" w:rsidP="00182C25">
      <w:pPr>
        <w:jc w:val="center"/>
        <w:rPr>
          <w:rFonts w:ascii="Times New Roman" w:hAnsi="Times New Roman" w:cs="Times New Roman"/>
        </w:rPr>
      </w:pPr>
      <w:r w:rsidRPr="00AB7257">
        <w:rPr>
          <w:noProof/>
          <w:lang w:eastAsia="en-AU"/>
        </w:rPr>
        <w:drawing>
          <wp:inline distT="0" distB="0" distL="0" distR="0" wp14:anchorId="61878168" wp14:editId="267C66EC">
            <wp:extent cx="6642100" cy="1106143"/>
            <wp:effectExtent l="0" t="0" r="0" b="1206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100" cy="1106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2C25" w:rsidRDefault="00182C25" w:rsidP="00182C25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B.</w:t>
      </w:r>
      <w:r w:rsidRPr="004C088B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REACTOME.</w:t>
      </w:r>
    </w:p>
    <w:p w:rsidR="00182C25" w:rsidRDefault="00182C25" w:rsidP="00182C25">
      <w:pPr>
        <w:jc w:val="center"/>
        <w:rPr>
          <w:rFonts w:ascii="Times New Roman" w:hAnsi="Times New Roman" w:cs="Times New Roman"/>
        </w:rPr>
      </w:pPr>
      <w:r w:rsidRPr="00B60D97">
        <w:rPr>
          <w:noProof/>
          <w:lang w:eastAsia="en-AU"/>
        </w:rPr>
        <w:drawing>
          <wp:inline distT="0" distB="0" distL="0" distR="0" wp14:anchorId="0D85340B" wp14:editId="4A2A4856">
            <wp:extent cx="6642100" cy="7188456"/>
            <wp:effectExtent l="0" t="0" r="0" b="0"/>
            <wp:docPr id="1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100" cy="7188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2C25" w:rsidRPr="004C088B" w:rsidRDefault="00182C25" w:rsidP="00182C25">
      <w:pPr>
        <w:jc w:val="center"/>
        <w:rPr>
          <w:rFonts w:ascii="Times New Roman" w:hAnsi="Times New Roman" w:cs="Times New Roman"/>
        </w:rPr>
      </w:pPr>
      <w:r w:rsidRPr="00B60D97">
        <w:rPr>
          <w:noProof/>
          <w:lang w:eastAsia="en-AU"/>
        </w:rPr>
        <w:lastRenderedPageBreak/>
        <w:drawing>
          <wp:inline distT="0" distB="0" distL="0" distR="0" wp14:anchorId="5325E9E0" wp14:editId="708A2005">
            <wp:extent cx="6642100" cy="5536847"/>
            <wp:effectExtent l="0" t="0" r="0" b="635"/>
            <wp:docPr id="1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100" cy="5536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072A" w:rsidRDefault="00C1072A" w:rsidP="0009164C">
      <w:pPr>
        <w:rPr>
          <w:rFonts w:ascii="Times New Roman" w:hAnsi="Times New Roman" w:cs="Times New Roman"/>
          <w:b/>
        </w:rPr>
      </w:pPr>
    </w:p>
    <w:p w:rsidR="0009164C" w:rsidRPr="00AD2379" w:rsidRDefault="0009164C" w:rsidP="0009164C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Table S5. </w:t>
      </w:r>
      <w:r w:rsidRPr="00893A12">
        <w:rPr>
          <w:rFonts w:ascii="Times New Roman" w:hAnsi="Times New Roman" w:cs="Times New Roman"/>
          <w:b/>
        </w:rPr>
        <w:t xml:space="preserve">Number of significant pathways </w:t>
      </w:r>
      <w:r>
        <w:rPr>
          <w:rFonts w:ascii="Times New Roman" w:hAnsi="Times New Roman" w:cs="Times New Roman"/>
          <w:b/>
        </w:rPr>
        <w:t xml:space="preserve">obtained </w:t>
      </w:r>
      <w:r w:rsidRPr="00893A12">
        <w:rPr>
          <w:rFonts w:ascii="Times New Roman" w:hAnsi="Times New Roman" w:cs="Times New Roman"/>
          <w:b/>
        </w:rPr>
        <w:t xml:space="preserve">for </w:t>
      </w:r>
      <w:r>
        <w:rPr>
          <w:rFonts w:ascii="Times New Roman" w:hAnsi="Times New Roman" w:cs="Times New Roman"/>
          <w:b/>
        </w:rPr>
        <w:t>the ESC versus iPSC two-group case (adjusted P-value &lt; 0.01)</w:t>
      </w:r>
      <w:r w:rsidRPr="00893A12">
        <w:rPr>
          <w:rFonts w:ascii="Times New Roman" w:hAnsi="Times New Roman" w:cs="Times New Roman"/>
          <w:b/>
        </w:rPr>
        <w:t>.</w:t>
      </w:r>
      <w:r w:rsidRPr="00893A12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Number of significant pathways obtained for </w:t>
      </w:r>
      <w:r>
        <w:rPr>
          <w:rFonts w:ascii="Times New Roman" w:hAnsi="Times New Roman" w:cs="Times New Roman"/>
          <w:b/>
        </w:rPr>
        <w:t xml:space="preserve">A. </w:t>
      </w:r>
      <w:r>
        <w:rPr>
          <w:rFonts w:ascii="Times New Roman" w:hAnsi="Times New Roman" w:cs="Times New Roman"/>
        </w:rPr>
        <w:t xml:space="preserve">KEGG and </w:t>
      </w:r>
      <w:r>
        <w:rPr>
          <w:rFonts w:ascii="Times New Roman" w:hAnsi="Times New Roman" w:cs="Times New Roman"/>
          <w:b/>
        </w:rPr>
        <w:t>B.</w:t>
      </w:r>
      <w:r>
        <w:rPr>
          <w:rFonts w:ascii="Times New Roman" w:hAnsi="Times New Roman" w:cs="Times New Roman"/>
        </w:rPr>
        <w:t xml:space="preserve"> REACTOME in the two-group case when using </w:t>
      </w:r>
      <w:r w:rsidRPr="002776FA">
        <w:rPr>
          <w:rFonts w:ascii="Times New Roman" w:hAnsi="Times New Roman" w:cs="Times New Roman"/>
          <w:i/>
        </w:rPr>
        <w:t>pathVar</w:t>
      </w:r>
      <w:r>
        <w:rPr>
          <w:rFonts w:ascii="Times New Roman" w:hAnsi="Times New Roman" w:cs="Times New Roman"/>
        </w:rPr>
        <w:t xml:space="preserve"> based on either the variability statistic, or average gene expression. We also report the number of significant pathway terms that were identified in both the mean-based and variability-based analysis. </w:t>
      </w:r>
    </w:p>
    <w:tbl>
      <w:tblPr>
        <w:tblStyle w:val="TableGrid"/>
        <w:tblW w:w="10485" w:type="dxa"/>
        <w:jc w:val="center"/>
        <w:tblLayout w:type="fixed"/>
        <w:tblLook w:val="04A0" w:firstRow="1" w:lastRow="0" w:firstColumn="1" w:lastColumn="0" w:noHBand="0" w:noVBand="1"/>
      </w:tblPr>
      <w:tblGrid>
        <w:gridCol w:w="1559"/>
        <w:gridCol w:w="1559"/>
        <w:gridCol w:w="1555"/>
        <w:gridCol w:w="996"/>
        <w:gridCol w:w="1414"/>
        <w:gridCol w:w="1559"/>
        <w:gridCol w:w="1843"/>
      </w:tblGrid>
      <w:tr w:rsidR="0009164C" w:rsidRPr="00913ABC" w:rsidTr="00B5209F">
        <w:trPr>
          <w:jc w:val="center"/>
        </w:trPr>
        <w:tc>
          <w:tcPr>
            <w:tcW w:w="1559" w:type="dxa"/>
          </w:tcPr>
          <w:p w:rsidR="0009164C" w:rsidRPr="00913ABC" w:rsidRDefault="0009164C" w:rsidP="00B5209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Pathway Database</w:t>
            </w:r>
          </w:p>
        </w:tc>
        <w:tc>
          <w:tcPr>
            <w:tcW w:w="1559" w:type="dxa"/>
          </w:tcPr>
          <w:p w:rsidR="0009164C" w:rsidRPr="00913ABC" w:rsidRDefault="0009164C" w:rsidP="00B5209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Comparison</w:t>
            </w:r>
          </w:p>
        </w:tc>
        <w:tc>
          <w:tcPr>
            <w:tcW w:w="1555" w:type="dxa"/>
          </w:tcPr>
          <w:p w:rsidR="0009164C" w:rsidRPr="00913ABC" w:rsidRDefault="0009164C" w:rsidP="00B5209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913ABC">
              <w:rPr>
                <w:rFonts w:ascii="Times New Roman" w:hAnsi="Times New Roman" w:cs="Times New Roman"/>
                <w:sz w:val="22"/>
                <w:szCs w:val="22"/>
              </w:rPr>
              <w:t>Samples</w:t>
            </w:r>
          </w:p>
        </w:tc>
        <w:tc>
          <w:tcPr>
            <w:tcW w:w="996" w:type="dxa"/>
          </w:tcPr>
          <w:p w:rsidR="0009164C" w:rsidRPr="00913ABC" w:rsidRDefault="0009164C" w:rsidP="00B5209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913ABC">
              <w:rPr>
                <w:rFonts w:ascii="Times New Roman" w:hAnsi="Times New Roman" w:cs="Times New Roman"/>
                <w:sz w:val="22"/>
                <w:szCs w:val="22"/>
              </w:rPr>
              <w:t>Genes</w:t>
            </w:r>
          </w:p>
        </w:tc>
        <w:tc>
          <w:tcPr>
            <w:tcW w:w="1414" w:type="dxa"/>
          </w:tcPr>
          <w:p w:rsidR="0009164C" w:rsidRPr="00913ABC" w:rsidRDefault="0009164C" w:rsidP="00B5209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913ABC">
              <w:rPr>
                <w:rFonts w:ascii="Times New Roman" w:hAnsi="Times New Roman" w:cs="Times New Roman"/>
                <w:sz w:val="22"/>
                <w:szCs w:val="22"/>
              </w:rPr>
              <w:t>Significant for variability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(SD)</w:t>
            </w:r>
          </w:p>
        </w:tc>
        <w:tc>
          <w:tcPr>
            <w:tcW w:w="1559" w:type="dxa"/>
          </w:tcPr>
          <w:p w:rsidR="0009164C" w:rsidRPr="00913ABC" w:rsidRDefault="0009164C" w:rsidP="00B5209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913ABC">
              <w:rPr>
                <w:rFonts w:ascii="Times New Roman" w:hAnsi="Times New Roman" w:cs="Times New Roman"/>
                <w:sz w:val="22"/>
                <w:szCs w:val="22"/>
              </w:rPr>
              <w:t>Significant for mean</w:t>
            </w:r>
          </w:p>
        </w:tc>
        <w:tc>
          <w:tcPr>
            <w:tcW w:w="1843" w:type="dxa"/>
          </w:tcPr>
          <w:p w:rsidR="0009164C" w:rsidRPr="00913ABC" w:rsidRDefault="0009164C" w:rsidP="00B5209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913ABC">
              <w:rPr>
                <w:rFonts w:ascii="Times New Roman" w:hAnsi="Times New Roman" w:cs="Times New Roman"/>
                <w:sz w:val="22"/>
                <w:szCs w:val="22"/>
              </w:rPr>
              <w:t>Intersection mean/variability</w:t>
            </w:r>
          </w:p>
        </w:tc>
      </w:tr>
      <w:tr w:rsidR="0009164C" w:rsidRPr="00913ABC" w:rsidTr="00037D96">
        <w:trPr>
          <w:jc w:val="center"/>
        </w:trPr>
        <w:tc>
          <w:tcPr>
            <w:tcW w:w="1559" w:type="dxa"/>
            <w:vAlign w:val="center"/>
          </w:tcPr>
          <w:p w:rsidR="0009164C" w:rsidRPr="00913ABC" w:rsidRDefault="0009164C" w:rsidP="00B5209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KEGG</w:t>
            </w:r>
          </w:p>
        </w:tc>
        <w:tc>
          <w:tcPr>
            <w:tcW w:w="1559" w:type="dxa"/>
            <w:vAlign w:val="center"/>
          </w:tcPr>
          <w:p w:rsidR="0009164C" w:rsidRDefault="0009164C" w:rsidP="00B5209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ESC vs iPSC</w:t>
            </w:r>
          </w:p>
        </w:tc>
        <w:tc>
          <w:tcPr>
            <w:tcW w:w="1555" w:type="dxa"/>
            <w:vAlign w:val="center"/>
          </w:tcPr>
          <w:p w:rsidR="0009164C" w:rsidRPr="00913ABC" w:rsidRDefault="0009164C" w:rsidP="00B5209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913ABC">
              <w:rPr>
                <w:rFonts w:ascii="Times New Roman" w:hAnsi="Times New Roman" w:cs="Times New Roman"/>
                <w:sz w:val="22"/>
                <w:szCs w:val="22"/>
              </w:rPr>
              <w:t>20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ESCs, 12 iPSCs</w:t>
            </w:r>
          </w:p>
        </w:tc>
        <w:tc>
          <w:tcPr>
            <w:tcW w:w="996" w:type="dxa"/>
            <w:vAlign w:val="center"/>
          </w:tcPr>
          <w:p w:rsidR="0009164C" w:rsidRPr="00913ABC" w:rsidRDefault="0009164C" w:rsidP="00B5209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7564</w:t>
            </w:r>
          </w:p>
        </w:tc>
        <w:tc>
          <w:tcPr>
            <w:tcW w:w="1414" w:type="dxa"/>
            <w:vAlign w:val="center"/>
          </w:tcPr>
          <w:p w:rsidR="0009164C" w:rsidRDefault="0009164C" w:rsidP="00B5209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bookmarkStart w:id="0" w:name="_GoBack"/>
            <w:bookmarkEnd w:id="0"/>
            <w:r>
              <w:rPr>
                <w:rFonts w:ascii="Times New Roman" w:hAnsi="Times New Roman" w:cs="Times New Roman"/>
                <w:sz w:val="22"/>
                <w:szCs w:val="22"/>
              </w:rPr>
              <w:t>6</w:t>
            </w:r>
          </w:p>
        </w:tc>
        <w:tc>
          <w:tcPr>
            <w:tcW w:w="1559" w:type="dxa"/>
            <w:vAlign w:val="center"/>
          </w:tcPr>
          <w:p w:rsidR="0009164C" w:rsidRDefault="0009164C" w:rsidP="00B5209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1</w:t>
            </w:r>
          </w:p>
        </w:tc>
        <w:tc>
          <w:tcPr>
            <w:tcW w:w="1843" w:type="dxa"/>
            <w:vAlign w:val="center"/>
          </w:tcPr>
          <w:p w:rsidR="0009164C" w:rsidRDefault="0009164C" w:rsidP="00B5209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0</w:t>
            </w:r>
          </w:p>
        </w:tc>
      </w:tr>
      <w:tr w:rsidR="0009164C" w:rsidRPr="00913ABC" w:rsidTr="00037D96">
        <w:trPr>
          <w:jc w:val="center"/>
        </w:trPr>
        <w:tc>
          <w:tcPr>
            <w:tcW w:w="1559" w:type="dxa"/>
            <w:vAlign w:val="center"/>
          </w:tcPr>
          <w:p w:rsidR="0009164C" w:rsidRPr="00913ABC" w:rsidRDefault="0009164C" w:rsidP="00B5209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REACTOME</w:t>
            </w:r>
          </w:p>
        </w:tc>
        <w:tc>
          <w:tcPr>
            <w:tcW w:w="1559" w:type="dxa"/>
            <w:vAlign w:val="center"/>
          </w:tcPr>
          <w:p w:rsidR="0009164C" w:rsidRDefault="0009164C" w:rsidP="00B5209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ESC vs iPSC</w:t>
            </w:r>
          </w:p>
        </w:tc>
        <w:tc>
          <w:tcPr>
            <w:tcW w:w="1555" w:type="dxa"/>
            <w:vAlign w:val="center"/>
          </w:tcPr>
          <w:p w:rsidR="0009164C" w:rsidRPr="00913ABC" w:rsidRDefault="0009164C" w:rsidP="00B5209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913ABC">
              <w:rPr>
                <w:rFonts w:ascii="Times New Roman" w:hAnsi="Times New Roman" w:cs="Times New Roman"/>
                <w:sz w:val="22"/>
                <w:szCs w:val="22"/>
              </w:rPr>
              <w:t>20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ESCs, 12 iPSCs</w:t>
            </w:r>
          </w:p>
        </w:tc>
        <w:tc>
          <w:tcPr>
            <w:tcW w:w="996" w:type="dxa"/>
            <w:vAlign w:val="center"/>
          </w:tcPr>
          <w:p w:rsidR="0009164C" w:rsidRPr="00913ABC" w:rsidRDefault="0009164C" w:rsidP="00B5209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7564</w:t>
            </w:r>
          </w:p>
        </w:tc>
        <w:tc>
          <w:tcPr>
            <w:tcW w:w="1414" w:type="dxa"/>
            <w:vAlign w:val="center"/>
          </w:tcPr>
          <w:p w:rsidR="0009164C" w:rsidRDefault="0009164C" w:rsidP="00B5209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30</w:t>
            </w:r>
          </w:p>
        </w:tc>
        <w:tc>
          <w:tcPr>
            <w:tcW w:w="1559" w:type="dxa"/>
            <w:vAlign w:val="center"/>
          </w:tcPr>
          <w:p w:rsidR="0009164C" w:rsidRDefault="0009164C" w:rsidP="00B5209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3</w:t>
            </w:r>
          </w:p>
        </w:tc>
        <w:tc>
          <w:tcPr>
            <w:tcW w:w="1843" w:type="dxa"/>
            <w:vAlign w:val="center"/>
          </w:tcPr>
          <w:p w:rsidR="0009164C" w:rsidRDefault="0009164C" w:rsidP="00B5209F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1</w:t>
            </w:r>
          </w:p>
        </w:tc>
      </w:tr>
    </w:tbl>
    <w:p w:rsidR="0009164C" w:rsidRPr="00913ABC" w:rsidRDefault="0009164C" w:rsidP="006C5687">
      <w:pPr>
        <w:suppressLineNumbers/>
        <w:rPr>
          <w:rFonts w:ascii="Times New Roman" w:hAnsi="Times New Roman" w:cs="Times New Roman"/>
          <w:b/>
        </w:rPr>
      </w:pPr>
    </w:p>
    <w:p w:rsidR="00C1072A" w:rsidRDefault="00C1072A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br w:type="page"/>
      </w:r>
    </w:p>
    <w:p w:rsidR="00182C25" w:rsidRDefault="009A5A9B" w:rsidP="00182C25">
      <w:pPr>
        <w:suppressLineNumbers/>
        <w:rPr>
          <w:rFonts w:ascii="Times New Roman" w:hAnsi="Times New Roman" w:cs="Times New Roman"/>
          <w:b/>
        </w:rPr>
      </w:pPr>
      <w:r w:rsidRPr="00913ABC">
        <w:rPr>
          <w:rFonts w:ascii="Times New Roman" w:hAnsi="Times New Roman" w:cs="Times New Roman"/>
          <w:b/>
        </w:rPr>
        <w:lastRenderedPageBreak/>
        <w:t>Table S</w:t>
      </w:r>
      <w:r w:rsidR="0009164C">
        <w:rPr>
          <w:rFonts w:ascii="Times New Roman" w:hAnsi="Times New Roman" w:cs="Times New Roman"/>
          <w:b/>
        </w:rPr>
        <w:t>6</w:t>
      </w:r>
      <w:r w:rsidRPr="00913ABC">
        <w:rPr>
          <w:rFonts w:ascii="Times New Roman" w:hAnsi="Times New Roman" w:cs="Times New Roman"/>
          <w:b/>
        </w:rPr>
        <w:t xml:space="preserve">. Statistically significant pathways with a change in gene expression variability using </w:t>
      </w:r>
      <w:r w:rsidRPr="00913ABC">
        <w:rPr>
          <w:rFonts w:ascii="Times New Roman" w:hAnsi="Times New Roman" w:cs="Times New Roman"/>
          <w:b/>
          <w:i/>
        </w:rPr>
        <w:t>pathVar</w:t>
      </w:r>
      <w:r w:rsidRPr="00913ABC">
        <w:rPr>
          <w:rFonts w:ascii="Times New Roman" w:hAnsi="Times New Roman" w:cs="Times New Roman"/>
          <w:b/>
        </w:rPr>
        <w:t xml:space="preserve"> based on the SD between human ESCs and iPSCs from the Bock data set (adjusted P-value &lt; 0.01).</w:t>
      </w:r>
    </w:p>
    <w:p w:rsidR="00182C25" w:rsidRPr="000A0B5F" w:rsidRDefault="00182C25" w:rsidP="00182C25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A.</w:t>
      </w:r>
      <w:r w:rsidRPr="000A0B5F">
        <w:rPr>
          <w:rFonts w:ascii="Times New Roman" w:hAnsi="Times New Roman" w:cs="Times New Roman"/>
        </w:rPr>
        <w:t xml:space="preserve"> KEGG</w:t>
      </w:r>
      <w:r>
        <w:rPr>
          <w:rFonts w:ascii="Times New Roman" w:hAnsi="Times New Roman" w:cs="Times New Roman"/>
        </w:rPr>
        <w:t>.</w:t>
      </w:r>
    </w:p>
    <w:p w:rsidR="00182C25" w:rsidRPr="000A0B5F" w:rsidRDefault="00182C25" w:rsidP="00182C25">
      <w:pPr>
        <w:rPr>
          <w:rFonts w:ascii="Times New Roman" w:hAnsi="Times New Roman" w:cs="Times New Roman"/>
        </w:rPr>
      </w:pPr>
      <w:r w:rsidRPr="000A0B5F">
        <w:rPr>
          <w:noProof/>
          <w:lang w:eastAsia="en-AU"/>
        </w:rPr>
        <w:drawing>
          <wp:inline distT="0" distB="0" distL="0" distR="0" wp14:anchorId="370F156A" wp14:editId="58B54884">
            <wp:extent cx="5943600" cy="1022350"/>
            <wp:effectExtent l="0" t="0" r="0" b="635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022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2C25" w:rsidRPr="000A0B5F" w:rsidRDefault="00182C25" w:rsidP="00182C25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B.</w:t>
      </w:r>
      <w:r w:rsidRPr="000A0B5F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REACTOME.</w:t>
      </w:r>
    </w:p>
    <w:p w:rsidR="00182C25" w:rsidRPr="000A0B5F" w:rsidRDefault="00182C25" w:rsidP="00182C25">
      <w:pPr>
        <w:rPr>
          <w:rFonts w:ascii="Times New Roman" w:hAnsi="Times New Roman" w:cs="Times New Roman"/>
        </w:rPr>
      </w:pPr>
      <w:r w:rsidRPr="000A0B5F">
        <w:rPr>
          <w:rFonts w:ascii="Times New Roman" w:hAnsi="Times New Roman" w:cs="Times New Roman"/>
          <w:noProof/>
          <w:lang w:eastAsia="en-AU"/>
        </w:rPr>
        <w:drawing>
          <wp:inline distT="0" distB="0" distL="0" distR="0" wp14:anchorId="3DABD4F5" wp14:editId="04158F27">
            <wp:extent cx="5943600" cy="6396355"/>
            <wp:effectExtent l="0" t="0" r="0" b="444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396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072A" w:rsidRDefault="00C1072A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br w:type="page"/>
      </w:r>
    </w:p>
    <w:p w:rsidR="009A5A9B" w:rsidRDefault="009A5A9B" w:rsidP="009A5A9B">
      <w:pPr>
        <w:suppressLineNumbers/>
        <w:rPr>
          <w:rFonts w:ascii="Times New Roman" w:hAnsi="Times New Roman" w:cs="Times New Roman"/>
          <w:b/>
        </w:rPr>
      </w:pPr>
      <w:r w:rsidRPr="00913ABC">
        <w:rPr>
          <w:rFonts w:ascii="Times New Roman" w:hAnsi="Times New Roman" w:cs="Times New Roman"/>
          <w:b/>
        </w:rPr>
        <w:lastRenderedPageBreak/>
        <w:t>Table S</w:t>
      </w:r>
      <w:r w:rsidR="0009164C">
        <w:rPr>
          <w:rFonts w:ascii="Times New Roman" w:hAnsi="Times New Roman" w:cs="Times New Roman"/>
          <w:b/>
        </w:rPr>
        <w:t>7</w:t>
      </w:r>
      <w:r w:rsidRPr="00913ABC">
        <w:rPr>
          <w:rFonts w:ascii="Times New Roman" w:hAnsi="Times New Roman" w:cs="Times New Roman"/>
          <w:b/>
        </w:rPr>
        <w:t>.</w:t>
      </w:r>
      <w:r w:rsidRPr="00913ABC">
        <w:rPr>
          <w:rFonts w:ascii="Times New Roman" w:hAnsi="Times New Roman" w:cs="Times New Roman"/>
        </w:rPr>
        <w:t xml:space="preserve"> </w:t>
      </w:r>
      <w:r w:rsidRPr="00913ABC">
        <w:rPr>
          <w:rFonts w:ascii="Times New Roman" w:hAnsi="Times New Roman" w:cs="Times New Roman"/>
          <w:b/>
        </w:rPr>
        <w:t xml:space="preserve">Statistically significant pathways with a change in average gene expression using </w:t>
      </w:r>
      <w:r w:rsidRPr="00913ABC">
        <w:rPr>
          <w:rFonts w:ascii="Times New Roman" w:hAnsi="Times New Roman" w:cs="Times New Roman"/>
          <w:b/>
          <w:i/>
        </w:rPr>
        <w:t>pathVar</w:t>
      </w:r>
      <w:r w:rsidRPr="00913ABC">
        <w:rPr>
          <w:rFonts w:ascii="Times New Roman" w:hAnsi="Times New Roman" w:cs="Times New Roman"/>
          <w:b/>
        </w:rPr>
        <w:t xml:space="preserve"> based on average expression between human ESCs versus iPSCs from the Bock data set (adjusted P-value &lt; 0.01).</w:t>
      </w:r>
    </w:p>
    <w:p w:rsidR="00182C25" w:rsidRPr="00794669" w:rsidRDefault="00182C25" w:rsidP="00182C25">
      <w:pPr>
        <w:jc w:val="center"/>
        <w:rPr>
          <w:rFonts w:ascii="Times New Roman" w:hAnsi="Times New Roman" w:cs="Times New Roman"/>
        </w:rPr>
      </w:pPr>
      <w:r w:rsidRPr="00D216A5">
        <w:rPr>
          <w:rFonts w:ascii="Times New Roman" w:hAnsi="Times New Roman" w:cs="Times New Roman"/>
          <w:b/>
        </w:rPr>
        <w:t>A.</w:t>
      </w:r>
      <w:r w:rsidRPr="00794669">
        <w:rPr>
          <w:rFonts w:ascii="Times New Roman" w:hAnsi="Times New Roman" w:cs="Times New Roman"/>
        </w:rPr>
        <w:t xml:space="preserve"> KEGG</w:t>
      </w:r>
      <w:r>
        <w:rPr>
          <w:rFonts w:ascii="Times New Roman" w:hAnsi="Times New Roman" w:cs="Times New Roman"/>
        </w:rPr>
        <w:t>.</w:t>
      </w:r>
    </w:p>
    <w:p w:rsidR="00182C25" w:rsidRPr="00794669" w:rsidRDefault="00182C25" w:rsidP="00182C25">
      <w:pPr>
        <w:rPr>
          <w:rFonts w:ascii="Times New Roman" w:hAnsi="Times New Roman" w:cs="Times New Roman"/>
        </w:rPr>
      </w:pPr>
      <w:r w:rsidRPr="00794669">
        <w:rPr>
          <w:rFonts w:ascii="Times New Roman" w:hAnsi="Times New Roman" w:cs="Times New Roman"/>
          <w:noProof/>
          <w:lang w:eastAsia="en-AU"/>
        </w:rPr>
        <w:drawing>
          <wp:inline distT="0" distB="0" distL="0" distR="0" wp14:anchorId="1152F807" wp14:editId="3701EC66">
            <wp:extent cx="5943600" cy="276225"/>
            <wp:effectExtent l="0" t="0" r="0" b="952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2C25" w:rsidRDefault="00182C25" w:rsidP="00182C25">
      <w:pPr>
        <w:jc w:val="center"/>
        <w:rPr>
          <w:rFonts w:ascii="Times New Roman" w:hAnsi="Times New Roman" w:cs="Times New Roman"/>
        </w:rPr>
      </w:pPr>
    </w:p>
    <w:p w:rsidR="00182C25" w:rsidRDefault="00182C25" w:rsidP="00182C25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B. REACTOME.</w:t>
      </w:r>
    </w:p>
    <w:p w:rsidR="00182C25" w:rsidRPr="00794669" w:rsidRDefault="00182C25" w:rsidP="00182C25">
      <w:pPr>
        <w:jc w:val="center"/>
        <w:rPr>
          <w:rFonts w:ascii="Times New Roman" w:hAnsi="Times New Roman" w:cs="Times New Roman"/>
        </w:rPr>
      </w:pPr>
      <w:r w:rsidRPr="00794669">
        <w:rPr>
          <w:noProof/>
          <w:lang w:eastAsia="en-AU"/>
        </w:rPr>
        <w:drawing>
          <wp:inline distT="0" distB="0" distL="0" distR="0" wp14:anchorId="5FD6E64F" wp14:editId="524E5C0F">
            <wp:extent cx="5943600" cy="464185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64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072A" w:rsidRDefault="00C1072A" w:rsidP="007157FF">
      <w:pPr>
        <w:rPr>
          <w:rFonts w:ascii="Times New Roman" w:hAnsi="Times New Roman" w:cs="Times New Roman"/>
          <w:b/>
          <w:u w:val="single"/>
        </w:rPr>
      </w:pPr>
    </w:p>
    <w:p w:rsidR="00432F2F" w:rsidRDefault="00432F2F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br w:type="page"/>
      </w:r>
    </w:p>
    <w:p w:rsidR="00432F2F" w:rsidRPr="00C13033" w:rsidRDefault="00432F2F" w:rsidP="00432F2F">
      <w:pPr>
        <w:rPr>
          <w:rFonts w:ascii="Times New Roman" w:hAnsi="Times New Roman" w:cs="Times New Roman"/>
        </w:rPr>
      </w:pPr>
      <w:r w:rsidRPr="00C13033">
        <w:rPr>
          <w:rFonts w:ascii="Times New Roman" w:hAnsi="Times New Roman" w:cs="Times New Roman"/>
          <w:b/>
        </w:rPr>
        <w:lastRenderedPageBreak/>
        <w:t xml:space="preserve">Table </w:t>
      </w:r>
      <w:r>
        <w:rPr>
          <w:rFonts w:ascii="Times New Roman" w:hAnsi="Times New Roman" w:cs="Times New Roman"/>
          <w:b/>
        </w:rPr>
        <w:t>S8</w:t>
      </w:r>
      <w:r w:rsidRPr="00C13033">
        <w:rPr>
          <w:rFonts w:ascii="Times New Roman" w:hAnsi="Times New Roman" w:cs="Times New Roman"/>
          <w:b/>
        </w:rPr>
        <w:t xml:space="preserve">. Number of significant pathways obtained for all gene expression </w:t>
      </w:r>
      <w:r>
        <w:rPr>
          <w:rFonts w:ascii="Times New Roman" w:hAnsi="Times New Roman" w:cs="Times New Roman"/>
          <w:b/>
        </w:rPr>
        <w:t>dataset</w:t>
      </w:r>
      <w:r w:rsidRPr="00C13033">
        <w:rPr>
          <w:rFonts w:ascii="Times New Roman" w:hAnsi="Times New Roman" w:cs="Times New Roman"/>
          <w:b/>
        </w:rPr>
        <w:t>s for the one-group case (adjusted P-value &lt; 0.01).</w:t>
      </w:r>
      <w:r w:rsidRPr="00C13033">
        <w:rPr>
          <w:rFonts w:ascii="Times New Roman" w:hAnsi="Times New Roman" w:cs="Times New Roman"/>
        </w:rPr>
        <w:t xml:space="preserve"> Number of significant pathways obtained for </w:t>
      </w:r>
      <w:r w:rsidRPr="00C13033">
        <w:rPr>
          <w:rFonts w:ascii="Times New Roman" w:hAnsi="Times New Roman" w:cs="Times New Roman"/>
          <w:b/>
        </w:rPr>
        <w:t xml:space="preserve">A. </w:t>
      </w:r>
      <w:r w:rsidRPr="00C13033">
        <w:rPr>
          <w:rFonts w:ascii="Times New Roman" w:hAnsi="Times New Roman" w:cs="Times New Roman"/>
        </w:rPr>
        <w:t xml:space="preserve">KEGG and </w:t>
      </w:r>
      <w:r w:rsidRPr="00C13033">
        <w:rPr>
          <w:rFonts w:ascii="Times New Roman" w:hAnsi="Times New Roman" w:cs="Times New Roman"/>
          <w:b/>
        </w:rPr>
        <w:t>B.</w:t>
      </w:r>
      <w:r w:rsidRPr="00C13033">
        <w:rPr>
          <w:rFonts w:ascii="Times New Roman" w:hAnsi="Times New Roman" w:cs="Times New Roman"/>
        </w:rPr>
        <w:t xml:space="preserve"> REACTOME in the one-group case when using </w:t>
      </w:r>
      <w:r w:rsidRPr="00C13033">
        <w:rPr>
          <w:rFonts w:ascii="Times New Roman" w:hAnsi="Times New Roman" w:cs="Times New Roman"/>
          <w:i/>
        </w:rPr>
        <w:t>pathVar</w:t>
      </w:r>
      <w:r w:rsidRPr="00C13033">
        <w:rPr>
          <w:rFonts w:ascii="Times New Roman" w:hAnsi="Times New Roman" w:cs="Times New Roman"/>
        </w:rPr>
        <w:t xml:space="preserve"> based on either the variability statistic, or average gene expression. We also report the number of significant pathway terms that were identified in both the mean-based and variability-based analysis. </w:t>
      </w:r>
    </w:p>
    <w:p w:rsidR="00432F2F" w:rsidRDefault="00432F2F" w:rsidP="00432F2F">
      <w:pPr>
        <w:rPr>
          <w:rFonts w:ascii="Times New Roman" w:hAnsi="Times New Roman" w:cs="Times New Roman"/>
        </w:rPr>
      </w:pPr>
    </w:p>
    <w:p w:rsidR="00432F2F" w:rsidRPr="00893A12" w:rsidRDefault="00432F2F" w:rsidP="00432F2F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A.</w:t>
      </w:r>
      <w:r w:rsidRPr="00893A12">
        <w:rPr>
          <w:rFonts w:ascii="Times New Roman" w:hAnsi="Times New Roman" w:cs="Times New Roman"/>
          <w:b/>
        </w:rPr>
        <w:t xml:space="preserve"> </w:t>
      </w:r>
      <w:r w:rsidRPr="00893A12">
        <w:rPr>
          <w:rFonts w:ascii="Times New Roman" w:hAnsi="Times New Roman" w:cs="Times New Roman"/>
        </w:rPr>
        <w:t>KEGG</w:t>
      </w:r>
    </w:p>
    <w:p w:rsidR="00432F2F" w:rsidRPr="00893A12" w:rsidRDefault="00432F2F" w:rsidP="00432F2F">
      <w:pPr>
        <w:jc w:val="center"/>
        <w:rPr>
          <w:rFonts w:ascii="Times New Roman" w:hAnsi="Times New Roman" w:cs="Times New Roman"/>
        </w:rPr>
      </w:pPr>
    </w:p>
    <w:tbl>
      <w:tblPr>
        <w:tblStyle w:val="TableGrid"/>
        <w:tblW w:w="10610" w:type="dxa"/>
        <w:jc w:val="center"/>
        <w:tblLayout w:type="fixed"/>
        <w:tblLook w:val="04A0" w:firstRow="1" w:lastRow="0" w:firstColumn="1" w:lastColumn="0" w:noHBand="0" w:noVBand="1"/>
      </w:tblPr>
      <w:tblGrid>
        <w:gridCol w:w="1714"/>
        <w:gridCol w:w="1377"/>
        <w:gridCol w:w="946"/>
        <w:gridCol w:w="992"/>
        <w:gridCol w:w="1170"/>
        <w:gridCol w:w="1434"/>
        <w:gridCol w:w="1276"/>
        <w:gridCol w:w="1701"/>
      </w:tblGrid>
      <w:tr w:rsidR="00432F2F" w:rsidRPr="00893A12" w:rsidTr="00737B93">
        <w:trPr>
          <w:jc w:val="center"/>
        </w:trPr>
        <w:tc>
          <w:tcPr>
            <w:tcW w:w="1714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Datasets</w:t>
            </w:r>
          </w:p>
        </w:tc>
        <w:tc>
          <w:tcPr>
            <w:tcW w:w="1377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Type</w:t>
            </w:r>
          </w:p>
        </w:tc>
        <w:tc>
          <w:tcPr>
            <w:tcW w:w="946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Genes</w:t>
            </w:r>
          </w:p>
        </w:tc>
        <w:tc>
          <w:tcPr>
            <w:tcW w:w="992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Samples</w:t>
            </w:r>
          </w:p>
        </w:tc>
        <w:tc>
          <w:tcPr>
            <w:tcW w:w="1170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Variability</w:t>
            </w:r>
          </w:p>
        </w:tc>
        <w:tc>
          <w:tcPr>
            <w:tcW w:w="1434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Significant for variability</w:t>
            </w:r>
          </w:p>
        </w:tc>
        <w:tc>
          <w:tcPr>
            <w:tcW w:w="1276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Significant for mean</w:t>
            </w:r>
          </w:p>
        </w:tc>
        <w:tc>
          <w:tcPr>
            <w:tcW w:w="1701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Intersection mean/variability</w:t>
            </w:r>
          </w:p>
        </w:tc>
      </w:tr>
      <w:tr w:rsidR="00432F2F" w:rsidRPr="00893A12" w:rsidTr="00737B93">
        <w:trPr>
          <w:jc w:val="center"/>
        </w:trPr>
        <w:tc>
          <w:tcPr>
            <w:tcW w:w="1714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TCGA </w:t>
            </w: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AML</w:t>
            </w:r>
          </w:p>
        </w:tc>
        <w:tc>
          <w:tcPr>
            <w:tcW w:w="1377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RNA-seq</w:t>
            </w:r>
          </w:p>
        </w:tc>
        <w:tc>
          <w:tcPr>
            <w:tcW w:w="946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14681</w:t>
            </w:r>
          </w:p>
        </w:tc>
        <w:tc>
          <w:tcPr>
            <w:tcW w:w="992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173</w:t>
            </w:r>
          </w:p>
        </w:tc>
        <w:tc>
          <w:tcPr>
            <w:tcW w:w="1170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MAD</w:t>
            </w:r>
          </w:p>
        </w:tc>
        <w:tc>
          <w:tcPr>
            <w:tcW w:w="1434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80</w:t>
            </w:r>
          </w:p>
        </w:tc>
        <w:tc>
          <w:tcPr>
            <w:tcW w:w="1276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130</w:t>
            </w:r>
          </w:p>
        </w:tc>
        <w:tc>
          <w:tcPr>
            <w:tcW w:w="1701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48</w:t>
            </w:r>
          </w:p>
        </w:tc>
      </w:tr>
      <w:tr w:rsidR="00432F2F" w:rsidRPr="00893A12" w:rsidTr="00737B93">
        <w:trPr>
          <w:jc w:val="center"/>
        </w:trPr>
        <w:tc>
          <w:tcPr>
            <w:tcW w:w="1714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TCGA </w:t>
            </w: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GBM</w:t>
            </w:r>
          </w:p>
        </w:tc>
        <w:tc>
          <w:tcPr>
            <w:tcW w:w="1377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RNA-seq</w:t>
            </w:r>
          </w:p>
        </w:tc>
        <w:tc>
          <w:tcPr>
            <w:tcW w:w="946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16216</w:t>
            </w:r>
          </w:p>
        </w:tc>
        <w:tc>
          <w:tcPr>
            <w:tcW w:w="992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169</w:t>
            </w:r>
          </w:p>
        </w:tc>
        <w:tc>
          <w:tcPr>
            <w:tcW w:w="1170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SD</w:t>
            </w:r>
          </w:p>
        </w:tc>
        <w:tc>
          <w:tcPr>
            <w:tcW w:w="1434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93</w:t>
            </w:r>
          </w:p>
        </w:tc>
        <w:tc>
          <w:tcPr>
            <w:tcW w:w="1276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141</w:t>
            </w:r>
          </w:p>
        </w:tc>
        <w:tc>
          <w:tcPr>
            <w:tcW w:w="1701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60</w:t>
            </w:r>
          </w:p>
        </w:tc>
      </w:tr>
      <w:tr w:rsidR="00432F2F" w:rsidRPr="00893A12" w:rsidTr="00737B93">
        <w:trPr>
          <w:jc w:val="center"/>
        </w:trPr>
        <w:tc>
          <w:tcPr>
            <w:tcW w:w="1714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TCGA </w:t>
            </w: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OVC</w:t>
            </w:r>
          </w:p>
        </w:tc>
        <w:tc>
          <w:tcPr>
            <w:tcW w:w="1377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RNA-seq</w:t>
            </w:r>
          </w:p>
        </w:tc>
        <w:tc>
          <w:tcPr>
            <w:tcW w:w="946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16187</w:t>
            </w:r>
          </w:p>
        </w:tc>
        <w:tc>
          <w:tcPr>
            <w:tcW w:w="992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309</w:t>
            </w:r>
          </w:p>
        </w:tc>
        <w:tc>
          <w:tcPr>
            <w:tcW w:w="1170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MAD</w:t>
            </w:r>
          </w:p>
        </w:tc>
        <w:tc>
          <w:tcPr>
            <w:tcW w:w="1434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96</w:t>
            </w:r>
          </w:p>
        </w:tc>
        <w:tc>
          <w:tcPr>
            <w:tcW w:w="1276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117</w:t>
            </w:r>
          </w:p>
        </w:tc>
        <w:tc>
          <w:tcPr>
            <w:tcW w:w="1701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58</w:t>
            </w:r>
          </w:p>
        </w:tc>
      </w:tr>
      <w:tr w:rsidR="00432F2F" w:rsidRPr="00893A12" w:rsidTr="00737B93">
        <w:trPr>
          <w:jc w:val="center"/>
        </w:trPr>
        <w:tc>
          <w:tcPr>
            <w:tcW w:w="1714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Yan hESC</w:t>
            </w:r>
          </w:p>
        </w:tc>
        <w:tc>
          <w:tcPr>
            <w:tcW w:w="1377" w:type="dxa"/>
          </w:tcPr>
          <w:p w:rsidR="00432F2F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Single cell RNA-seq</w:t>
            </w:r>
          </w:p>
        </w:tc>
        <w:tc>
          <w:tcPr>
            <w:tcW w:w="946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6667</w:t>
            </w:r>
          </w:p>
        </w:tc>
        <w:tc>
          <w:tcPr>
            <w:tcW w:w="992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34</w:t>
            </w:r>
          </w:p>
        </w:tc>
        <w:tc>
          <w:tcPr>
            <w:tcW w:w="1170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SD</w:t>
            </w:r>
          </w:p>
        </w:tc>
        <w:tc>
          <w:tcPr>
            <w:tcW w:w="1434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11</w:t>
            </w:r>
          </w:p>
        </w:tc>
        <w:tc>
          <w:tcPr>
            <w:tcW w:w="1276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14</w:t>
            </w:r>
          </w:p>
        </w:tc>
        <w:tc>
          <w:tcPr>
            <w:tcW w:w="1701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8</w:t>
            </w:r>
          </w:p>
        </w:tc>
      </w:tr>
      <w:tr w:rsidR="00432F2F" w:rsidRPr="00893A12" w:rsidTr="00737B93">
        <w:trPr>
          <w:jc w:val="center"/>
        </w:trPr>
        <w:tc>
          <w:tcPr>
            <w:tcW w:w="1714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Bock hESC</w:t>
            </w:r>
          </w:p>
        </w:tc>
        <w:tc>
          <w:tcPr>
            <w:tcW w:w="1377" w:type="dxa"/>
          </w:tcPr>
          <w:p w:rsidR="00432F2F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Microarray</w:t>
            </w:r>
          </w:p>
        </w:tc>
        <w:tc>
          <w:tcPr>
            <w:tcW w:w="946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7632</w:t>
            </w:r>
          </w:p>
        </w:tc>
        <w:tc>
          <w:tcPr>
            <w:tcW w:w="992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20</w:t>
            </w:r>
          </w:p>
        </w:tc>
        <w:tc>
          <w:tcPr>
            <w:tcW w:w="1170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SD</w:t>
            </w:r>
          </w:p>
        </w:tc>
        <w:tc>
          <w:tcPr>
            <w:tcW w:w="1434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25</w:t>
            </w:r>
          </w:p>
        </w:tc>
        <w:tc>
          <w:tcPr>
            <w:tcW w:w="1276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24</w:t>
            </w:r>
          </w:p>
        </w:tc>
        <w:tc>
          <w:tcPr>
            <w:tcW w:w="1701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9</w:t>
            </w:r>
          </w:p>
        </w:tc>
      </w:tr>
      <w:tr w:rsidR="00432F2F" w:rsidRPr="00893A12" w:rsidTr="00737B93">
        <w:trPr>
          <w:jc w:val="center"/>
        </w:trPr>
        <w:tc>
          <w:tcPr>
            <w:tcW w:w="1714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Bock iPSC</w:t>
            </w:r>
          </w:p>
        </w:tc>
        <w:tc>
          <w:tcPr>
            <w:tcW w:w="1377" w:type="dxa"/>
          </w:tcPr>
          <w:p w:rsidR="00432F2F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Microarray</w:t>
            </w:r>
          </w:p>
        </w:tc>
        <w:tc>
          <w:tcPr>
            <w:tcW w:w="946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7646</w:t>
            </w:r>
          </w:p>
        </w:tc>
        <w:tc>
          <w:tcPr>
            <w:tcW w:w="992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12</w:t>
            </w:r>
          </w:p>
        </w:tc>
        <w:tc>
          <w:tcPr>
            <w:tcW w:w="1170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SD</w:t>
            </w:r>
          </w:p>
        </w:tc>
        <w:tc>
          <w:tcPr>
            <w:tcW w:w="1434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19</w:t>
            </w:r>
          </w:p>
        </w:tc>
        <w:tc>
          <w:tcPr>
            <w:tcW w:w="1276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21</w:t>
            </w:r>
          </w:p>
        </w:tc>
        <w:tc>
          <w:tcPr>
            <w:tcW w:w="1701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9</w:t>
            </w:r>
          </w:p>
        </w:tc>
      </w:tr>
      <w:tr w:rsidR="00432F2F" w:rsidRPr="00893A12" w:rsidTr="00737B93">
        <w:trPr>
          <w:jc w:val="center"/>
        </w:trPr>
        <w:tc>
          <w:tcPr>
            <w:tcW w:w="1714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1000 Genomes</w:t>
            </w:r>
          </w:p>
        </w:tc>
        <w:tc>
          <w:tcPr>
            <w:tcW w:w="1377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RNA-seq</w:t>
            </w:r>
          </w:p>
        </w:tc>
        <w:tc>
          <w:tcPr>
            <w:tcW w:w="946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11945</w:t>
            </w:r>
          </w:p>
        </w:tc>
        <w:tc>
          <w:tcPr>
            <w:tcW w:w="992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660</w:t>
            </w:r>
          </w:p>
        </w:tc>
        <w:tc>
          <w:tcPr>
            <w:tcW w:w="1170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MAD</w:t>
            </w:r>
          </w:p>
        </w:tc>
        <w:tc>
          <w:tcPr>
            <w:tcW w:w="1434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9</w:t>
            </w:r>
          </w:p>
        </w:tc>
        <w:tc>
          <w:tcPr>
            <w:tcW w:w="1276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84</w:t>
            </w:r>
          </w:p>
        </w:tc>
        <w:tc>
          <w:tcPr>
            <w:tcW w:w="1701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7</w:t>
            </w:r>
          </w:p>
        </w:tc>
      </w:tr>
      <w:tr w:rsidR="00432F2F" w:rsidRPr="00893A12" w:rsidTr="00737B93">
        <w:trPr>
          <w:jc w:val="center"/>
        </w:trPr>
        <w:tc>
          <w:tcPr>
            <w:tcW w:w="1714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Host Malaria</w:t>
            </w:r>
          </w:p>
        </w:tc>
        <w:tc>
          <w:tcPr>
            <w:tcW w:w="1377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Microarray</w:t>
            </w:r>
          </w:p>
        </w:tc>
        <w:tc>
          <w:tcPr>
            <w:tcW w:w="946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A8556F">
              <w:rPr>
                <w:rFonts w:ascii="Times New Roman" w:hAnsi="Times New Roman" w:cs="Times New Roman"/>
                <w:sz w:val="22"/>
                <w:szCs w:val="22"/>
              </w:rPr>
              <w:t>24891</w:t>
            </w:r>
          </w:p>
        </w:tc>
        <w:tc>
          <w:tcPr>
            <w:tcW w:w="992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98</w:t>
            </w:r>
          </w:p>
        </w:tc>
        <w:tc>
          <w:tcPr>
            <w:tcW w:w="1170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CV</w:t>
            </w:r>
          </w:p>
        </w:tc>
        <w:tc>
          <w:tcPr>
            <w:tcW w:w="1434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34</w:t>
            </w:r>
          </w:p>
        </w:tc>
        <w:tc>
          <w:tcPr>
            <w:tcW w:w="1276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145</w:t>
            </w:r>
          </w:p>
        </w:tc>
        <w:tc>
          <w:tcPr>
            <w:tcW w:w="1701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30</w:t>
            </w:r>
          </w:p>
        </w:tc>
      </w:tr>
      <w:tr w:rsidR="00432F2F" w:rsidRPr="00893A12" w:rsidTr="00737B93">
        <w:trPr>
          <w:jc w:val="center"/>
        </w:trPr>
        <w:tc>
          <w:tcPr>
            <w:tcW w:w="1714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Parasite Malaria</w:t>
            </w:r>
          </w:p>
        </w:tc>
        <w:tc>
          <w:tcPr>
            <w:tcW w:w="1377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Microarray</w:t>
            </w:r>
          </w:p>
        </w:tc>
        <w:tc>
          <w:tcPr>
            <w:tcW w:w="946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A8556F">
              <w:rPr>
                <w:rFonts w:ascii="Times New Roman" w:hAnsi="Times New Roman" w:cs="Times New Roman"/>
                <w:sz w:val="22"/>
                <w:szCs w:val="22"/>
              </w:rPr>
              <w:t>5199</w:t>
            </w:r>
          </w:p>
        </w:tc>
        <w:tc>
          <w:tcPr>
            <w:tcW w:w="992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56</w:t>
            </w:r>
          </w:p>
        </w:tc>
        <w:tc>
          <w:tcPr>
            <w:tcW w:w="1170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CV</w:t>
            </w:r>
          </w:p>
        </w:tc>
        <w:tc>
          <w:tcPr>
            <w:tcW w:w="1434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16</w:t>
            </w:r>
          </w:p>
        </w:tc>
        <w:tc>
          <w:tcPr>
            <w:tcW w:w="1276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60</w:t>
            </w:r>
          </w:p>
        </w:tc>
        <w:tc>
          <w:tcPr>
            <w:tcW w:w="1701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14</w:t>
            </w:r>
          </w:p>
        </w:tc>
      </w:tr>
      <w:tr w:rsidR="00432F2F" w:rsidRPr="00893A12" w:rsidTr="00737B93">
        <w:trPr>
          <w:jc w:val="center"/>
        </w:trPr>
        <w:tc>
          <w:tcPr>
            <w:tcW w:w="1714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 xml:space="preserve">Mouse 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>Hippocampus</w:t>
            </w:r>
          </w:p>
        </w:tc>
        <w:tc>
          <w:tcPr>
            <w:tcW w:w="1377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Microarray</w:t>
            </w:r>
          </w:p>
        </w:tc>
        <w:tc>
          <w:tcPr>
            <w:tcW w:w="946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18138</w:t>
            </w:r>
          </w:p>
        </w:tc>
        <w:tc>
          <w:tcPr>
            <w:tcW w:w="992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100</w:t>
            </w:r>
          </w:p>
        </w:tc>
        <w:tc>
          <w:tcPr>
            <w:tcW w:w="1170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CV</w:t>
            </w:r>
          </w:p>
        </w:tc>
        <w:tc>
          <w:tcPr>
            <w:tcW w:w="1434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4</w:t>
            </w:r>
          </w:p>
        </w:tc>
        <w:tc>
          <w:tcPr>
            <w:tcW w:w="1276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99</w:t>
            </w:r>
          </w:p>
        </w:tc>
        <w:tc>
          <w:tcPr>
            <w:tcW w:w="1701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4</w:t>
            </w:r>
          </w:p>
        </w:tc>
      </w:tr>
      <w:tr w:rsidR="00432F2F" w:rsidRPr="00893A12" w:rsidTr="00737B93">
        <w:trPr>
          <w:jc w:val="center"/>
        </w:trPr>
        <w:tc>
          <w:tcPr>
            <w:tcW w:w="1714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Mouse Striatum</w:t>
            </w:r>
          </w:p>
        </w:tc>
        <w:tc>
          <w:tcPr>
            <w:tcW w:w="1377" w:type="dxa"/>
          </w:tcPr>
          <w:p w:rsidR="00432F2F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Microarray</w:t>
            </w:r>
          </w:p>
        </w:tc>
        <w:tc>
          <w:tcPr>
            <w:tcW w:w="946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18138</w:t>
            </w:r>
          </w:p>
        </w:tc>
        <w:tc>
          <w:tcPr>
            <w:tcW w:w="992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98</w:t>
            </w:r>
          </w:p>
        </w:tc>
        <w:tc>
          <w:tcPr>
            <w:tcW w:w="1170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CV</w:t>
            </w:r>
          </w:p>
        </w:tc>
        <w:tc>
          <w:tcPr>
            <w:tcW w:w="1434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2</w:t>
            </w:r>
          </w:p>
        </w:tc>
        <w:tc>
          <w:tcPr>
            <w:tcW w:w="1276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92</w:t>
            </w:r>
          </w:p>
        </w:tc>
        <w:tc>
          <w:tcPr>
            <w:tcW w:w="1701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2</w:t>
            </w:r>
          </w:p>
        </w:tc>
      </w:tr>
      <w:tr w:rsidR="00432F2F" w:rsidRPr="00893A12" w:rsidTr="00737B93">
        <w:trPr>
          <w:jc w:val="center"/>
        </w:trPr>
        <w:tc>
          <w:tcPr>
            <w:tcW w:w="1714" w:type="dxa"/>
          </w:tcPr>
          <w:p w:rsidR="00432F2F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Down syndrome iPSC</w:t>
            </w:r>
          </w:p>
        </w:tc>
        <w:tc>
          <w:tcPr>
            <w:tcW w:w="1377" w:type="dxa"/>
          </w:tcPr>
          <w:p w:rsidR="00432F2F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Microarray</w:t>
            </w:r>
          </w:p>
        </w:tc>
        <w:tc>
          <w:tcPr>
            <w:tcW w:w="946" w:type="dxa"/>
          </w:tcPr>
          <w:p w:rsidR="00432F2F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21040</w:t>
            </w:r>
          </w:p>
        </w:tc>
        <w:tc>
          <w:tcPr>
            <w:tcW w:w="992" w:type="dxa"/>
          </w:tcPr>
          <w:p w:rsidR="00432F2F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12</w:t>
            </w:r>
          </w:p>
        </w:tc>
        <w:tc>
          <w:tcPr>
            <w:tcW w:w="1170" w:type="dxa"/>
          </w:tcPr>
          <w:p w:rsidR="00432F2F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SD</w:t>
            </w:r>
          </w:p>
        </w:tc>
        <w:tc>
          <w:tcPr>
            <w:tcW w:w="1434" w:type="dxa"/>
          </w:tcPr>
          <w:p w:rsidR="00432F2F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9</w:t>
            </w:r>
          </w:p>
        </w:tc>
        <w:tc>
          <w:tcPr>
            <w:tcW w:w="1276" w:type="dxa"/>
          </w:tcPr>
          <w:p w:rsidR="00432F2F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102</w:t>
            </w:r>
          </w:p>
        </w:tc>
        <w:tc>
          <w:tcPr>
            <w:tcW w:w="1701" w:type="dxa"/>
          </w:tcPr>
          <w:p w:rsidR="00432F2F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4</w:t>
            </w:r>
          </w:p>
        </w:tc>
      </w:tr>
      <w:tr w:rsidR="00432F2F" w:rsidRPr="00893A12" w:rsidTr="00737B93">
        <w:trPr>
          <w:jc w:val="center"/>
        </w:trPr>
        <w:tc>
          <w:tcPr>
            <w:tcW w:w="1714" w:type="dxa"/>
          </w:tcPr>
          <w:p w:rsidR="00432F2F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Wild-type iPSC</w:t>
            </w:r>
          </w:p>
        </w:tc>
        <w:tc>
          <w:tcPr>
            <w:tcW w:w="1377" w:type="dxa"/>
          </w:tcPr>
          <w:p w:rsidR="00432F2F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Microarray</w:t>
            </w:r>
          </w:p>
        </w:tc>
        <w:tc>
          <w:tcPr>
            <w:tcW w:w="946" w:type="dxa"/>
          </w:tcPr>
          <w:p w:rsidR="00432F2F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21040</w:t>
            </w:r>
          </w:p>
        </w:tc>
        <w:tc>
          <w:tcPr>
            <w:tcW w:w="992" w:type="dxa"/>
          </w:tcPr>
          <w:p w:rsidR="00432F2F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15</w:t>
            </w:r>
          </w:p>
        </w:tc>
        <w:tc>
          <w:tcPr>
            <w:tcW w:w="1170" w:type="dxa"/>
          </w:tcPr>
          <w:p w:rsidR="00432F2F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SD</w:t>
            </w:r>
          </w:p>
        </w:tc>
        <w:tc>
          <w:tcPr>
            <w:tcW w:w="1434" w:type="dxa"/>
          </w:tcPr>
          <w:p w:rsidR="00432F2F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11</w:t>
            </w:r>
          </w:p>
        </w:tc>
        <w:tc>
          <w:tcPr>
            <w:tcW w:w="1276" w:type="dxa"/>
          </w:tcPr>
          <w:p w:rsidR="00432F2F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115</w:t>
            </w:r>
          </w:p>
        </w:tc>
        <w:tc>
          <w:tcPr>
            <w:tcW w:w="1701" w:type="dxa"/>
          </w:tcPr>
          <w:p w:rsidR="00432F2F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6</w:t>
            </w:r>
          </w:p>
        </w:tc>
      </w:tr>
    </w:tbl>
    <w:p w:rsidR="00432F2F" w:rsidRPr="00893A12" w:rsidRDefault="00432F2F" w:rsidP="00432F2F">
      <w:pPr>
        <w:jc w:val="center"/>
        <w:rPr>
          <w:rFonts w:ascii="Times New Roman" w:hAnsi="Times New Roman" w:cs="Times New Roman"/>
        </w:rPr>
      </w:pPr>
    </w:p>
    <w:p w:rsidR="00432F2F" w:rsidRDefault="00432F2F" w:rsidP="00432F2F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B. </w:t>
      </w:r>
      <w:r>
        <w:rPr>
          <w:rFonts w:ascii="Times New Roman" w:hAnsi="Times New Roman" w:cs="Times New Roman"/>
        </w:rPr>
        <w:t>REACTOME</w:t>
      </w:r>
    </w:p>
    <w:p w:rsidR="00432F2F" w:rsidRPr="00893A12" w:rsidRDefault="00432F2F" w:rsidP="00432F2F">
      <w:pPr>
        <w:jc w:val="center"/>
        <w:rPr>
          <w:rFonts w:ascii="Times New Roman" w:hAnsi="Times New Roman" w:cs="Times New Roman"/>
          <w:b/>
        </w:rPr>
      </w:pPr>
    </w:p>
    <w:tbl>
      <w:tblPr>
        <w:tblStyle w:val="TableGrid"/>
        <w:tblW w:w="10660" w:type="dxa"/>
        <w:jc w:val="center"/>
        <w:tblLook w:val="04A0" w:firstRow="1" w:lastRow="0" w:firstColumn="1" w:lastColumn="0" w:noHBand="0" w:noVBand="1"/>
      </w:tblPr>
      <w:tblGrid>
        <w:gridCol w:w="1710"/>
        <w:gridCol w:w="1436"/>
        <w:gridCol w:w="901"/>
        <w:gridCol w:w="962"/>
        <w:gridCol w:w="1170"/>
        <w:gridCol w:w="1451"/>
        <w:gridCol w:w="1268"/>
        <w:gridCol w:w="1762"/>
      </w:tblGrid>
      <w:tr w:rsidR="00432F2F" w:rsidRPr="00893A12" w:rsidTr="00737B93">
        <w:trPr>
          <w:jc w:val="center"/>
        </w:trPr>
        <w:tc>
          <w:tcPr>
            <w:tcW w:w="1710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Datasets</w:t>
            </w:r>
          </w:p>
        </w:tc>
        <w:tc>
          <w:tcPr>
            <w:tcW w:w="1436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Type</w:t>
            </w:r>
          </w:p>
        </w:tc>
        <w:tc>
          <w:tcPr>
            <w:tcW w:w="901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Genes</w:t>
            </w:r>
          </w:p>
        </w:tc>
        <w:tc>
          <w:tcPr>
            <w:tcW w:w="962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Samples</w:t>
            </w:r>
          </w:p>
        </w:tc>
        <w:tc>
          <w:tcPr>
            <w:tcW w:w="1170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Variability</w:t>
            </w:r>
          </w:p>
        </w:tc>
        <w:tc>
          <w:tcPr>
            <w:tcW w:w="1451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Significant for variability</w:t>
            </w:r>
          </w:p>
        </w:tc>
        <w:tc>
          <w:tcPr>
            <w:tcW w:w="1268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Significant for mean</w:t>
            </w:r>
          </w:p>
        </w:tc>
        <w:tc>
          <w:tcPr>
            <w:tcW w:w="1762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Intersection mean/variability</w:t>
            </w:r>
          </w:p>
        </w:tc>
      </w:tr>
      <w:tr w:rsidR="00432F2F" w:rsidRPr="00893A12" w:rsidTr="00737B93">
        <w:trPr>
          <w:jc w:val="center"/>
        </w:trPr>
        <w:tc>
          <w:tcPr>
            <w:tcW w:w="1710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AML</w:t>
            </w:r>
          </w:p>
        </w:tc>
        <w:tc>
          <w:tcPr>
            <w:tcW w:w="1436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RNA-seq</w:t>
            </w:r>
          </w:p>
        </w:tc>
        <w:tc>
          <w:tcPr>
            <w:tcW w:w="901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14681</w:t>
            </w:r>
          </w:p>
        </w:tc>
        <w:tc>
          <w:tcPr>
            <w:tcW w:w="962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173</w:t>
            </w:r>
          </w:p>
        </w:tc>
        <w:tc>
          <w:tcPr>
            <w:tcW w:w="1170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MAD</w:t>
            </w:r>
          </w:p>
        </w:tc>
        <w:tc>
          <w:tcPr>
            <w:tcW w:w="1451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347</w:t>
            </w:r>
          </w:p>
        </w:tc>
        <w:tc>
          <w:tcPr>
            <w:tcW w:w="1268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396</w:t>
            </w:r>
          </w:p>
        </w:tc>
        <w:tc>
          <w:tcPr>
            <w:tcW w:w="1762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248</w:t>
            </w:r>
          </w:p>
        </w:tc>
      </w:tr>
      <w:tr w:rsidR="00432F2F" w:rsidRPr="00893A12" w:rsidTr="00737B93">
        <w:trPr>
          <w:jc w:val="center"/>
        </w:trPr>
        <w:tc>
          <w:tcPr>
            <w:tcW w:w="1710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GBM</w:t>
            </w:r>
          </w:p>
        </w:tc>
        <w:tc>
          <w:tcPr>
            <w:tcW w:w="1436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RNA-seq</w:t>
            </w:r>
          </w:p>
        </w:tc>
        <w:tc>
          <w:tcPr>
            <w:tcW w:w="901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16216</w:t>
            </w:r>
          </w:p>
        </w:tc>
        <w:tc>
          <w:tcPr>
            <w:tcW w:w="962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169</w:t>
            </w:r>
          </w:p>
        </w:tc>
        <w:tc>
          <w:tcPr>
            <w:tcW w:w="1170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SD</w:t>
            </w:r>
          </w:p>
        </w:tc>
        <w:tc>
          <w:tcPr>
            <w:tcW w:w="1451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424</w:t>
            </w:r>
          </w:p>
        </w:tc>
        <w:tc>
          <w:tcPr>
            <w:tcW w:w="1268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439</w:t>
            </w:r>
          </w:p>
        </w:tc>
        <w:tc>
          <w:tcPr>
            <w:tcW w:w="1762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291</w:t>
            </w:r>
          </w:p>
        </w:tc>
      </w:tr>
      <w:tr w:rsidR="00432F2F" w:rsidRPr="00893A12" w:rsidTr="00737B93">
        <w:trPr>
          <w:jc w:val="center"/>
        </w:trPr>
        <w:tc>
          <w:tcPr>
            <w:tcW w:w="1710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OVC</w:t>
            </w:r>
          </w:p>
        </w:tc>
        <w:tc>
          <w:tcPr>
            <w:tcW w:w="1436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RNA-seq</w:t>
            </w:r>
          </w:p>
        </w:tc>
        <w:tc>
          <w:tcPr>
            <w:tcW w:w="901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16187</w:t>
            </w:r>
          </w:p>
        </w:tc>
        <w:tc>
          <w:tcPr>
            <w:tcW w:w="962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309</w:t>
            </w:r>
          </w:p>
        </w:tc>
        <w:tc>
          <w:tcPr>
            <w:tcW w:w="1170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MAD</w:t>
            </w:r>
          </w:p>
        </w:tc>
        <w:tc>
          <w:tcPr>
            <w:tcW w:w="1451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351</w:t>
            </w:r>
          </w:p>
        </w:tc>
        <w:tc>
          <w:tcPr>
            <w:tcW w:w="1268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447</w:t>
            </w:r>
          </w:p>
        </w:tc>
        <w:tc>
          <w:tcPr>
            <w:tcW w:w="1762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287</w:t>
            </w:r>
          </w:p>
        </w:tc>
      </w:tr>
      <w:tr w:rsidR="00432F2F" w:rsidRPr="00893A12" w:rsidTr="00737B93">
        <w:trPr>
          <w:jc w:val="center"/>
        </w:trPr>
        <w:tc>
          <w:tcPr>
            <w:tcW w:w="1710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Yan hESC</w:t>
            </w:r>
          </w:p>
        </w:tc>
        <w:tc>
          <w:tcPr>
            <w:tcW w:w="1436" w:type="dxa"/>
          </w:tcPr>
          <w:p w:rsidR="00432F2F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Single cell RNA-seq</w:t>
            </w:r>
          </w:p>
        </w:tc>
        <w:tc>
          <w:tcPr>
            <w:tcW w:w="901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6667</w:t>
            </w:r>
          </w:p>
        </w:tc>
        <w:tc>
          <w:tcPr>
            <w:tcW w:w="962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34</w:t>
            </w:r>
          </w:p>
        </w:tc>
        <w:tc>
          <w:tcPr>
            <w:tcW w:w="1170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SD</w:t>
            </w:r>
          </w:p>
        </w:tc>
        <w:tc>
          <w:tcPr>
            <w:tcW w:w="1451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95</w:t>
            </w:r>
          </w:p>
        </w:tc>
        <w:tc>
          <w:tcPr>
            <w:tcW w:w="1268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131</w:t>
            </w:r>
          </w:p>
        </w:tc>
        <w:tc>
          <w:tcPr>
            <w:tcW w:w="1762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94</w:t>
            </w:r>
          </w:p>
        </w:tc>
      </w:tr>
      <w:tr w:rsidR="00432F2F" w:rsidRPr="00893A12" w:rsidTr="00737B93">
        <w:trPr>
          <w:jc w:val="center"/>
        </w:trPr>
        <w:tc>
          <w:tcPr>
            <w:tcW w:w="1710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Bock hESC</w:t>
            </w:r>
          </w:p>
        </w:tc>
        <w:tc>
          <w:tcPr>
            <w:tcW w:w="1436" w:type="dxa"/>
          </w:tcPr>
          <w:p w:rsidR="00432F2F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Microarray</w:t>
            </w:r>
          </w:p>
        </w:tc>
        <w:tc>
          <w:tcPr>
            <w:tcW w:w="901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7632</w:t>
            </w:r>
          </w:p>
        </w:tc>
        <w:tc>
          <w:tcPr>
            <w:tcW w:w="962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20</w:t>
            </w:r>
          </w:p>
        </w:tc>
        <w:tc>
          <w:tcPr>
            <w:tcW w:w="1170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SD</w:t>
            </w:r>
          </w:p>
        </w:tc>
        <w:tc>
          <w:tcPr>
            <w:tcW w:w="1451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65</w:t>
            </w:r>
          </w:p>
        </w:tc>
        <w:tc>
          <w:tcPr>
            <w:tcW w:w="1268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138</w:t>
            </w:r>
          </w:p>
        </w:tc>
        <w:tc>
          <w:tcPr>
            <w:tcW w:w="1762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43</w:t>
            </w:r>
          </w:p>
        </w:tc>
      </w:tr>
      <w:tr w:rsidR="00432F2F" w:rsidRPr="00893A12" w:rsidTr="00737B93">
        <w:trPr>
          <w:jc w:val="center"/>
        </w:trPr>
        <w:tc>
          <w:tcPr>
            <w:tcW w:w="1710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Bock iPSC</w:t>
            </w:r>
          </w:p>
        </w:tc>
        <w:tc>
          <w:tcPr>
            <w:tcW w:w="1436" w:type="dxa"/>
          </w:tcPr>
          <w:p w:rsidR="00432F2F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Microarray</w:t>
            </w:r>
          </w:p>
        </w:tc>
        <w:tc>
          <w:tcPr>
            <w:tcW w:w="901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7646</w:t>
            </w:r>
          </w:p>
        </w:tc>
        <w:tc>
          <w:tcPr>
            <w:tcW w:w="962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12</w:t>
            </w:r>
          </w:p>
        </w:tc>
        <w:tc>
          <w:tcPr>
            <w:tcW w:w="1170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SD</w:t>
            </w:r>
          </w:p>
        </w:tc>
        <w:tc>
          <w:tcPr>
            <w:tcW w:w="1451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66</w:t>
            </w:r>
          </w:p>
        </w:tc>
        <w:tc>
          <w:tcPr>
            <w:tcW w:w="1268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149</w:t>
            </w:r>
          </w:p>
        </w:tc>
        <w:tc>
          <w:tcPr>
            <w:tcW w:w="1762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42</w:t>
            </w:r>
          </w:p>
        </w:tc>
      </w:tr>
      <w:tr w:rsidR="00432F2F" w:rsidRPr="00893A12" w:rsidTr="00737B93">
        <w:trPr>
          <w:jc w:val="center"/>
        </w:trPr>
        <w:tc>
          <w:tcPr>
            <w:tcW w:w="1710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1000 Genomes</w:t>
            </w:r>
          </w:p>
        </w:tc>
        <w:tc>
          <w:tcPr>
            <w:tcW w:w="1436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RNA-seq</w:t>
            </w:r>
          </w:p>
        </w:tc>
        <w:tc>
          <w:tcPr>
            <w:tcW w:w="901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11945</w:t>
            </w:r>
          </w:p>
        </w:tc>
        <w:tc>
          <w:tcPr>
            <w:tcW w:w="962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660</w:t>
            </w:r>
          </w:p>
        </w:tc>
        <w:tc>
          <w:tcPr>
            <w:tcW w:w="1170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MAD</w:t>
            </w:r>
          </w:p>
        </w:tc>
        <w:tc>
          <w:tcPr>
            <w:tcW w:w="1451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19</w:t>
            </w:r>
          </w:p>
        </w:tc>
        <w:tc>
          <w:tcPr>
            <w:tcW w:w="1268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308</w:t>
            </w:r>
          </w:p>
        </w:tc>
        <w:tc>
          <w:tcPr>
            <w:tcW w:w="1762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16</w:t>
            </w:r>
          </w:p>
        </w:tc>
      </w:tr>
      <w:tr w:rsidR="00432F2F" w:rsidRPr="00893A12" w:rsidTr="00737B93">
        <w:trPr>
          <w:jc w:val="center"/>
        </w:trPr>
        <w:tc>
          <w:tcPr>
            <w:tcW w:w="1710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Host Malaria</w:t>
            </w:r>
          </w:p>
        </w:tc>
        <w:tc>
          <w:tcPr>
            <w:tcW w:w="1436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Microarray</w:t>
            </w:r>
          </w:p>
        </w:tc>
        <w:tc>
          <w:tcPr>
            <w:tcW w:w="901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24891</w:t>
            </w:r>
          </w:p>
        </w:tc>
        <w:tc>
          <w:tcPr>
            <w:tcW w:w="962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98</w:t>
            </w:r>
          </w:p>
        </w:tc>
        <w:tc>
          <w:tcPr>
            <w:tcW w:w="1170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CV</w:t>
            </w:r>
          </w:p>
        </w:tc>
        <w:tc>
          <w:tcPr>
            <w:tcW w:w="1451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22</w:t>
            </w:r>
          </w:p>
        </w:tc>
        <w:tc>
          <w:tcPr>
            <w:tcW w:w="1268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387</w:t>
            </w:r>
          </w:p>
        </w:tc>
        <w:tc>
          <w:tcPr>
            <w:tcW w:w="1762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22</w:t>
            </w:r>
          </w:p>
        </w:tc>
      </w:tr>
      <w:tr w:rsidR="00432F2F" w:rsidRPr="00893A12" w:rsidTr="00737B93">
        <w:trPr>
          <w:jc w:val="center"/>
        </w:trPr>
        <w:tc>
          <w:tcPr>
            <w:tcW w:w="1710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Down syndrome iPSC</w:t>
            </w:r>
          </w:p>
        </w:tc>
        <w:tc>
          <w:tcPr>
            <w:tcW w:w="1436" w:type="dxa"/>
          </w:tcPr>
          <w:p w:rsidR="00432F2F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Microarray</w:t>
            </w:r>
          </w:p>
        </w:tc>
        <w:tc>
          <w:tcPr>
            <w:tcW w:w="901" w:type="dxa"/>
          </w:tcPr>
          <w:p w:rsidR="00432F2F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21040</w:t>
            </w:r>
          </w:p>
        </w:tc>
        <w:tc>
          <w:tcPr>
            <w:tcW w:w="962" w:type="dxa"/>
          </w:tcPr>
          <w:p w:rsidR="00432F2F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12</w:t>
            </w:r>
          </w:p>
        </w:tc>
        <w:tc>
          <w:tcPr>
            <w:tcW w:w="1170" w:type="dxa"/>
          </w:tcPr>
          <w:p w:rsidR="00432F2F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SD</w:t>
            </w:r>
          </w:p>
        </w:tc>
        <w:tc>
          <w:tcPr>
            <w:tcW w:w="1451" w:type="dxa"/>
          </w:tcPr>
          <w:p w:rsidR="00432F2F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31</w:t>
            </w:r>
          </w:p>
        </w:tc>
        <w:tc>
          <w:tcPr>
            <w:tcW w:w="1268" w:type="dxa"/>
          </w:tcPr>
          <w:p w:rsidR="00432F2F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437</w:t>
            </w:r>
          </w:p>
        </w:tc>
        <w:tc>
          <w:tcPr>
            <w:tcW w:w="1762" w:type="dxa"/>
          </w:tcPr>
          <w:p w:rsidR="00432F2F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20</w:t>
            </w:r>
          </w:p>
        </w:tc>
      </w:tr>
      <w:tr w:rsidR="00432F2F" w:rsidRPr="00893A12" w:rsidTr="00737B93">
        <w:trPr>
          <w:jc w:val="center"/>
        </w:trPr>
        <w:tc>
          <w:tcPr>
            <w:tcW w:w="1710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Wild-type iPSC</w:t>
            </w:r>
          </w:p>
        </w:tc>
        <w:tc>
          <w:tcPr>
            <w:tcW w:w="1436" w:type="dxa"/>
          </w:tcPr>
          <w:p w:rsidR="00432F2F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Microarray</w:t>
            </w:r>
          </w:p>
        </w:tc>
        <w:tc>
          <w:tcPr>
            <w:tcW w:w="901" w:type="dxa"/>
          </w:tcPr>
          <w:p w:rsidR="00432F2F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21040</w:t>
            </w:r>
          </w:p>
        </w:tc>
        <w:tc>
          <w:tcPr>
            <w:tcW w:w="962" w:type="dxa"/>
          </w:tcPr>
          <w:p w:rsidR="00432F2F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15</w:t>
            </w:r>
          </w:p>
        </w:tc>
        <w:tc>
          <w:tcPr>
            <w:tcW w:w="1170" w:type="dxa"/>
          </w:tcPr>
          <w:p w:rsidR="00432F2F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SD</w:t>
            </w:r>
          </w:p>
        </w:tc>
        <w:tc>
          <w:tcPr>
            <w:tcW w:w="1451" w:type="dxa"/>
          </w:tcPr>
          <w:p w:rsidR="00432F2F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38</w:t>
            </w:r>
          </w:p>
        </w:tc>
        <w:tc>
          <w:tcPr>
            <w:tcW w:w="1268" w:type="dxa"/>
          </w:tcPr>
          <w:p w:rsidR="00432F2F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478</w:t>
            </w:r>
          </w:p>
        </w:tc>
        <w:tc>
          <w:tcPr>
            <w:tcW w:w="1762" w:type="dxa"/>
          </w:tcPr>
          <w:p w:rsidR="00432F2F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27</w:t>
            </w:r>
          </w:p>
        </w:tc>
      </w:tr>
    </w:tbl>
    <w:p w:rsidR="00432F2F" w:rsidRDefault="00432F2F" w:rsidP="00432F2F">
      <w:pPr>
        <w:jc w:val="center"/>
      </w:pPr>
    </w:p>
    <w:p w:rsidR="00432F2F" w:rsidRDefault="00432F2F" w:rsidP="00432F2F">
      <w:pPr>
        <w:rPr>
          <w:rFonts w:ascii="Times New Roman" w:hAnsi="Times New Roman" w:cs="Times New Roman"/>
        </w:rPr>
      </w:pPr>
    </w:p>
    <w:p w:rsidR="00432F2F" w:rsidRPr="00C13033" w:rsidRDefault="00432F2F" w:rsidP="00432F2F">
      <w:pPr>
        <w:rPr>
          <w:rFonts w:ascii="Times New Roman" w:hAnsi="Times New Roman" w:cs="Times New Roman"/>
        </w:rPr>
      </w:pPr>
    </w:p>
    <w:p w:rsidR="00432F2F" w:rsidRDefault="00432F2F" w:rsidP="00432F2F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br w:type="page"/>
      </w:r>
    </w:p>
    <w:p w:rsidR="00432F2F" w:rsidRPr="00C13033" w:rsidRDefault="00432F2F" w:rsidP="00432F2F">
      <w:pPr>
        <w:rPr>
          <w:rFonts w:ascii="Times New Roman" w:hAnsi="Times New Roman" w:cs="Times New Roman"/>
        </w:rPr>
      </w:pPr>
      <w:r w:rsidRPr="00C13033">
        <w:rPr>
          <w:rFonts w:ascii="Times New Roman" w:hAnsi="Times New Roman" w:cs="Times New Roman"/>
          <w:b/>
        </w:rPr>
        <w:lastRenderedPageBreak/>
        <w:t xml:space="preserve">Table </w:t>
      </w:r>
      <w:r>
        <w:rPr>
          <w:rFonts w:ascii="Times New Roman" w:hAnsi="Times New Roman" w:cs="Times New Roman"/>
          <w:b/>
        </w:rPr>
        <w:t>S9</w:t>
      </w:r>
      <w:r w:rsidRPr="00C13033">
        <w:rPr>
          <w:rFonts w:ascii="Times New Roman" w:hAnsi="Times New Roman" w:cs="Times New Roman"/>
          <w:b/>
        </w:rPr>
        <w:t xml:space="preserve">. Number of significant pathways obtained for all gene expression </w:t>
      </w:r>
      <w:r>
        <w:rPr>
          <w:rFonts w:ascii="Times New Roman" w:hAnsi="Times New Roman" w:cs="Times New Roman"/>
          <w:b/>
        </w:rPr>
        <w:t>dataset</w:t>
      </w:r>
      <w:r w:rsidRPr="00C13033">
        <w:rPr>
          <w:rFonts w:ascii="Times New Roman" w:hAnsi="Times New Roman" w:cs="Times New Roman"/>
          <w:b/>
        </w:rPr>
        <w:t>s for the two-group case (adjusted P-value &lt; 0.01).</w:t>
      </w:r>
      <w:r w:rsidRPr="00C13033">
        <w:rPr>
          <w:rFonts w:ascii="Times New Roman" w:hAnsi="Times New Roman" w:cs="Times New Roman"/>
        </w:rPr>
        <w:t xml:space="preserve"> Number of significant pathways obtained for </w:t>
      </w:r>
      <w:r w:rsidRPr="00C13033">
        <w:rPr>
          <w:rFonts w:ascii="Times New Roman" w:hAnsi="Times New Roman" w:cs="Times New Roman"/>
          <w:b/>
        </w:rPr>
        <w:t xml:space="preserve">A. </w:t>
      </w:r>
      <w:r w:rsidRPr="00C13033">
        <w:rPr>
          <w:rFonts w:ascii="Times New Roman" w:hAnsi="Times New Roman" w:cs="Times New Roman"/>
        </w:rPr>
        <w:t xml:space="preserve">KEGG and </w:t>
      </w:r>
      <w:r w:rsidRPr="00C13033">
        <w:rPr>
          <w:rFonts w:ascii="Times New Roman" w:hAnsi="Times New Roman" w:cs="Times New Roman"/>
          <w:b/>
        </w:rPr>
        <w:t>B.</w:t>
      </w:r>
      <w:r w:rsidRPr="00C13033">
        <w:rPr>
          <w:rFonts w:ascii="Times New Roman" w:hAnsi="Times New Roman" w:cs="Times New Roman"/>
        </w:rPr>
        <w:t xml:space="preserve"> REACTOME in the two-group case when using </w:t>
      </w:r>
      <w:r w:rsidRPr="00C13033">
        <w:rPr>
          <w:rFonts w:ascii="Times New Roman" w:hAnsi="Times New Roman" w:cs="Times New Roman"/>
          <w:i/>
        </w:rPr>
        <w:t>pathVar</w:t>
      </w:r>
      <w:r w:rsidRPr="00C13033">
        <w:rPr>
          <w:rFonts w:ascii="Times New Roman" w:hAnsi="Times New Roman" w:cs="Times New Roman"/>
        </w:rPr>
        <w:t xml:space="preserve"> based on either the variability statistic, or average gene expression. We also report the number of significant pathway terms that were identified in both the mean-based and variability-based analysis. </w:t>
      </w:r>
    </w:p>
    <w:p w:rsidR="00432F2F" w:rsidRDefault="00432F2F" w:rsidP="00432F2F">
      <w:pPr>
        <w:rPr>
          <w:rFonts w:ascii="Times New Roman" w:hAnsi="Times New Roman" w:cs="Times New Roman"/>
        </w:rPr>
      </w:pPr>
    </w:p>
    <w:p w:rsidR="00432F2F" w:rsidRPr="00893A12" w:rsidRDefault="00432F2F" w:rsidP="00432F2F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A.</w:t>
      </w:r>
      <w:r w:rsidRPr="00893A12">
        <w:rPr>
          <w:rFonts w:ascii="Times New Roman" w:hAnsi="Times New Roman" w:cs="Times New Roman"/>
          <w:b/>
        </w:rPr>
        <w:t xml:space="preserve"> </w:t>
      </w:r>
      <w:r w:rsidRPr="00893A12">
        <w:rPr>
          <w:rFonts w:ascii="Times New Roman" w:hAnsi="Times New Roman" w:cs="Times New Roman"/>
        </w:rPr>
        <w:t>KEGG</w:t>
      </w:r>
    </w:p>
    <w:p w:rsidR="00432F2F" w:rsidRPr="00893A12" w:rsidRDefault="00432F2F" w:rsidP="00432F2F">
      <w:pPr>
        <w:jc w:val="center"/>
        <w:rPr>
          <w:rFonts w:ascii="Times New Roman" w:hAnsi="Times New Roman" w:cs="Times New Roman"/>
        </w:rPr>
      </w:pPr>
    </w:p>
    <w:tbl>
      <w:tblPr>
        <w:tblStyle w:val="TableGrid"/>
        <w:tblW w:w="10729" w:type="dxa"/>
        <w:jc w:val="center"/>
        <w:tblLayout w:type="fixed"/>
        <w:tblLook w:val="04A0" w:firstRow="1" w:lastRow="0" w:firstColumn="1" w:lastColumn="0" w:noHBand="0" w:noVBand="1"/>
      </w:tblPr>
      <w:tblGrid>
        <w:gridCol w:w="2264"/>
        <w:gridCol w:w="1714"/>
        <w:gridCol w:w="979"/>
        <w:gridCol w:w="1361"/>
        <w:gridCol w:w="1434"/>
        <w:gridCol w:w="1276"/>
        <w:gridCol w:w="1701"/>
      </w:tblGrid>
      <w:tr w:rsidR="00432F2F" w:rsidRPr="00893A12" w:rsidTr="00737B93">
        <w:trPr>
          <w:jc w:val="center"/>
        </w:trPr>
        <w:tc>
          <w:tcPr>
            <w:tcW w:w="2264" w:type="dxa"/>
            <w:vAlign w:val="center"/>
          </w:tcPr>
          <w:p w:rsidR="00432F2F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First dataset</w:t>
            </w:r>
          </w:p>
        </w:tc>
        <w:tc>
          <w:tcPr>
            <w:tcW w:w="1714" w:type="dxa"/>
            <w:vAlign w:val="center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Second dataset</w:t>
            </w:r>
          </w:p>
        </w:tc>
        <w:tc>
          <w:tcPr>
            <w:tcW w:w="979" w:type="dxa"/>
            <w:vAlign w:val="center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Genes</w:t>
            </w:r>
          </w:p>
        </w:tc>
        <w:tc>
          <w:tcPr>
            <w:tcW w:w="1361" w:type="dxa"/>
            <w:vAlign w:val="center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Variability</w:t>
            </w:r>
          </w:p>
        </w:tc>
        <w:tc>
          <w:tcPr>
            <w:tcW w:w="1434" w:type="dxa"/>
            <w:vAlign w:val="center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Significant for variability</w:t>
            </w:r>
          </w:p>
        </w:tc>
        <w:tc>
          <w:tcPr>
            <w:tcW w:w="1276" w:type="dxa"/>
            <w:vAlign w:val="center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Significant for mean</w:t>
            </w:r>
          </w:p>
        </w:tc>
        <w:tc>
          <w:tcPr>
            <w:tcW w:w="1701" w:type="dxa"/>
            <w:vAlign w:val="center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Intersection mean/variability</w:t>
            </w:r>
          </w:p>
        </w:tc>
      </w:tr>
      <w:tr w:rsidR="00432F2F" w:rsidRPr="00893A12" w:rsidTr="00737B93">
        <w:trPr>
          <w:jc w:val="center"/>
        </w:trPr>
        <w:tc>
          <w:tcPr>
            <w:tcW w:w="2264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AML</w:t>
            </w:r>
          </w:p>
        </w:tc>
        <w:tc>
          <w:tcPr>
            <w:tcW w:w="1714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1000 Genomes</w:t>
            </w:r>
          </w:p>
        </w:tc>
        <w:tc>
          <w:tcPr>
            <w:tcW w:w="979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9060</w:t>
            </w:r>
          </w:p>
        </w:tc>
        <w:tc>
          <w:tcPr>
            <w:tcW w:w="1361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MAD</w:t>
            </w:r>
          </w:p>
        </w:tc>
        <w:tc>
          <w:tcPr>
            <w:tcW w:w="1434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186</w:t>
            </w:r>
          </w:p>
        </w:tc>
        <w:tc>
          <w:tcPr>
            <w:tcW w:w="1276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250</w:t>
            </w:r>
          </w:p>
        </w:tc>
        <w:tc>
          <w:tcPr>
            <w:tcW w:w="1701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186</w:t>
            </w:r>
          </w:p>
        </w:tc>
      </w:tr>
      <w:tr w:rsidR="00432F2F" w:rsidRPr="00893A12" w:rsidTr="00737B93">
        <w:trPr>
          <w:jc w:val="center"/>
        </w:trPr>
        <w:tc>
          <w:tcPr>
            <w:tcW w:w="2264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GBM</w:t>
            </w:r>
          </w:p>
        </w:tc>
        <w:tc>
          <w:tcPr>
            <w:tcW w:w="1714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1000 Genomes</w:t>
            </w:r>
          </w:p>
        </w:tc>
        <w:tc>
          <w:tcPr>
            <w:tcW w:w="979" w:type="dxa"/>
          </w:tcPr>
          <w:p w:rsidR="00432F2F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9088</w:t>
            </w:r>
          </w:p>
        </w:tc>
        <w:tc>
          <w:tcPr>
            <w:tcW w:w="1361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MA</w:t>
            </w: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D</w:t>
            </w:r>
          </w:p>
        </w:tc>
        <w:tc>
          <w:tcPr>
            <w:tcW w:w="1434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128</w:t>
            </w:r>
          </w:p>
        </w:tc>
        <w:tc>
          <w:tcPr>
            <w:tcW w:w="1276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245</w:t>
            </w:r>
          </w:p>
        </w:tc>
        <w:tc>
          <w:tcPr>
            <w:tcW w:w="1701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123</w:t>
            </w:r>
          </w:p>
        </w:tc>
      </w:tr>
      <w:tr w:rsidR="00432F2F" w:rsidRPr="00893A12" w:rsidTr="00737B93">
        <w:trPr>
          <w:jc w:val="center"/>
        </w:trPr>
        <w:tc>
          <w:tcPr>
            <w:tcW w:w="2264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OVC</w:t>
            </w:r>
          </w:p>
        </w:tc>
        <w:tc>
          <w:tcPr>
            <w:tcW w:w="1714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1000 Genomes</w:t>
            </w:r>
          </w:p>
        </w:tc>
        <w:tc>
          <w:tcPr>
            <w:tcW w:w="979" w:type="dxa"/>
          </w:tcPr>
          <w:p w:rsidR="00432F2F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9102</w:t>
            </w:r>
          </w:p>
        </w:tc>
        <w:tc>
          <w:tcPr>
            <w:tcW w:w="1361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MA</w:t>
            </w: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D</w:t>
            </w:r>
          </w:p>
        </w:tc>
        <w:tc>
          <w:tcPr>
            <w:tcW w:w="1434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176</w:t>
            </w:r>
          </w:p>
        </w:tc>
        <w:tc>
          <w:tcPr>
            <w:tcW w:w="1276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247</w:t>
            </w:r>
          </w:p>
        </w:tc>
        <w:tc>
          <w:tcPr>
            <w:tcW w:w="1701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173</w:t>
            </w:r>
          </w:p>
        </w:tc>
      </w:tr>
      <w:tr w:rsidR="00432F2F" w:rsidRPr="00893A12" w:rsidTr="00737B93">
        <w:trPr>
          <w:jc w:val="center"/>
        </w:trPr>
        <w:tc>
          <w:tcPr>
            <w:tcW w:w="2264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Bock hESC</w:t>
            </w:r>
          </w:p>
        </w:tc>
        <w:tc>
          <w:tcPr>
            <w:tcW w:w="1714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Bock iPSC</w:t>
            </w:r>
          </w:p>
        </w:tc>
        <w:tc>
          <w:tcPr>
            <w:tcW w:w="979" w:type="dxa"/>
          </w:tcPr>
          <w:p w:rsidR="00432F2F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7564</w:t>
            </w:r>
          </w:p>
        </w:tc>
        <w:tc>
          <w:tcPr>
            <w:tcW w:w="1361" w:type="dxa"/>
          </w:tcPr>
          <w:p w:rsidR="00432F2F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SD</w:t>
            </w:r>
          </w:p>
        </w:tc>
        <w:tc>
          <w:tcPr>
            <w:tcW w:w="1434" w:type="dxa"/>
          </w:tcPr>
          <w:p w:rsidR="00432F2F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6</w:t>
            </w:r>
          </w:p>
        </w:tc>
        <w:tc>
          <w:tcPr>
            <w:tcW w:w="1276" w:type="dxa"/>
          </w:tcPr>
          <w:p w:rsidR="00432F2F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1</w:t>
            </w:r>
          </w:p>
        </w:tc>
        <w:tc>
          <w:tcPr>
            <w:tcW w:w="1701" w:type="dxa"/>
          </w:tcPr>
          <w:p w:rsidR="00432F2F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0</w:t>
            </w:r>
          </w:p>
        </w:tc>
      </w:tr>
      <w:tr w:rsidR="00432F2F" w:rsidRPr="00893A12" w:rsidTr="00737B93">
        <w:trPr>
          <w:jc w:val="center"/>
        </w:trPr>
        <w:tc>
          <w:tcPr>
            <w:tcW w:w="2264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Down syndrome iPSCs</w:t>
            </w:r>
          </w:p>
        </w:tc>
        <w:tc>
          <w:tcPr>
            <w:tcW w:w="1714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Wild-type iPSCs</w:t>
            </w:r>
          </w:p>
        </w:tc>
        <w:tc>
          <w:tcPr>
            <w:tcW w:w="979" w:type="dxa"/>
          </w:tcPr>
          <w:p w:rsidR="00432F2F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9039</w:t>
            </w:r>
          </w:p>
        </w:tc>
        <w:tc>
          <w:tcPr>
            <w:tcW w:w="1361" w:type="dxa"/>
          </w:tcPr>
          <w:p w:rsidR="00432F2F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SD</w:t>
            </w:r>
          </w:p>
        </w:tc>
        <w:tc>
          <w:tcPr>
            <w:tcW w:w="1434" w:type="dxa"/>
          </w:tcPr>
          <w:p w:rsidR="00432F2F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75</w:t>
            </w:r>
          </w:p>
        </w:tc>
        <w:tc>
          <w:tcPr>
            <w:tcW w:w="1276" w:type="dxa"/>
          </w:tcPr>
          <w:p w:rsidR="00432F2F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0</w:t>
            </w:r>
          </w:p>
        </w:tc>
        <w:tc>
          <w:tcPr>
            <w:tcW w:w="1701" w:type="dxa"/>
          </w:tcPr>
          <w:p w:rsidR="00432F2F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0</w:t>
            </w:r>
          </w:p>
        </w:tc>
      </w:tr>
      <w:tr w:rsidR="00432F2F" w:rsidRPr="00893A12" w:rsidTr="00737B93">
        <w:trPr>
          <w:jc w:val="center"/>
        </w:trPr>
        <w:tc>
          <w:tcPr>
            <w:tcW w:w="2264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Mouse Hippocampus</w:t>
            </w:r>
          </w:p>
        </w:tc>
        <w:tc>
          <w:tcPr>
            <w:tcW w:w="1714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 xml:space="preserve">Mouse 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>Striatum</w:t>
            </w:r>
          </w:p>
        </w:tc>
        <w:tc>
          <w:tcPr>
            <w:tcW w:w="979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18138</w:t>
            </w:r>
          </w:p>
        </w:tc>
        <w:tc>
          <w:tcPr>
            <w:tcW w:w="1361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CV</w:t>
            </w:r>
          </w:p>
        </w:tc>
        <w:tc>
          <w:tcPr>
            <w:tcW w:w="1434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116</w:t>
            </w:r>
          </w:p>
        </w:tc>
        <w:tc>
          <w:tcPr>
            <w:tcW w:w="1276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0</w:t>
            </w:r>
          </w:p>
        </w:tc>
        <w:tc>
          <w:tcPr>
            <w:tcW w:w="1701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0</w:t>
            </w:r>
          </w:p>
        </w:tc>
      </w:tr>
    </w:tbl>
    <w:p w:rsidR="00432F2F" w:rsidRPr="00893A12" w:rsidRDefault="00432F2F" w:rsidP="00432F2F">
      <w:pPr>
        <w:jc w:val="center"/>
        <w:rPr>
          <w:rFonts w:ascii="Times New Roman" w:hAnsi="Times New Roman" w:cs="Times New Roman"/>
        </w:rPr>
      </w:pPr>
    </w:p>
    <w:p w:rsidR="00432F2F" w:rsidRDefault="00432F2F" w:rsidP="00432F2F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B. </w:t>
      </w:r>
      <w:r>
        <w:rPr>
          <w:rFonts w:ascii="Times New Roman" w:hAnsi="Times New Roman" w:cs="Times New Roman"/>
        </w:rPr>
        <w:t>REACTOME</w:t>
      </w:r>
    </w:p>
    <w:p w:rsidR="00432F2F" w:rsidRPr="00893A12" w:rsidRDefault="00432F2F" w:rsidP="00432F2F">
      <w:pPr>
        <w:jc w:val="center"/>
        <w:rPr>
          <w:rFonts w:ascii="Times New Roman" w:hAnsi="Times New Roman" w:cs="Times New Roman"/>
          <w:b/>
        </w:rPr>
      </w:pPr>
    </w:p>
    <w:tbl>
      <w:tblPr>
        <w:tblStyle w:val="TableGrid"/>
        <w:tblW w:w="10676" w:type="dxa"/>
        <w:jc w:val="center"/>
        <w:tblLook w:val="04A0" w:firstRow="1" w:lastRow="0" w:firstColumn="1" w:lastColumn="0" w:noHBand="0" w:noVBand="1"/>
      </w:tblPr>
      <w:tblGrid>
        <w:gridCol w:w="2230"/>
        <w:gridCol w:w="1683"/>
        <w:gridCol w:w="1131"/>
        <w:gridCol w:w="1170"/>
        <w:gridCol w:w="1440"/>
        <w:gridCol w:w="1264"/>
        <w:gridCol w:w="1758"/>
      </w:tblGrid>
      <w:tr w:rsidR="00432F2F" w:rsidRPr="00893A12" w:rsidTr="00737B93">
        <w:trPr>
          <w:jc w:val="center"/>
        </w:trPr>
        <w:tc>
          <w:tcPr>
            <w:tcW w:w="2230" w:type="dxa"/>
            <w:vAlign w:val="center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First dataset</w:t>
            </w:r>
          </w:p>
        </w:tc>
        <w:tc>
          <w:tcPr>
            <w:tcW w:w="1683" w:type="dxa"/>
            <w:vAlign w:val="center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Second dataset</w:t>
            </w:r>
          </w:p>
        </w:tc>
        <w:tc>
          <w:tcPr>
            <w:tcW w:w="1131" w:type="dxa"/>
            <w:vAlign w:val="center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Genes</w:t>
            </w:r>
          </w:p>
        </w:tc>
        <w:tc>
          <w:tcPr>
            <w:tcW w:w="1170" w:type="dxa"/>
            <w:vAlign w:val="center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Variability</w:t>
            </w:r>
          </w:p>
        </w:tc>
        <w:tc>
          <w:tcPr>
            <w:tcW w:w="1440" w:type="dxa"/>
            <w:vAlign w:val="center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Significant for variability</w:t>
            </w:r>
          </w:p>
        </w:tc>
        <w:tc>
          <w:tcPr>
            <w:tcW w:w="1264" w:type="dxa"/>
            <w:vAlign w:val="center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Significant for mean</w:t>
            </w:r>
          </w:p>
        </w:tc>
        <w:tc>
          <w:tcPr>
            <w:tcW w:w="1758" w:type="dxa"/>
            <w:vAlign w:val="center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Intersection mean/variability</w:t>
            </w:r>
          </w:p>
        </w:tc>
      </w:tr>
      <w:tr w:rsidR="00432F2F" w:rsidRPr="00893A12" w:rsidTr="00737B93">
        <w:trPr>
          <w:jc w:val="center"/>
        </w:trPr>
        <w:tc>
          <w:tcPr>
            <w:tcW w:w="2230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AML</w:t>
            </w:r>
          </w:p>
        </w:tc>
        <w:tc>
          <w:tcPr>
            <w:tcW w:w="1683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1000 Genomes</w:t>
            </w:r>
          </w:p>
        </w:tc>
        <w:tc>
          <w:tcPr>
            <w:tcW w:w="1131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9060</w:t>
            </w:r>
          </w:p>
        </w:tc>
        <w:tc>
          <w:tcPr>
            <w:tcW w:w="1170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MAD</w:t>
            </w:r>
          </w:p>
        </w:tc>
        <w:tc>
          <w:tcPr>
            <w:tcW w:w="1440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444</w:t>
            </w:r>
          </w:p>
        </w:tc>
        <w:tc>
          <w:tcPr>
            <w:tcW w:w="1264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713</w:t>
            </w:r>
          </w:p>
        </w:tc>
        <w:tc>
          <w:tcPr>
            <w:tcW w:w="1758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440</w:t>
            </w:r>
          </w:p>
        </w:tc>
      </w:tr>
      <w:tr w:rsidR="00432F2F" w:rsidRPr="00893A12" w:rsidTr="00737B93">
        <w:trPr>
          <w:jc w:val="center"/>
        </w:trPr>
        <w:tc>
          <w:tcPr>
            <w:tcW w:w="2230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GBM</w:t>
            </w:r>
          </w:p>
        </w:tc>
        <w:tc>
          <w:tcPr>
            <w:tcW w:w="1683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1000 Genomes</w:t>
            </w:r>
          </w:p>
        </w:tc>
        <w:tc>
          <w:tcPr>
            <w:tcW w:w="1131" w:type="dxa"/>
          </w:tcPr>
          <w:p w:rsidR="00432F2F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9088</w:t>
            </w:r>
          </w:p>
        </w:tc>
        <w:tc>
          <w:tcPr>
            <w:tcW w:w="1170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MA</w:t>
            </w: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D</w:t>
            </w:r>
          </w:p>
        </w:tc>
        <w:tc>
          <w:tcPr>
            <w:tcW w:w="1440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309</w:t>
            </w:r>
          </w:p>
        </w:tc>
        <w:tc>
          <w:tcPr>
            <w:tcW w:w="1264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711</w:t>
            </w:r>
          </w:p>
        </w:tc>
        <w:tc>
          <w:tcPr>
            <w:tcW w:w="1758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303</w:t>
            </w:r>
          </w:p>
        </w:tc>
      </w:tr>
      <w:tr w:rsidR="00432F2F" w:rsidRPr="00893A12" w:rsidTr="00737B93">
        <w:trPr>
          <w:jc w:val="center"/>
        </w:trPr>
        <w:tc>
          <w:tcPr>
            <w:tcW w:w="2230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OVC</w:t>
            </w:r>
          </w:p>
        </w:tc>
        <w:tc>
          <w:tcPr>
            <w:tcW w:w="1683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1000 Genomes</w:t>
            </w:r>
          </w:p>
        </w:tc>
        <w:tc>
          <w:tcPr>
            <w:tcW w:w="1131" w:type="dxa"/>
          </w:tcPr>
          <w:p w:rsidR="00432F2F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9102</w:t>
            </w:r>
          </w:p>
        </w:tc>
        <w:tc>
          <w:tcPr>
            <w:tcW w:w="1170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S</w:t>
            </w:r>
            <w:r w:rsidRPr="00893A12">
              <w:rPr>
                <w:rFonts w:ascii="Times New Roman" w:hAnsi="Times New Roman" w:cs="Times New Roman"/>
                <w:sz w:val="22"/>
                <w:szCs w:val="22"/>
              </w:rPr>
              <w:t>D</w:t>
            </w:r>
          </w:p>
        </w:tc>
        <w:tc>
          <w:tcPr>
            <w:tcW w:w="1440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352</w:t>
            </w:r>
          </w:p>
        </w:tc>
        <w:tc>
          <w:tcPr>
            <w:tcW w:w="1264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715</w:t>
            </w:r>
          </w:p>
        </w:tc>
        <w:tc>
          <w:tcPr>
            <w:tcW w:w="1758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350</w:t>
            </w:r>
          </w:p>
        </w:tc>
      </w:tr>
      <w:tr w:rsidR="00432F2F" w:rsidRPr="00893A12" w:rsidTr="00737B93">
        <w:trPr>
          <w:jc w:val="center"/>
        </w:trPr>
        <w:tc>
          <w:tcPr>
            <w:tcW w:w="2230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Bock hESC</w:t>
            </w:r>
          </w:p>
        </w:tc>
        <w:tc>
          <w:tcPr>
            <w:tcW w:w="1683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Bock iPSC</w:t>
            </w:r>
          </w:p>
        </w:tc>
        <w:tc>
          <w:tcPr>
            <w:tcW w:w="1131" w:type="dxa"/>
          </w:tcPr>
          <w:p w:rsidR="00432F2F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7564</w:t>
            </w:r>
          </w:p>
        </w:tc>
        <w:tc>
          <w:tcPr>
            <w:tcW w:w="1170" w:type="dxa"/>
          </w:tcPr>
          <w:p w:rsidR="00432F2F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SD</w:t>
            </w:r>
          </w:p>
        </w:tc>
        <w:tc>
          <w:tcPr>
            <w:tcW w:w="1440" w:type="dxa"/>
          </w:tcPr>
          <w:p w:rsidR="00432F2F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30</w:t>
            </w:r>
          </w:p>
        </w:tc>
        <w:tc>
          <w:tcPr>
            <w:tcW w:w="1264" w:type="dxa"/>
          </w:tcPr>
          <w:p w:rsidR="00432F2F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3</w:t>
            </w:r>
          </w:p>
        </w:tc>
        <w:tc>
          <w:tcPr>
            <w:tcW w:w="1758" w:type="dxa"/>
          </w:tcPr>
          <w:p w:rsidR="00432F2F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1</w:t>
            </w:r>
          </w:p>
        </w:tc>
      </w:tr>
      <w:tr w:rsidR="00432F2F" w:rsidRPr="00893A12" w:rsidTr="00737B93">
        <w:trPr>
          <w:jc w:val="center"/>
        </w:trPr>
        <w:tc>
          <w:tcPr>
            <w:tcW w:w="2230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Down syndrome iPSCs</w:t>
            </w:r>
          </w:p>
        </w:tc>
        <w:tc>
          <w:tcPr>
            <w:tcW w:w="1683" w:type="dxa"/>
          </w:tcPr>
          <w:p w:rsidR="00432F2F" w:rsidRPr="00893A12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Wild-type iPSCs</w:t>
            </w:r>
          </w:p>
        </w:tc>
        <w:tc>
          <w:tcPr>
            <w:tcW w:w="1131" w:type="dxa"/>
          </w:tcPr>
          <w:p w:rsidR="00432F2F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9039</w:t>
            </w:r>
          </w:p>
        </w:tc>
        <w:tc>
          <w:tcPr>
            <w:tcW w:w="1170" w:type="dxa"/>
          </w:tcPr>
          <w:p w:rsidR="00432F2F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SD</w:t>
            </w:r>
          </w:p>
        </w:tc>
        <w:tc>
          <w:tcPr>
            <w:tcW w:w="1440" w:type="dxa"/>
          </w:tcPr>
          <w:p w:rsidR="00432F2F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236</w:t>
            </w:r>
          </w:p>
        </w:tc>
        <w:tc>
          <w:tcPr>
            <w:tcW w:w="1264" w:type="dxa"/>
          </w:tcPr>
          <w:p w:rsidR="00432F2F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19</w:t>
            </w:r>
          </w:p>
        </w:tc>
        <w:tc>
          <w:tcPr>
            <w:tcW w:w="1758" w:type="dxa"/>
          </w:tcPr>
          <w:p w:rsidR="00432F2F" w:rsidRDefault="00432F2F" w:rsidP="00737B9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6</w:t>
            </w:r>
          </w:p>
        </w:tc>
      </w:tr>
    </w:tbl>
    <w:p w:rsidR="00432F2F" w:rsidRDefault="00432F2F" w:rsidP="00432F2F">
      <w:pPr>
        <w:jc w:val="center"/>
      </w:pPr>
    </w:p>
    <w:p w:rsidR="00432F2F" w:rsidRDefault="00432F2F" w:rsidP="00432F2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:rsidR="00432F2F" w:rsidRDefault="00432F2F" w:rsidP="00432F2F">
      <w:pPr>
        <w:rPr>
          <w:rFonts w:ascii="Times New Roman" w:hAnsi="Times New Roman" w:cs="Times New Roman"/>
        </w:rPr>
      </w:pPr>
      <w:r w:rsidRPr="00C13033">
        <w:rPr>
          <w:rFonts w:ascii="Times New Roman" w:hAnsi="Times New Roman" w:cs="Times New Roman"/>
          <w:b/>
        </w:rPr>
        <w:lastRenderedPageBreak/>
        <w:t>Table S</w:t>
      </w:r>
      <w:r>
        <w:rPr>
          <w:rFonts w:ascii="Times New Roman" w:hAnsi="Times New Roman" w:cs="Times New Roman"/>
          <w:b/>
        </w:rPr>
        <w:t>10</w:t>
      </w:r>
      <w:r w:rsidRPr="00C13033">
        <w:rPr>
          <w:rFonts w:ascii="Times New Roman" w:hAnsi="Times New Roman" w:cs="Times New Roman"/>
          <w:b/>
        </w:rPr>
        <w:t xml:space="preserve">. Top ten statistically significant KEGG pathways (adjusted P-value &lt; 0.01) in the two-group cancer versus normal comparisons. </w:t>
      </w:r>
      <w:r w:rsidRPr="00C13033">
        <w:rPr>
          <w:rFonts w:ascii="Times New Roman" w:hAnsi="Times New Roman" w:cs="Times New Roman"/>
        </w:rPr>
        <w:t xml:space="preserve">We report the top ten pathways or all the significant pathways if there were less than ten for </w:t>
      </w:r>
      <w:r w:rsidRPr="00C13033">
        <w:rPr>
          <w:rFonts w:ascii="Times New Roman" w:hAnsi="Times New Roman" w:cs="Times New Roman"/>
          <w:b/>
        </w:rPr>
        <w:t>A.</w:t>
      </w:r>
      <w:r w:rsidRPr="00C13033">
        <w:rPr>
          <w:rFonts w:ascii="Times New Roman" w:hAnsi="Times New Roman" w:cs="Times New Roman"/>
        </w:rPr>
        <w:t xml:space="preserve"> AML vs 1000 Genomes,</w:t>
      </w:r>
      <w:r w:rsidRPr="00C13033">
        <w:rPr>
          <w:rFonts w:ascii="Times New Roman" w:hAnsi="Times New Roman" w:cs="Times New Roman"/>
          <w:b/>
        </w:rPr>
        <w:t xml:space="preserve"> B.</w:t>
      </w:r>
      <w:r w:rsidRPr="00C13033">
        <w:rPr>
          <w:rFonts w:ascii="Times New Roman" w:hAnsi="Times New Roman" w:cs="Times New Roman"/>
        </w:rPr>
        <w:t xml:space="preserve"> GBM vs 1000 Genomes, </w:t>
      </w:r>
      <w:r w:rsidRPr="00C13033">
        <w:rPr>
          <w:rFonts w:ascii="Times New Roman" w:hAnsi="Times New Roman" w:cs="Times New Roman"/>
          <w:b/>
        </w:rPr>
        <w:t xml:space="preserve">C. </w:t>
      </w:r>
      <w:r w:rsidRPr="00C13033">
        <w:rPr>
          <w:rFonts w:ascii="Times New Roman" w:hAnsi="Times New Roman" w:cs="Times New Roman"/>
        </w:rPr>
        <w:t xml:space="preserve">OVC vs 1000 Genomes. Blue cells denote terms that were observed for both the variability-based and average expression-based </w:t>
      </w:r>
      <w:r w:rsidRPr="00C13033">
        <w:rPr>
          <w:rFonts w:ascii="Times New Roman" w:hAnsi="Times New Roman" w:cs="Times New Roman"/>
          <w:i/>
        </w:rPr>
        <w:t>pathVar</w:t>
      </w:r>
      <w:r w:rsidRPr="00C13033">
        <w:rPr>
          <w:rFonts w:ascii="Times New Roman" w:hAnsi="Times New Roman" w:cs="Times New Roman"/>
        </w:rPr>
        <w:t xml:space="preserve"> analyses. Yellow cells denote terms that were unique to either the variability-based or average expression-based </w:t>
      </w:r>
      <w:r w:rsidRPr="00C13033">
        <w:rPr>
          <w:rFonts w:ascii="Times New Roman" w:hAnsi="Times New Roman" w:cs="Times New Roman"/>
          <w:i/>
        </w:rPr>
        <w:t>pathVar</w:t>
      </w:r>
      <w:r w:rsidRPr="00C13033">
        <w:rPr>
          <w:rFonts w:ascii="Times New Roman" w:hAnsi="Times New Roman" w:cs="Times New Roman"/>
        </w:rPr>
        <w:t xml:space="preserve"> analysis.</w:t>
      </w:r>
    </w:p>
    <w:p w:rsidR="00432F2F" w:rsidRPr="00CC6D58" w:rsidRDefault="00432F2F" w:rsidP="00432F2F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A.</w:t>
      </w:r>
      <w:r w:rsidRPr="00CC6D58">
        <w:rPr>
          <w:rFonts w:ascii="Times New Roman" w:hAnsi="Times New Roman" w:cs="Times New Roman"/>
          <w:b/>
        </w:rPr>
        <w:t xml:space="preserve"> </w:t>
      </w:r>
      <w:r w:rsidRPr="00CC6D58">
        <w:rPr>
          <w:rFonts w:ascii="Times New Roman" w:hAnsi="Times New Roman" w:cs="Times New Roman"/>
        </w:rPr>
        <w:t>AML vs 1000 Genomes</w:t>
      </w:r>
      <w:r>
        <w:rPr>
          <w:rFonts w:ascii="Times New Roman" w:hAnsi="Times New Roman" w:cs="Times New Roman"/>
        </w:rPr>
        <w:t>.</w:t>
      </w:r>
    </w:p>
    <w:p w:rsidR="00432F2F" w:rsidRPr="00CC6D58" w:rsidRDefault="00432F2F" w:rsidP="00432F2F">
      <w:pPr>
        <w:jc w:val="center"/>
        <w:rPr>
          <w:rFonts w:ascii="Times New Roman" w:hAnsi="Times New Roman" w:cs="Times New Roman"/>
        </w:rPr>
      </w:pPr>
      <w:r w:rsidRPr="00CC6D58">
        <w:rPr>
          <w:rFonts w:ascii="Times New Roman" w:hAnsi="Times New Roman" w:cs="Times New Roman"/>
        </w:rPr>
        <w:t>MAD</w:t>
      </w:r>
    </w:p>
    <w:p w:rsidR="00432F2F" w:rsidRPr="00CC6D58" w:rsidRDefault="00432F2F" w:rsidP="00432F2F">
      <w:pPr>
        <w:jc w:val="center"/>
        <w:rPr>
          <w:rFonts w:ascii="Times New Roman" w:hAnsi="Times New Roman" w:cs="Times New Roman"/>
        </w:rPr>
      </w:pPr>
      <w:r w:rsidRPr="00CC6D58">
        <w:rPr>
          <w:rFonts w:ascii="Times New Roman" w:hAnsi="Times New Roman" w:cs="Times New Roman"/>
          <w:noProof/>
          <w:lang w:eastAsia="en-AU"/>
        </w:rPr>
        <w:drawing>
          <wp:inline distT="0" distB="0" distL="0" distR="0" wp14:anchorId="478DEA30" wp14:editId="2A5E0A81">
            <wp:extent cx="6642100" cy="1552614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100" cy="1552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2F2F" w:rsidRPr="00CC6D58" w:rsidRDefault="00432F2F" w:rsidP="00432F2F">
      <w:pPr>
        <w:jc w:val="center"/>
        <w:rPr>
          <w:rFonts w:ascii="Times New Roman" w:hAnsi="Times New Roman" w:cs="Times New Roman"/>
        </w:rPr>
      </w:pPr>
      <w:r w:rsidRPr="00CC6D58">
        <w:rPr>
          <w:rFonts w:ascii="Times New Roman" w:hAnsi="Times New Roman" w:cs="Times New Roman"/>
        </w:rPr>
        <w:t>Mean</w:t>
      </w:r>
    </w:p>
    <w:p w:rsidR="00432F2F" w:rsidRPr="00CC6D58" w:rsidRDefault="00432F2F" w:rsidP="00432F2F">
      <w:pPr>
        <w:jc w:val="center"/>
        <w:rPr>
          <w:rFonts w:ascii="Times New Roman" w:hAnsi="Times New Roman" w:cs="Times New Roman"/>
        </w:rPr>
      </w:pPr>
      <w:r w:rsidRPr="00CC6D58">
        <w:rPr>
          <w:rFonts w:ascii="Times New Roman" w:hAnsi="Times New Roman" w:cs="Times New Roman"/>
          <w:noProof/>
          <w:lang w:eastAsia="en-AU"/>
        </w:rPr>
        <w:drawing>
          <wp:inline distT="0" distB="0" distL="0" distR="0" wp14:anchorId="74C5D33F" wp14:editId="644616AA">
            <wp:extent cx="6642100" cy="1498286"/>
            <wp:effectExtent l="0" t="0" r="0" b="63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100" cy="1498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2F2F" w:rsidRPr="00CC6D58" w:rsidRDefault="00432F2F" w:rsidP="00432F2F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B.</w:t>
      </w:r>
      <w:r w:rsidRPr="00CC6D58">
        <w:rPr>
          <w:rFonts w:ascii="Times New Roman" w:hAnsi="Times New Roman" w:cs="Times New Roman"/>
        </w:rPr>
        <w:t xml:space="preserve"> GBM vs 1000 Genomes</w:t>
      </w:r>
    </w:p>
    <w:p w:rsidR="00432F2F" w:rsidRPr="00CC6D58" w:rsidRDefault="00432F2F" w:rsidP="00432F2F">
      <w:pPr>
        <w:jc w:val="center"/>
        <w:rPr>
          <w:rFonts w:ascii="Times New Roman" w:hAnsi="Times New Roman" w:cs="Times New Roman"/>
        </w:rPr>
      </w:pPr>
      <w:r w:rsidRPr="00CC6D58">
        <w:rPr>
          <w:rFonts w:ascii="Times New Roman" w:hAnsi="Times New Roman" w:cs="Times New Roman"/>
        </w:rPr>
        <w:t>MAD</w:t>
      </w:r>
    </w:p>
    <w:p w:rsidR="00432F2F" w:rsidRPr="00CC6D58" w:rsidRDefault="00432F2F" w:rsidP="00432F2F">
      <w:pPr>
        <w:jc w:val="center"/>
        <w:rPr>
          <w:rFonts w:ascii="Times New Roman" w:hAnsi="Times New Roman" w:cs="Times New Roman"/>
        </w:rPr>
      </w:pPr>
      <w:r w:rsidRPr="00CC6D58">
        <w:rPr>
          <w:rFonts w:ascii="Times New Roman" w:hAnsi="Times New Roman" w:cs="Times New Roman"/>
          <w:noProof/>
          <w:lang w:eastAsia="en-AU"/>
        </w:rPr>
        <w:drawing>
          <wp:inline distT="0" distB="0" distL="0" distR="0" wp14:anchorId="6FE05E7B" wp14:editId="0D959603">
            <wp:extent cx="6642100" cy="1552614"/>
            <wp:effectExtent l="0" t="0" r="0" b="0"/>
            <wp:docPr id="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100" cy="1552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2F2F" w:rsidRPr="00CC6D58" w:rsidRDefault="00432F2F" w:rsidP="00432F2F">
      <w:pPr>
        <w:jc w:val="center"/>
        <w:rPr>
          <w:rFonts w:ascii="Times New Roman" w:hAnsi="Times New Roman" w:cs="Times New Roman"/>
        </w:rPr>
      </w:pPr>
      <w:r w:rsidRPr="00CC6D58">
        <w:rPr>
          <w:rFonts w:ascii="Times New Roman" w:hAnsi="Times New Roman" w:cs="Times New Roman"/>
        </w:rPr>
        <w:t>Mean</w:t>
      </w:r>
    </w:p>
    <w:p w:rsidR="00432F2F" w:rsidRPr="00CC6D58" w:rsidRDefault="00432F2F" w:rsidP="00432F2F">
      <w:pPr>
        <w:jc w:val="center"/>
        <w:rPr>
          <w:rFonts w:ascii="Times New Roman" w:hAnsi="Times New Roman" w:cs="Times New Roman"/>
        </w:rPr>
      </w:pPr>
      <w:r w:rsidRPr="00CC6D58">
        <w:rPr>
          <w:rFonts w:ascii="Times New Roman" w:hAnsi="Times New Roman" w:cs="Times New Roman"/>
          <w:noProof/>
          <w:lang w:eastAsia="en-AU"/>
        </w:rPr>
        <w:drawing>
          <wp:inline distT="0" distB="0" distL="0" distR="0" wp14:anchorId="3EA8B859" wp14:editId="69B4FE34">
            <wp:extent cx="6642100" cy="1498286"/>
            <wp:effectExtent l="0" t="0" r="0" b="635"/>
            <wp:docPr id="1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100" cy="1498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2F2F" w:rsidRPr="00CC6D58" w:rsidRDefault="00432F2F" w:rsidP="00432F2F">
      <w:pPr>
        <w:rPr>
          <w:rFonts w:ascii="Times New Roman" w:hAnsi="Times New Roman" w:cs="Times New Roman"/>
          <w:b/>
        </w:rPr>
      </w:pPr>
      <w:r w:rsidRPr="00CC6D58">
        <w:rPr>
          <w:rFonts w:ascii="Times New Roman" w:hAnsi="Times New Roman" w:cs="Times New Roman"/>
          <w:b/>
        </w:rPr>
        <w:br w:type="page"/>
      </w:r>
    </w:p>
    <w:p w:rsidR="00432F2F" w:rsidRPr="00CC6D58" w:rsidRDefault="00432F2F" w:rsidP="00432F2F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lastRenderedPageBreak/>
        <w:t>C.</w:t>
      </w:r>
      <w:r w:rsidRPr="00CC6D58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OVC</w:t>
      </w:r>
      <w:r w:rsidRPr="00CC6D58">
        <w:rPr>
          <w:rFonts w:ascii="Times New Roman" w:hAnsi="Times New Roman" w:cs="Times New Roman"/>
        </w:rPr>
        <w:t xml:space="preserve"> vs 1000 Genomes</w:t>
      </w:r>
    </w:p>
    <w:p w:rsidR="00432F2F" w:rsidRPr="00CC6D58" w:rsidRDefault="00432F2F" w:rsidP="00432F2F">
      <w:pPr>
        <w:jc w:val="center"/>
        <w:rPr>
          <w:rFonts w:ascii="Times New Roman" w:hAnsi="Times New Roman" w:cs="Times New Roman"/>
        </w:rPr>
      </w:pPr>
      <w:r w:rsidRPr="00CC6D58">
        <w:rPr>
          <w:rFonts w:ascii="Times New Roman" w:hAnsi="Times New Roman" w:cs="Times New Roman"/>
        </w:rPr>
        <w:t>MAD</w:t>
      </w:r>
    </w:p>
    <w:p w:rsidR="00432F2F" w:rsidRDefault="00432F2F" w:rsidP="00432F2F">
      <w:pPr>
        <w:jc w:val="center"/>
        <w:rPr>
          <w:rFonts w:ascii="Times New Roman" w:hAnsi="Times New Roman" w:cs="Times New Roman"/>
          <w:b/>
        </w:rPr>
      </w:pPr>
      <w:r w:rsidRPr="001E05E2">
        <w:rPr>
          <w:noProof/>
          <w:lang w:eastAsia="en-AU"/>
        </w:rPr>
        <w:drawing>
          <wp:inline distT="0" distB="0" distL="0" distR="0" wp14:anchorId="5F8902DB" wp14:editId="263F6FF7">
            <wp:extent cx="6642100" cy="1552614"/>
            <wp:effectExtent l="0" t="0" r="0" b="0"/>
            <wp:docPr id="1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100" cy="1552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2F2F" w:rsidRDefault="00432F2F" w:rsidP="00432F2F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Mean</w:t>
      </w:r>
    </w:p>
    <w:p w:rsidR="00432F2F" w:rsidRPr="001E05E2" w:rsidRDefault="00432F2F" w:rsidP="00432F2F">
      <w:pPr>
        <w:jc w:val="center"/>
        <w:rPr>
          <w:rFonts w:ascii="Times New Roman" w:hAnsi="Times New Roman" w:cs="Times New Roman"/>
        </w:rPr>
      </w:pPr>
      <w:r w:rsidRPr="001E05E2">
        <w:rPr>
          <w:noProof/>
          <w:lang w:eastAsia="en-AU"/>
        </w:rPr>
        <w:drawing>
          <wp:inline distT="0" distB="0" distL="0" distR="0" wp14:anchorId="6AB7197D" wp14:editId="0D59CA8C">
            <wp:extent cx="6642100" cy="1498286"/>
            <wp:effectExtent l="0" t="0" r="0" b="635"/>
            <wp:docPr id="2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100" cy="1498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2F2F" w:rsidRPr="00CC6D58" w:rsidRDefault="00432F2F" w:rsidP="00432F2F">
      <w:pPr>
        <w:rPr>
          <w:rFonts w:ascii="Times New Roman" w:hAnsi="Times New Roman" w:cs="Times New Roman"/>
        </w:rPr>
      </w:pPr>
    </w:p>
    <w:p w:rsidR="00432F2F" w:rsidRPr="00C13033" w:rsidRDefault="00432F2F" w:rsidP="00432F2F">
      <w:pPr>
        <w:rPr>
          <w:rFonts w:ascii="Times New Roman" w:hAnsi="Times New Roman" w:cs="Times New Roman"/>
        </w:rPr>
      </w:pPr>
    </w:p>
    <w:p w:rsidR="00432F2F" w:rsidRPr="00C13033" w:rsidRDefault="00432F2F" w:rsidP="00432F2F">
      <w:pPr>
        <w:rPr>
          <w:rFonts w:ascii="Times New Roman" w:hAnsi="Times New Roman" w:cs="Times New Roman"/>
          <w:b/>
        </w:rPr>
      </w:pPr>
    </w:p>
    <w:p w:rsidR="00432F2F" w:rsidRDefault="00432F2F" w:rsidP="00432F2F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br w:type="page"/>
      </w:r>
    </w:p>
    <w:p w:rsidR="00432F2F" w:rsidRPr="00C13033" w:rsidRDefault="00432F2F" w:rsidP="00432F2F">
      <w:pPr>
        <w:rPr>
          <w:rFonts w:ascii="Times New Roman" w:hAnsi="Times New Roman" w:cs="Times New Roman"/>
        </w:rPr>
      </w:pPr>
      <w:r w:rsidRPr="00C13033">
        <w:rPr>
          <w:rFonts w:ascii="Times New Roman" w:hAnsi="Times New Roman" w:cs="Times New Roman"/>
          <w:b/>
        </w:rPr>
        <w:lastRenderedPageBreak/>
        <w:t>Table S</w:t>
      </w:r>
      <w:r>
        <w:rPr>
          <w:rFonts w:ascii="Times New Roman" w:hAnsi="Times New Roman" w:cs="Times New Roman"/>
          <w:b/>
        </w:rPr>
        <w:t>11</w:t>
      </w:r>
      <w:r w:rsidRPr="00C13033">
        <w:rPr>
          <w:rFonts w:ascii="Times New Roman" w:hAnsi="Times New Roman" w:cs="Times New Roman"/>
          <w:b/>
        </w:rPr>
        <w:t xml:space="preserve">. Top ten statistically significant REACTOME terms (adjusted P-value &lt; 0.01) in the two-group cancer versus normal comparisons. </w:t>
      </w:r>
      <w:r w:rsidRPr="00C13033">
        <w:rPr>
          <w:rFonts w:ascii="Times New Roman" w:hAnsi="Times New Roman" w:cs="Times New Roman"/>
        </w:rPr>
        <w:t xml:space="preserve">We report the top ten pathway terms or all the significant pathways if there were less than ten for </w:t>
      </w:r>
      <w:r w:rsidRPr="00C13033">
        <w:rPr>
          <w:rFonts w:ascii="Times New Roman" w:hAnsi="Times New Roman" w:cs="Times New Roman"/>
          <w:b/>
        </w:rPr>
        <w:t>A.</w:t>
      </w:r>
      <w:r w:rsidRPr="00C13033">
        <w:rPr>
          <w:rFonts w:ascii="Times New Roman" w:hAnsi="Times New Roman" w:cs="Times New Roman"/>
        </w:rPr>
        <w:t xml:space="preserve"> AML vs 1000 Genomes,</w:t>
      </w:r>
      <w:r w:rsidRPr="00C13033">
        <w:rPr>
          <w:rFonts w:ascii="Times New Roman" w:hAnsi="Times New Roman" w:cs="Times New Roman"/>
          <w:b/>
        </w:rPr>
        <w:t xml:space="preserve"> B.</w:t>
      </w:r>
      <w:r w:rsidRPr="00C13033">
        <w:rPr>
          <w:rFonts w:ascii="Times New Roman" w:hAnsi="Times New Roman" w:cs="Times New Roman"/>
        </w:rPr>
        <w:t xml:space="preserve"> GBM vs 1000 Genomes, </w:t>
      </w:r>
      <w:r w:rsidRPr="00C13033">
        <w:rPr>
          <w:rFonts w:ascii="Times New Roman" w:hAnsi="Times New Roman" w:cs="Times New Roman"/>
          <w:b/>
        </w:rPr>
        <w:t xml:space="preserve">C. </w:t>
      </w:r>
      <w:r w:rsidRPr="00C13033">
        <w:rPr>
          <w:rFonts w:ascii="Times New Roman" w:hAnsi="Times New Roman" w:cs="Times New Roman"/>
        </w:rPr>
        <w:t xml:space="preserve">OVC vs 1000 Genomes. Blue cells denote terms that were observed for both the variability-based and average expression-based </w:t>
      </w:r>
      <w:r w:rsidRPr="00C13033">
        <w:rPr>
          <w:rFonts w:ascii="Times New Roman" w:hAnsi="Times New Roman" w:cs="Times New Roman"/>
          <w:i/>
        </w:rPr>
        <w:t>pathVar</w:t>
      </w:r>
      <w:r w:rsidRPr="00C13033">
        <w:rPr>
          <w:rFonts w:ascii="Times New Roman" w:hAnsi="Times New Roman" w:cs="Times New Roman"/>
        </w:rPr>
        <w:t xml:space="preserve"> analyses. Yellow cells denote terms that were unique to either the variability-based or average expression-based </w:t>
      </w:r>
      <w:r w:rsidRPr="00C13033">
        <w:rPr>
          <w:rFonts w:ascii="Times New Roman" w:hAnsi="Times New Roman" w:cs="Times New Roman"/>
          <w:i/>
        </w:rPr>
        <w:t>pathVar</w:t>
      </w:r>
      <w:r w:rsidRPr="00C13033">
        <w:rPr>
          <w:rFonts w:ascii="Times New Roman" w:hAnsi="Times New Roman" w:cs="Times New Roman"/>
        </w:rPr>
        <w:t xml:space="preserve"> analysis.</w:t>
      </w:r>
    </w:p>
    <w:p w:rsidR="00432F2F" w:rsidRDefault="00432F2F" w:rsidP="00432F2F">
      <w:pPr>
        <w:rPr>
          <w:rFonts w:ascii="Times New Roman" w:hAnsi="Times New Roman" w:cs="Times New Roman"/>
        </w:rPr>
      </w:pPr>
    </w:p>
    <w:p w:rsidR="00432F2F" w:rsidRPr="004C088B" w:rsidRDefault="00432F2F" w:rsidP="00432F2F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A.</w:t>
      </w:r>
      <w:r w:rsidRPr="004C088B">
        <w:rPr>
          <w:rFonts w:ascii="Times New Roman" w:hAnsi="Times New Roman" w:cs="Times New Roman"/>
          <w:b/>
        </w:rPr>
        <w:t xml:space="preserve"> </w:t>
      </w:r>
      <w:r w:rsidRPr="004C088B">
        <w:rPr>
          <w:rFonts w:ascii="Times New Roman" w:hAnsi="Times New Roman" w:cs="Times New Roman"/>
        </w:rPr>
        <w:t>AML vs 1000 Genomes</w:t>
      </w:r>
      <w:r>
        <w:rPr>
          <w:rFonts w:ascii="Times New Roman" w:hAnsi="Times New Roman" w:cs="Times New Roman"/>
        </w:rPr>
        <w:t>.</w:t>
      </w:r>
    </w:p>
    <w:p w:rsidR="00432F2F" w:rsidRPr="004C088B" w:rsidRDefault="00432F2F" w:rsidP="00432F2F">
      <w:pPr>
        <w:jc w:val="center"/>
        <w:rPr>
          <w:rFonts w:ascii="Times New Roman" w:hAnsi="Times New Roman" w:cs="Times New Roman"/>
        </w:rPr>
      </w:pPr>
    </w:p>
    <w:p w:rsidR="00432F2F" w:rsidRPr="004C088B" w:rsidRDefault="00432F2F" w:rsidP="00432F2F">
      <w:pPr>
        <w:jc w:val="center"/>
        <w:rPr>
          <w:rFonts w:ascii="Times New Roman" w:hAnsi="Times New Roman" w:cs="Times New Roman"/>
        </w:rPr>
      </w:pPr>
      <w:r w:rsidRPr="004C088B">
        <w:rPr>
          <w:rFonts w:ascii="Times New Roman" w:hAnsi="Times New Roman" w:cs="Times New Roman"/>
        </w:rPr>
        <w:t>MAD</w:t>
      </w:r>
    </w:p>
    <w:p w:rsidR="00432F2F" w:rsidRPr="004C088B" w:rsidRDefault="00432F2F" w:rsidP="00432F2F">
      <w:pPr>
        <w:jc w:val="center"/>
        <w:rPr>
          <w:rFonts w:ascii="Times New Roman" w:hAnsi="Times New Roman" w:cs="Times New Roman"/>
        </w:rPr>
      </w:pPr>
      <w:r w:rsidRPr="004C088B">
        <w:rPr>
          <w:noProof/>
          <w:lang w:eastAsia="en-AU"/>
        </w:rPr>
        <w:drawing>
          <wp:inline distT="0" distB="0" distL="0" distR="0" wp14:anchorId="48BC132F" wp14:editId="7238BFFF">
            <wp:extent cx="6642100" cy="1280665"/>
            <wp:effectExtent l="0" t="0" r="0" b="0"/>
            <wp:docPr id="2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100" cy="1280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2F2F" w:rsidRPr="004C088B" w:rsidRDefault="00432F2F" w:rsidP="00432F2F">
      <w:pPr>
        <w:jc w:val="center"/>
        <w:rPr>
          <w:rFonts w:ascii="Times New Roman" w:hAnsi="Times New Roman" w:cs="Times New Roman"/>
        </w:rPr>
      </w:pPr>
    </w:p>
    <w:p w:rsidR="00432F2F" w:rsidRPr="004C088B" w:rsidRDefault="00432F2F" w:rsidP="00432F2F">
      <w:pPr>
        <w:jc w:val="center"/>
        <w:rPr>
          <w:rFonts w:ascii="Times New Roman" w:hAnsi="Times New Roman" w:cs="Times New Roman"/>
        </w:rPr>
      </w:pPr>
      <w:r w:rsidRPr="004C088B">
        <w:rPr>
          <w:rFonts w:ascii="Times New Roman" w:hAnsi="Times New Roman" w:cs="Times New Roman"/>
        </w:rPr>
        <w:t>Mean</w:t>
      </w:r>
    </w:p>
    <w:p w:rsidR="00432F2F" w:rsidRPr="004C088B" w:rsidRDefault="00432F2F" w:rsidP="00432F2F">
      <w:pPr>
        <w:jc w:val="center"/>
        <w:rPr>
          <w:rFonts w:ascii="Times New Roman" w:hAnsi="Times New Roman" w:cs="Times New Roman"/>
        </w:rPr>
      </w:pPr>
      <w:r w:rsidRPr="004C088B">
        <w:rPr>
          <w:noProof/>
          <w:lang w:eastAsia="en-AU"/>
        </w:rPr>
        <w:drawing>
          <wp:inline distT="0" distB="0" distL="0" distR="0" wp14:anchorId="062A963F" wp14:editId="2AD2A510">
            <wp:extent cx="6642100" cy="1276144"/>
            <wp:effectExtent l="0" t="0" r="0" b="0"/>
            <wp:docPr id="2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100" cy="1276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2F2F" w:rsidRPr="004C088B" w:rsidRDefault="00432F2F" w:rsidP="00432F2F">
      <w:pPr>
        <w:jc w:val="center"/>
        <w:rPr>
          <w:rFonts w:ascii="Times New Roman" w:hAnsi="Times New Roman" w:cs="Times New Roman"/>
        </w:rPr>
      </w:pPr>
    </w:p>
    <w:p w:rsidR="00432F2F" w:rsidRPr="004C088B" w:rsidRDefault="00432F2F" w:rsidP="00432F2F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B.</w:t>
      </w:r>
      <w:r w:rsidRPr="004C088B">
        <w:rPr>
          <w:rFonts w:ascii="Times New Roman" w:hAnsi="Times New Roman" w:cs="Times New Roman"/>
        </w:rPr>
        <w:t xml:space="preserve"> GBM vs 1000 Genomes</w:t>
      </w:r>
      <w:r>
        <w:rPr>
          <w:rFonts w:ascii="Times New Roman" w:hAnsi="Times New Roman" w:cs="Times New Roman"/>
        </w:rPr>
        <w:t>.</w:t>
      </w:r>
    </w:p>
    <w:p w:rsidR="00432F2F" w:rsidRPr="004C088B" w:rsidRDefault="00432F2F" w:rsidP="00432F2F">
      <w:pPr>
        <w:jc w:val="center"/>
        <w:rPr>
          <w:rFonts w:ascii="Times New Roman" w:hAnsi="Times New Roman" w:cs="Times New Roman"/>
        </w:rPr>
      </w:pPr>
    </w:p>
    <w:p w:rsidR="00432F2F" w:rsidRPr="004C088B" w:rsidRDefault="00432F2F" w:rsidP="00432F2F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MA</w:t>
      </w:r>
      <w:r w:rsidRPr="004C088B">
        <w:rPr>
          <w:rFonts w:ascii="Times New Roman" w:hAnsi="Times New Roman" w:cs="Times New Roman"/>
        </w:rPr>
        <w:t>D</w:t>
      </w:r>
    </w:p>
    <w:p w:rsidR="00432F2F" w:rsidRPr="004C088B" w:rsidRDefault="00432F2F" w:rsidP="00432F2F">
      <w:pPr>
        <w:jc w:val="center"/>
        <w:rPr>
          <w:rFonts w:ascii="Times New Roman" w:hAnsi="Times New Roman" w:cs="Times New Roman"/>
        </w:rPr>
      </w:pPr>
      <w:r w:rsidRPr="004C088B">
        <w:rPr>
          <w:noProof/>
          <w:lang w:eastAsia="en-AU"/>
        </w:rPr>
        <w:drawing>
          <wp:inline distT="0" distB="0" distL="0" distR="0" wp14:anchorId="6E1316CC" wp14:editId="6D5E94F4">
            <wp:extent cx="6642100" cy="1280665"/>
            <wp:effectExtent l="0" t="0" r="0" b="0"/>
            <wp:docPr id="2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100" cy="1280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2F2F" w:rsidRPr="004C088B" w:rsidRDefault="00432F2F" w:rsidP="00432F2F">
      <w:pPr>
        <w:jc w:val="center"/>
        <w:rPr>
          <w:rFonts w:ascii="Times New Roman" w:hAnsi="Times New Roman" w:cs="Times New Roman"/>
        </w:rPr>
      </w:pPr>
    </w:p>
    <w:p w:rsidR="00432F2F" w:rsidRPr="004C088B" w:rsidRDefault="00432F2F" w:rsidP="00432F2F">
      <w:pPr>
        <w:jc w:val="center"/>
        <w:rPr>
          <w:rFonts w:ascii="Times New Roman" w:hAnsi="Times New Roman" w:cs="Times New Roman"/>
        </w:rPr>
      </w:pPr>
      <w:r w:rsidRPr="004C088B">
        <w:rPr>
          <w:rFonts w:ascii="Times New Roman" w:hAnsi="Times New Roman" w:cs="Times New Roman"/>
        </w:rPr>
        <w:t>Mean</w:t>
      </w:r>
    </w:p>
    <w:p w:rsidR="00432F2F" w:rsidRPr="004C088B" w:rsidRDefault="00432F2F" w:rsidP="00432F2F">
      <w:pPr>
        <w:jc w:val="center"/>
        <w:rPr>
          <w:rFonts w:ascii="Times New Roman" w:hAnsi="Times New Roman" w:cs="Times New Roman"/>
        </w:rPr>
      </w:pPr>
      <w:r w:rsidRPr="004C088B">
        <w:rPr>
          <w:noProof/>
          <w:lang w:eastAsia="en-AU"/>
        </w:rPr>
        <w:drawing>
          <wp:inline distT="0" distB="0" distL="0" distR="0" wp14:anchorId="608556CA" wp14:editId="765F70DA">
            <wp:extent cx="6642100" cy="1276144"/>
            <wp:effectExtent l="0" t="0" r="0" b="0"/>
            <wp:docPr id="2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100" cy="1276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2F2F" w:rsidRPr="004C088B" w:rsidRDefault="00432F2F" w:rsidP="00432F2F">
      <w:pPr>
        <w:jc w:val="center"/>
        <w:rPr>
          <w:rFonts w:ascii="Times New Roman" w:hAnsi="Times New Roman" w:cs="Times New Roman"/>
        </w:rPr>
      </w:pPr>
      <w:r w:rsidRPr="004C088B">
        <w:rPr>
          <w:rFonts w:ascii="Times New Roman" w:hAnsi="Times New Roman" w:cs="Times New Roman"/>
          <w:b/>
        </w:rPr>
        <w:br w:type="page"/>
      </w:r>
      <w:r>
        <w:rPr>
          <w:rFonts w:ascii="Times New Roman" w:hAnsi="Times New Roman" w:cs="Times New Roman"/>
          <w:b/>
        </w:rPr>
        <w:lastRenderedPageBreak/>
        <w:t>C.</w:t>
      </w:r>
      <w:r>
        <w:rPr>
          <w:rFonts w:ascii="Times New Roman" w:hAnsi="Times New Roman" w:cs="Times New Roman"/>
        </w:rPr>
        <w:t xml:space="preserve"> OVC</w:t>
      </w:r>
      <w:r w:rsidRPr="004C088B">
        <w:rPr>
          <w:rFonts w:ascii="Times New Roman" w:hAnsi="Times New Roman" w:cs="Times New Roman"/>
        </w:rPr>
        <w:t xml:space="preserve"> vs 1000 Genomes</w:t>
      </w:r>
      <w:r>
        <w:rPr>
          <w:rFonts w:ascii="Times New Roman" w:hAnsi="Times New Roman" w:cs="Times New Roman"/>
        </w:rPr>
        <w:t>.</w:t>
      </w:r>
    </w:p>
    <w:p w:rsidR="00432F2F" w:rsidRPr="004C088B" w:rsidRDefault="00432F2F" w:rsidP="00432F2F">
      <w:pPr>
        <w:jc w:val="center"/>
        <w:rPr>
          <w:rFonts w:ascii="Times New Roman" w:hAnsi="Times New Roman" w:cs="Times New Roman"/>
        </w:rPr>
      </w:pPr>
    </w:p>
    <w:p w:rsidR="00432F2F" w:rsidRPr="004C088B" w:rsidRDefault="00432F2F" w:rsidP="00432F2F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MA</w:t>
      </w:r>
      <w:r w:rsidRPr="004C088B">
        <w:rPr>
          <w:rFonts w:ascii="Times New Roman" w:hAnsi="Times New Roman" w:cs="Times New Roman"/>
        </w:rPr>
        <w:t>D</w:t>
      </w:r>
    </w:p>
    <w:p w:rsidR="00432F2F" w:rsidRDefault="00432F2F" w:rsidP="00432F2F">
      <w:pPr>
        <w:jc w:val="center"/>
        <w:rPr>
          <w:rFonts w:ascii="Times New Roman" w:hAnsi="Times New Roman" w:cs="Times New Roman"/>
          <w:b/>
        </w:rPr>
      </w:pPr>
      <w:r w:rsidRPr="00870809">
        <w:rPr>
          <w:noProof/>
          <w:lang w:eastAsia="en-AU"/>
        </w:rPr>
        <w:drawing>
          <wp:inline distT="0" distB="0" distL="0" distR="0" wp14:anchorId="4679437F" wp14:editId="351F32FC">
            <wp:extent cx="6642100" cy="1280665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100" cy="1280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2F2F" w:rsidRDefault="00432F2F" w:rsidP="00432F2F">
      <w:pPr>
        <w:jc w:val="center"/>
        <w:rPr>
          <w:rFonts w:ascii="Times New Roman" w:hAnsi="Times New Roman" w:cs="Times New Roman"/>
          <w:b/>
        </w:rPr>
      </w:pPr>
    </w:p>
    <w:p w:rsidR="00432F2F" w:rsidRDefault="00432F2F" w:rsidP="00432F2F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Mean</w:t>
      </w:r>
    </w:p>
    <w:p w:rsidR="00432F2F" w:rsidRPr="00870809" w:rsidRDefault="00432F2F" w:rsidP="00432F2F">
      <w:pPr>
        <w:jc w:val="center"/>
        <w:rPr>
          <w:rFonts w:ascii="Times New Roman" w:hAnsi="Times New Roman" w:cs="Times New Roman"/>
        </w:rPr>
      </w:pPr>
      <w:r w:rsidRPr="00870809">
        <w:rPr>
          <w:noProof/>
          <w:lang w:eastAsia="en-AU"/>
        </w:rPr>
        <w:drawing>
          <wp:inline distT="0" distB="0" distL="0" distR="0" wp14:anchorId="08F3AAD8" wp14:editId="06EDC3EA">
            <wp:extent cx="6642100" cy="1276144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100" cy="1276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2F2F" w:rsidRDefault="00432F2F" w:rsidP="00432F2F">
      <w:pPr>
        <w:jc w:val="center"/>
        <w:rPr>
          <w:rFonts w:ascii="Times New Roman" w:hAnsi="Times New Roman" w:cs="Times New Roman"/>
          <w:b/>
        </w:rPr>
      </w:pPr>
    </w:p>
    <w:p w:rsidR="00432F2F" w:rsidRPr="00C13033" w:rsidRDefault="00432F2F" w:rsidP="00432F2F">
      <w:pPr>
        <w:rPr>
          <w:rFonts w:ascii="Times New Roman" w:hAnsi="Times New Roman" w:cs="Times New Roman"/>
        </w:rPr>
      </w:pPr>
    </w:p>
    <w:p w:rsidR="00432F2F" w:rsidRDefault="00432F2F" w:rsidP="007157FF">
      <w:pPr>
        <w:rPr>
          <w:rFonts w:ascii="Times New Roman" w:hAnsi="Times New Roman" w:cs="Times New Roman"/>
          <w:b/>
          <w:u w:val="single"/>
        </w:rPr>
      </w:pPr>
    </w:p>
    <w:p w:rsidR="00432F2F" w:rsidRDefault="00432F2F" w:rsidP="007157FF">
      <w:pPr>
        <w:rPr>
          <w:rFonts w:ascii="Times New Roman" w:hAnsi="Times New Roman" w:cs="Times New Roman"/>
          <w:b/>
          <w:u w:val="single"/>
        </w:rPr>
      </w:pPr>
    </w:p>
    <w:p w:rsidR="00432F2F" w:rsidRDefault="00432F2F" w:rsidP="007157FF">
      <w:pPr>
        <w:rPr>
          <w:rFonts w:ascii="Times New Roman" w:hAnsi="Times New Roman" w:cs="Times New Roman"/>
          <w:b/>
          <w:u w:val="single"/>
        </w:rPr>
      </w:pPr>
    </w:p>
    <w:p w:rsidR="00432F2F" w:rsidRDefault="00432F2F" w:rsidP="007157FF">
      <w:pPr>
        <w:rPr>
          <w:rFonts w:ascii="Times New Roman" w:hAnsi="Times New Roman" w:cs="Times New Roman"/>
          <w:b/>
          <w:u w:val="single"/>
        </w:rPr>
      </w:pPr>
    </w:p>
    <w:p w:rsidR="00432F2F" w:rsidRDefault="00432F2F">
      <w:pPr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</w:rPr>
        <w:br w:type="page"/>
      </w:r>
    </w:p>
    <w:p w:rsidR="007157FF" w:rsidRPr="008A03DF" w:rsidRDefault="007157FF" w:rsidP="007157FF">
      <w:pPr>
        <w:rPr>
          <w:rFonts w:ascii="Times New Roman" w:hAnsi="Times New Roman" w:cs="Times New Roman"/>
          <w:b/>
          <w:i/>
        </w:rPr>
      </w:pPr>
      <w:r w:rsidRPr="008A03DF">
        <w:rPr>
          <w:rFonts w:ascii="Times New Roman" w:hAnsi="Times New Roman" w:cs="Times New Roman"/>
          <w:b/>
          <w:i/>
        </w:rPr>
        <w:lastRenderedPageBreak/>
        <w:t>Supplementary Text</w:t>
      </w:r>
      <w:r w:rsidR="00A25B3B">
        <w:rPr>
          <w:rFonts w:ascii="Times New Roman" w:hAnsi="Times New Roman" w:cs="Times New Roman"/>
          <w:b/>
          <w:i/>
        </w:rPr>
        <w:t>s</w:t>
      </w:r>
    </w:p>
    <w:p w:rsidR="00AB10EA" w:rsidRPr="00AB10EA" w:rsidRDefault="00AB10EA" w:rsidP="00A25B3B">
      <w:pPr>
        <w:spacing w:after="0" w:line="240" w:lineRule="auto"/>
        <w:rPr>
          <w:rFonts w:ascii="Times New Roman" w:hAnsi="Times New Roman" w:cs="Times New Roman"/>
          <w:b/>
        </w:rPr>
      </w:pPr>
      <w:r w:rsidRPr="00AB10EA">
        <w:rPr>
          <w:rFonts w:ascii="Times New Roman" w:hAnsi="Times New Roman" w:cs="Times New Roman"/>
          <w:b/>
        </w:rPr>
        <w:t xml:space="preserve">Text </w:t>
      </w:r>
      <w:r w:rsidR="00A25B3B">
        <w:rPr>
          <w:rFonts w:ascii="Times New Roman" w:hAnsi="Times New Roman" w:cs="Times New Roman"/>
          <w:b/>
        </w:rPr>
        <w:t>S</w:t>
      </w:r>
      <w:r w:rsidRPr="00AB10EA">
        <w:rPr>
          <w:rFonts w:ascii="Times New Roman" w:hAnsi="Times New Roman" w:cs="Times New Roman"/>
          <w:b/>
        </w:rPr>
        <w:t xml:space="preserve">1: Simulations and Power Calculations to Test Parameters of the </w:t>
      </w:r>
      <w:r w:rsidRPr="00AB10EA">
        <w:rPr>
          <w:rFonts w:ascii="Times New Roman" w:hAnsi="Times New Roman" w:cs="Times New Roman"/>
          <w:b/>
          <w:i/>
        </w:rPr>
        <w:t>pathVar</w:t>
      </w:r>
      <w:r w:rsidRPr="00AB10EA">
        <w:rPr>
          <w:rFonts w:ascii="Times New Roman" w:hAnsi="Times New Roman" w:cs="Times New Roman"/>
          <w:b/>
        </w:rPr>
        <w:t xml:space="preserve"> Method</w:t>
      </w:r>
    </w:p>
    <w:p w:rsidR="00553F80" w:rsidRDefault="00553F80" w:rsidP="00A25B3B">
      <w:pPr>
        <w:spacing w:after="0" w:line="240" w:lineRule="auto"/>
        <w:rPr>
          <w:rFonts w:ascii="Times New Roman" w:hAnsi="Times New Roman" w:cs="Times New Roman"/>
          <w:b/>
        </w:rPr>
      </w:pPr>
    </w:p>
    <w:p w:rsidR="00553F80" w:rsidRPr="00553F80" w:rsidRDefault="00553F80" w:rsidP="00A25B3B">
      <w:pPr>
        <w:spacing w:after="0" w:line="240" w:lineRule="auto"/>
        <w:rPr>
          <w:rFonts w:ascii="Times New Roman" w:hAnsi="Times New Roman" w:cs="Times New Roman"/>
          <w:b/>
        </w:rPr>
      </w:pPr>
      <w:r w:rsidRPr="00553F80">
        <w:rPr>
          <w:rFonts w:ascii="Times New Roman" w:hAnsi="Times New Roman" w:cs="Times New Roman"/>
          <w:b/>
        </w:rPr>
        <w:t xml:space="preserve">Text </w:t>
      </w:r>
      <w:r w:rsidR="00A25B3B">
        <w:rPr>
          <w:rFonts w:ascii="Times New Roman" w:hAnsi="Times New Roman" w:cs="Times New Roman"/>
          <w:b/>
        </w:rPr>
        <w:t>S</w:t>
      </w:r>
      <w:r w:rsidRPr="00553F80">
        <w:rPr>
          <w:rFonts w:ascii="Times New Roman" w:hAnsi="Times New Roman" w:cs="Times New Roman"/>
          <w:b/>
        </w:rPr>
        <w:t>2: Pre-processing Steps Applied to the Stem Cell Gene Expression Data Sets</w:t>
      </w:r>
    </w:p>
    <w:p w:rsidR="00A25B3B" w:rsidRDefault="00A25B3B" w:rsidP="00A25B3B">
      <w:pPr>
        <w:spacing w:after="0" w:line="240" w:lineRule="auto"/>
        <w:rPr>
          <w:rFonts w:ascii="Times New Roman" w:hAnsi="Times New Roman" w:cs="Times New Roman"/>
          <w:b/>
        </w:rPr>
      </w:pPr>
    </w:p>
    <w:p w:rsidR="00AB10EA" w:rsidRPr="00AB10EA" w:rsidRDefault="00AB10EA" w:rsidP="00A25B3B">
      <w:pPr>
        <w:spacing w:after="0" w:line="240" w:lineRule="auto"/>
        <w:rPr>
          <w:rFonts w:ascii="Times New Roman" w:hAnsi="Times New Roman" w:cs="Times New Roman"/>
          <w:b/>
        </w:rPr>
      </w:pPr>
      <w:r w:rsidRPr="00AB10EA">
        <w:rPr>
          <w:rFonts w:ascii="Times New Roman" w:hAnsi="Times New Roman" w:cs="Times New Roman"/>
          <w:b/>
        </w:rPr>
        <w:t xml:space="preserve">Text </w:t>
      </w:r>
      <w:r w:rsidR="00A25B3B">
        <w:rPr>
          <w:rFonts w:ascii="Times New Roman" w:hAnsi="Times New Roman" w:cs="Times New Roman"/>
          <w:b/>
        </w:rPr>
        <w:t>S</w:t>
      </w:r>
      <w:r w:rsidRPr="00AB10EA">
        <w:rPr>
          <w:rFonts w:ascii="Times New Roman" w:hAnsi="Times New Roman" w:cs="Times New Roman"/>
          <w:b/>
        </w:rPr>
        <w:t xml:space="preserve">3: Application of </w:t>
      </w:r>
      <w:r w:rsidRPr="00AB10EA">
        <w:rPr>
          <w:rFonts w:ascii="Times New Roman" w:hAnsi="Times New Roman" w:cs="Times New Roman"/>
          <w:b/>
          <w:i/>
        </w:rPr>
        <w:t>pathVar</w:t>
      </w:r>
      <w:r w:rsidRPr="00AB10EA">
        <w:rPr>
          <w:rFonts w:ascii="Times New Roman" w:hAnsi="Times New Roman" w:cs="Times New Roman"/>
          <w:b/>
        </w:rPr>
        <w:t xml:space="preserve"> versus GSEA on Ten Different Gene Expression Datasets</w:t>
      </w:r>
    </w:p>
    <w:p w:rsidR="009A5A9B" w:rsidRPr="00AB10EA" w:rsidRDefault="009A5A9B">
      <w:pPr>
        <w:rPr>
          <w:rFonts w:ascii="Times New Roman" w:hAnsi="Times New Roman" w:cs="Times New Roman"/>
        </w:rPr>
      </w:pPr>
    </w:p>
    <w:sectPr w:rsidR="009A5A9B" w:rsidRPr="00AB10EA" w:rsidSect="00C43BCB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8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A5A9B"/>
    <w:rsid w:val="00037D96"/>
    <w:rsid w:val="0009164C"/>
    <w:rsid w:val="00177455"/>
    <w:rsid w:val="00182C25"/>
    <w:rsid w:val="0020439F"/>
    <w:rsid w:val="002E4CC3"/>
    <w:rsid w:val="00432F2F"/>
    <w:rsid w:val="00544B7A"/>
    <w:rsid w:val="00553F80"/>
    <w:rsid w:val="006C5687"/>
    <w:rsid w:val="007157FF"/>
    <w:rsid w:val="008A03DF"/>
    <w:rsid w:val="00913ABC"/>
    <w:rsid w:val="009A5A9B"/>
    <w:rsid w:val="00A25B3B"/>
    <w:rsid w:val="00A96839"/>
    <w:rsid w:val="00AB10EA"/>
    <w:rsid w:val="00AD2379"/>
    <w:rsid w:val="00C1072A"/>
    <w:rsid w:val="00C43B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."/>
  <w:listSeparator w:val=","/>
  <w15:chartTrackingRefBased/>
  <w15:docId w15:val="{7C8C45C5-66CE-443F-A8D7-3A8596DBFC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913ABC"/>
    <w:pPr>
      <w:spacing w:after="0" w:line="240" w:lineRule="auto"/>
    </w:pPr>
    <w:rPr>
      <w:rFonts w:eastAsiaTheme="minorEastAsia"/>
      <w:sz w:val="24"/>
      <w:szCs w:val="24"/>
      <w:lang w:val="fr-FR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09164C"/>
    <w:pPr>
      <w:spacing w:after="0" w:line="240" w:lineRule="auto"/>
      <w:ind w:left="720"/>
      <w:contextualSpacing/>
    </w:pPr>
    <w:rPr>
      <w:rFonts w:eastAsiaTheme="minorEastAsia"/>
      <w:sz w:val="24"/>
      <w:szCs w:val="24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settings" Target="settings.xml"/><Relationship Id="rId21" Type="http://schemas.openxmlformats.org/officeDocument/2006/relationships/image" Target="media/image16.png"/><Relationship Id="rId7" Type="http://schemas.openxmlformats.org/officeDocument/2006/relationships/oleObject" Target="embeddings/oleObject1.bin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customXml" Target="../customXml/item1.xml"/><Relationship Id="rId6" Type="http://schemas.openxmlformats.org/officeDocument/2006/relationships/image" Target="media/image2.emf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fontTable" Target="fontTable.xml"/><Relationship Id="rId5" Type="http://schemas.openxmlformats.org/officeDocument/2006/relationships/image" Target="media/image1.tiff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8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6F3EAF2-8B95-4957-AF13-D3617CF5CFA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</TotalTime>
  <Pages>18</Pages>
  <Words>1259</Words>
  <Characters>7180</Characters>
  <Application>Microsoft Office Word</Application>
  <DocSecurity>0</DocSecurity>
  <Lines>59</Lines>
  <Paragraphs>16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University of Queensland</Company>
  <LinksUpToDate>false</LinksUpToDate>
  <CharactersWithSpaces>8423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Jessica Mar</dc:creator>
  <cp:keywords/>
  <dc:description/>
  <cp:lastModifiedBy>Jessica Mar</cp:lastModifiedBy>
  <cp:revision>12</cp:revision>
  <dcterms:created xsi:type="dcterms:W3CDTF">2016-08-11T08:30:00Z</dcterms:created>
  <dcterms:modified xsi:type="dcterms:W3CDTF">2016-08-19T03:16:00Z</dcterms:modified>
</cp:coreProperties>
</file>