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03F57" w:rsidRDefault="004B7C0B" w:rsidP="002F501C">
      <w:pPr>
        <w:spacing w:after="0" w:line="240" w:lineRule="auto"/>
        <w:rPr>
          <w:rFonts w:ascii="Times New Roman" w:hAnsi="Times New Roman" w:cs="Times New Roman"/>
          <w:b/>
          <w:u w:val="single"/>
        </w:rPr>
      </w:pPr>
      <w:r w:rsidRPr="00BB0370">
        <w:rPr>
          <w:rFonts w:ascii="Times New Roman" w:hAnsi="Times New Roman" w:cs="Times New Roman"/>
          <w:b/>
          <w:u w:val="single"/>
        </w:rPr>
        <w:t xml:space="preserve">Text </w:t>
      </w:r>
      <w:r w:rsidR="00C4616C">
        <w:rPr>
          <w:rFonts w:ascii="Times New Roman" w:hAnsi="Times New Roman" w:cs="Times New Roman"/>
          <w:b/>
          <w:u w:val="single"/>
        </w:rPr>
        <w:t>S</w:t>
      </w:r>
      <w:bookmarkStart w:id="0" w:name="_GoBack"/>
      <w:bookmarkEnd w:id="0"/>
      <w:r w:rsidR="007064B9">
        <w:rPr>
          <w:rFonts w:ascii="Times New Roman" w:hAnsi="Times New Roman" w:cs="Times New Roman"/>
          <w:b/>
          <w:u w:val="single"/>
        </w:rPr>
        <w:t>2</w:t>
      </w:r>
      <w:r w:rsidR="00BB0370" w:rsidRPr="00BB0370">
        <w:rPr>
          <w:rFonts w:ascii="Times New Roman" w:hAnsi="Times New Roman" w:cs="Times New Roman"/>
          <w:b/>
          <w:u w:val="single"/>
        </w:rPr>
        <w:t xml:space="preserve">: Pre-processing Steps Applied to </w:t>
      </w:r>
      <w:r w:rsidR="007064B9">
        <w:rPr>
          <w:rFonts w:ascii="Times New Roman" w:hAnsi="Times New Roman" w:cs="Times New Roman"/>
          <w:b/>
          <w:u w:val="single"/>
        </w:rPr>
        <w:t xml:space="preserve">the Stem Cell </w:t>
      </w:r>
      <w:r w:rsidR="00BB0370" w:rsidRPr="00BB0370">
        <w:rPr>
          <w:rFonts w:ascii="Times New Roman" w:hAnsi="Times New Roman" w:cs="Times New Roman"/>
          <w:b/>
          <w:u w:val="single"/>
        </w:rPr>
        <w:t>Gene Expression Data Sets</w:t>
      </w:r>
    </w:p>
    <w:p w:rsidR="00BB0370" w:rsidRPr="00BB0370" w:rsidRDefault="00BB0370" w:rsidP="002F501C">
      <w:pPr>
        <w:spacing w:after="0" w:line="240" w:lineRule="auto"/>
        <w:rPr>
          <w:rFonts w:ascii="Times New Roman" w:hAnsi="Times New Roman" w:cs="Times New Roman"/>
          <w:b/>
          <w:u w:val="single"/>
        </w:rPr>
      </w:pPr>
    </w:p>
    <w:p w:rsidR="00BB0370" w:rsidRPr="00BB0370" w:rsidRDefault="00BB0370" w:rsidP="002F501C">
      <w:pPr>
        <w:suppressLineNumbers/>
        <w:spacing w:after="0" w:line="240" w:lineRule="auto"/>
        <w:rPr>
          <w:rFonts w:ascii="Times New Roman" w:hAnsi="Times New Roman" w:cs="Times New Roman"/>
        </w:rPr>
      </w:pPr>
      <w:r>
        <w:rPr>
          <w:rFonts w:ascii="Times New Roman" w:hAnsi="Times New Roman" w:cs="Times New Roman"/>
        </w:rPr>
        <w:t xml:space="preserve">All data sets featured in this paper are publicly accessible from GEO. </w:t>
      </w:r>
      <w:r w:rsidRPr="00BB0370">
        <w:rPr>
          <w:rFonts w:ascii="Times New Roman" w:hAnsi="Times New Roman" w:cs="Times New Roman"/>
        </w:rPr>
        <w:t xml:space="preserve">Where </w:t>
      </w:r>
      <w:r>
        <w:rPr>
          <w:rFonts w:ascii="Times New Roman" w:hAnsi="Times New Roman" w:cs="Times New Roman"/>
        </w:rPr>
        <w:t>possible, the pre-processing steps were standardized across different data sets. Here, we include the specific details of the pre-processing steps in order to facilitate reproducibility, as well as some results to illustrate the motivation for applying the pre-processing steps to the data.</w:t>
      </w:r>
    </w:p>
    <w:p w:rsidR="00BB0370" w:rsidRDefault="00BB0370" w:rsidP="002F501C">
      <w:pPr>
        <w:suppressLineNumbers/>
        <w:spacing w:after="0" w:line="240" w:lineRule="auto"/>
        <w:rPr>
          <w:rFonts w:ascii="Times New Roman" w:hAnsi="Times New Roman" w:cs="Times New Roman"/>
          <w:b/>
        </w:rPr>
      </w:pPr>
    </w:p>
    <w:p w:rsidR="00BB0370" w:rsidRDefault="00BB0370" w:rsidP="002F501C">
      <w:pPr>
        <w:suppressLineNumbers/>
        <w:spacing w:after="0" w:line="240" w:lineRule="auto"/>
        <w:rPr>
          <w:rFonts w:ascii="Times New Roman" w:hAnsi="Times New Roman" w:cs="Times New Roman"/>
        </w:rPr>
      </w:pPr>
      <w:r>
        <w:rPr>
          <w:rFonts w:ascii="Times New Roman" w:hAnsi="Times New Roman" w:cs="Times New Roman"/>
          <w:b/>
        </w:rPr>
        <w:t>Gene expression data</w:t>
      </w:r>
      <w:r w:rsidRPr="003E3CF0">
        <w:rPr>
          <w:rFonts w:ascii="Times New Roman" w:hAnsi="Times New Roman" w:cs="Times New Roman"/>
          <w:b/>
        </w:rPr>
        <w:t>sets</w:t>
      </w:r>
      <w:r>
        <w:rPr>
          <w:rFonts w:ascii="Times New Roman" w:hAnsi="Times New Roman" w:cs="Times New Roman"/>
          <w:b/>
        </w:rPr>
        <w:t xml:space="preserve">. </w:t>
      </w:r>
      <w:r w:rsidRPr="008C63E9">
        <w:rPr>
          <w:rFonts w:ascii="Times New Roman" w:hAnsi="Times New Roman" w:cs="Times New Roman"/>
        </w:rPr>
        <w:t xml:space="preserve">The </w:t>
      </w:r>
      <w:r>
        <w:rPr>
          <w:rFonts w:ascii="Times New Roman" w:hAnsi="Times New Roman" w:cs="Times New Roman"/>
        </w:rPr>
        <w:t>ESCs and iPSCs from the Bock data set can be accessed via GEO unde</w:t>
      </w:r>
      <w:r w:rsidR="002F501C">
        <w:rPr>
          <w:rFonts w:ascii="Times New Roman" w:hAnsi="Times New Roman" w:cs="Times New Roman"/>
        </w:rPr>
        <w:t>r the accession number GSE25970, and</w:t>
      </w:r>
      <w:r>
        <w:rPr>
          <w:rFonts w:ascii="Times New Roman" w:hAnsi="Times New Roman" w:cs="Times New Roman"/>
        </w:rPr>
        <w:t xml:space="preserve"> </w:t>
      </w:r>
      <w:r w:rsidR="002F501C">
        <w:rPr>
          <w:rFonts w:ascii="Times New Roman" w:hAnsi="Times New Roman" w:cs="Times New Roman"/>
        </w:rPr>
        <w:t>t</w:t>
      </w:r>
      <w:r>
        <w:rPr>
          <w:rFonts w:ascii="Times New Roman" w:hAnsi="Times New Roman" w:cs="Times New Roman"/>
        </w:rPr>
        <w:t xml:space="preserve">he Yan data set is stored under GSE36552. </w:t>
      </w:r>
    </w:p>
    <w:p w:rsidR="00E312D7" w:rsidRDefault="00E312D7" w:rsidP="002F501C">
      <w:pPr>
        <w:suppressLineNumbers/>
        <w:spacing w:after="0" w:line="240" w:lineRule="auto"/>
        <w:rPr>
          <w:rFonts w:ascii="Times New Roman" w:hAnsi="Times New Roman" w:cs="Times New Roman"/>
          <w:b/>
        </w:rPr>
      </w:pPr>
    </w:p>
    <w:p w:rsidR="00E312D7" w:rsidRDefault="00BB0370" w:rsidP="002F501C">
      <w:pPr>
        <w:spacing w:after="0" w:line="240" w:lineRule="auto"/>
        <w:rPr>
          <w:rFonts w:ascii="Times New Roman" w:hAnsi="Times New Roman" w:cs="Times New Roman"/>
        </w:rPr>
      </w:pPr>
      <w:r>
        <w:rPr>
          <w:rFonts w:ascii="Times New Roman" w:hAnsi="Times New Roman" w:cs="Times New Roman"/>
          <w:b/>
        </w:rPr>
        <w:t>Initial p</w:t>
      </w:r>
      <w:r w:rsidRPr="00AD07FD">
        <w:rPr>
          <w:rFonts w:ascii="Times New Roman" w:hAnsi="Times New Roman" w:cs="Times New Roman"/>
          <w:b/>
        </w:rPr>
        <w:t>re</w:t>
      </w:r>
      <w:r>
        <w:rPr>
          <w:rFonts w:ascii="Times New Roman" w:hAnsi="Times New Roman" w:cs="Times New Roman"/>
          <w:b/>
        </w:rPr>
        <w:t>-</w:t>
      </w:r>
      <w:r w:rsidRPr="00AD07FD">
        <w:rPr>
          <w:rFonts w:ascii="Times New Roman" w:hAnsi="Times New Roman" w:cs="Times New Roman"/>
          <w:b/>
        </w:rPr>
        <w:t>processing</w:t>
      </w:r>
      <w:r w:rsidR="00E312D7">
        <w:rPr>
          <w:rFonts w:ascii="Times New Roman" w:hAnsi="Times New Roman" w:cs="Times New Roman"/>
          <w:b/>
        </w:rPr>
        <w:t xml:space="preserve"> steps</w:t>
      </w:r>
      <w:r w:rsidRPr="00AD07FD">
        <w:rPr>
          <w:rFonts w:ascii="Times New Roman" w:hAnsi="Times New Roman" w:cs="Times New Roman"/>
          <w:b/>
        </w:rPr>
        <w:t>.</w:t>
      </w:r>
      <w:r>
        <w:rPr>
          <w:rFonts w:ascii="Times New Roman" w:hAnsi="Times New Roman" w:cs="Times New Roman"/>
          <w:b/>
        </w:rPr>
        <w:t xml:space="preserve"> </w:t>
      </w:r>
      <w:r>
        <w:rPr>
          <w:rFonts w:ascii="Times New Roman" w:hAnsi="Times New Roman" w:cs="Times New Roman"/>
        </w:rPr>
        <w:t xml:space="preserve">All data was </w:t>
      </w:r>
      <w:r w:rsidRPr="00AD07FD">
        <w:rPr>
          <w:rFonts w:ascii="Times New Roman" w:hAnsi="Times New Roman" w:cs="Times New Roman"/>
        </w:rPr>
        <w:t>log</w:t>
      </w:r>
      <w:r w:rsidRPr="00AD07FD">
        <w:rPr>
          <w:rFonts w:ascii="Times New Roman" w:hAnsi="Times New Roman" w:cs="Times New Roman"/>
          <w:vertAlign w:val="subscript"/>
        </w:rPr>
        <w:t>2</w:t>
      </w:r>
      <w:r>
        <w:rPr>
          <w:rFonts w:ascii="Times New Roman" w:hAnsi="Times New Roman" w:cs="Times New Roman"/>
        </w:rPr>
        <w:t>-transformed and normalized. For all data sets, a quality filter was applied to remove genes that had RPKM &lt; 1 in more than 25% of the samples profiled.</w:t>
      </w:r>
      <w:r w:rsidRPr="00AD07FD">
        <w:rPr>
          <w:rFonts w:ascii="Times New Roman" w:hAnsi="Times New Roman" w:cs="Times New Roman"/>
        </w:rPr>
        <w:t xml:space="preserve"> </w:t>
      </w:r>
      <w:r w:rsidR="00E312D7">
        <w:rPr>
          <w:rFonts w:ascii="Times New Roman" w:hAnsi="Times New Roman" w:cs="Times New Roman"/>
        </w:rPr>
        <w:t>Upon inspection of the expression densities for the RNA-seq data (Figure S</w:t>
      </w:r>
      <w:r w:rsidR="00C54C77">
        <w:rPr>
          <w:rFonts w:ascii="Times New Roman" w:hAnsi="Times New Roman" w:cs="Times New Roman"/>
        </w:rPr>
        <w:t>2.</w:t>
      </w:r>
      <w:r w:rsidR="00E312D7">
        <w:rPr>
          <w:rFonts w:ascii="Times New Roman" w:hAnsi="Times New Roman" w:cs="Times New Roman"/>
        </w:rPr>
        <w:t>1) it was clear that the RPKM = 1 threshold corresponded to a second mode of transcripts that were likely not expressed or lowly expressed in the data. After filtering, 7622 genes were retained for the ESC from the Bock dataset, 8459 and 6248 genes from p0 and p10 in the Yan dataset that will be used for the one sample case. For the two samples cases, there were 7554 genes belonging to both ESC and iPSC datasets (see Table S</w:t>
      </w:r>
      <w:r w:rsidR="00C54C77">
        <w:rPr>
          <w:rFonts w:ascii="Times New Roman" w:hAnsi="Times New Roman" w:cs="Times New Roman"/>
        </w:rPr>
        <w:t>2</w:t>
      </w:r>
      <w:r w:rsidR="00E312D7">
        <w:rPr>
          <w:rFonts w:ascii="Times New Roman" w:hAnsi="Times New Roman" w:cs="Times New Roman"/>
        </w:rPr>
        <w:t>.1).</w:t>
      </w:r>
    </w:p>
    <w:p w:rsidR="00DF1A9D" w:rsidRDefault="00DF1A9D" w:rsidP="002F501C">
      <w:pPr>
        <w:spacing w:after="0" w:line="240" w:lineRule="auto"/>
        <w:rPr>
          <w:rFonts w:ascii="Times New Roman" w:hAnsi="Times New Roman" w:cs="Times New Roman"/>
        </w:rPr>
      </w:pPr>
    </w:p>
    <w:p w:rsidR="00DF1A9D" w:rsidRDefault="00DF1A9D" w:rsidP="00DF1A9D">
      <w:pPr>
        <w:suppressLineNumbers/>
        <w:spacing w:after="0" w:line="240" w:lineRule="auto"/>
        <w:rPr>
          <w:rFonts w:ascii="Times New Roman" w:hAnsi="Times New Roman" w:cs="Times New Roman"/>
        </w:rPr>
      </w:pPr>
      <w:r w:rsidRPr="00DB3BDE">
        <w:rPr>
          <w:rFonts w:ascii="Times New Roman" w:hAnsi="Times New Roman" w:cs="Times New Roman"/>
          <w:b/>
        </w:rPr>
        <w:t>Analysis of h</w:t>
      </w:r>
      <w:r>
        <w:rPr>
          <w:rFonts w:ascii="Times New Roman" w:hAnsi="Times New Roman" w:cs="Times New Roman"/>
          <w:b/>
        </w:rPr>
        <w:t xml:space="preserve">uman </w:t>
      </w:r>
      <w:r w:rsidRPr="00DB3BDE">
        <w:rPr>
          <w:rFonts w:ascii="Times New Roman" w:hAnsi="Times New Roman" w:cs="Times New Roman"/>
          <w:b/>
        </w:rPr>
        <w:t>ESCs and iPSCs.</w:t>
      </w:r>
      <w:r>
        <w:rPr>
          <w:rFonts w:ascii="Times New Roman" w:hAnsi="Times New Roman" w:cs="Times New Roman"/>
          <w:b/>
        </w:rPr>
        <w:t xml:space="preserve"> </w:t>
      </w:r>
      <w:r>
        <w:rPr>
          <w:rFonts w:ascii="Times New Roman" w:hAnsi="Times New Roman" w:cs="Times New Roman"/>
        </w:rPr>
        <w:t xml:space="preserve">In both cases, </w:t>
      </w:r>
      <w:r w:rsidRPr="00EE4624">
        <w:rPr>
          <w:rFonts w:ascii="Times New Roman" w:hAnsi="Times New Roman" w:cs="Times New Roman"/>
          <w:i/>
        </w:rPr>
        <w:t>pathVar</w:t>
      </w:r>
      <w:r>
        <w:rPr>
          <w:rFonts w:ascii="Times New Roman" w:hAnsi="Times New Roman" w:cs="Times New Roman"/>
        </w:rPr>
        <w:t xml:space="preserve"> was run using the SD as the variability statistic and the exact multinomial test to identify pathways with aberrant expression variability distributions. The variability statistic was chosen after evaluation of the correlation between the three variability statistics versus the average expression for the four different data sets. It was apparent that the MAD and SD had the lowest correlation (Figure S</w:t>
      </w:r>
      <w:r w:rsidR="00C54C77">
        <w:rPr>
          <w:rFonts w:ascii="Times New Roman" w:hAnsi="Times New Roman" w:cs="Times New Roman"/>
        </w:rPr>
        <w:t>2</w:t>
      </w:r>
      <w:r>
        <w:rPr>
          <w:rFonts w:ascii="Times New Roman" w:hAnsi="Times New Roman" w:cs="Times New Roman"/>
        </w:rPr>
        <w:t>.2). While the MAD had the lower correlation than the SD for three of the four data sets, the difference was minimal (Table S</w:t>
      </w:r>
      <w:r w:rsidR="00C54C77">
        <w:rPr>
          <w:rFonts w:ascii="Times New Roman" w:hAnsi="Times New Roman" w:cs="Times New Roman"/>
        </w:rPr>
        <w:t>2</w:t>
      </w:r>
      <w:r>
        <w:rPr>
          <w:rFonts w:ascii="Times New Roman" w:hAnsi="Times New Roman" w:cs="Times New Roman"/>
        </w:rPr>
        <w:t>.2), therefore we chose to use SD in our analysis since downstream interpretation of this statistic was easier than the MAD.</w:t>
      </w:r>
    </w:p>
    <w:p w:rsidR="00DF1A9D" w:rsidRPr="002101C4" w:rsidRDefault="00DF1A9D" w:rsidP="002F501C">
      <w:pPr>
        <w:spacing w:after="0" w:line="240" w:lineRule="auto"/>
        <w:rPr>
          <w:rFonts w:ascii="Times New Roman" w:hAnsi="Times New Roman" w:cs="Times New Roman"/>
        </w:rPr>
      </w:pPr>
    </w:p>
    <w:p w:rsidR="007F7624" w:rsidRDefault="007F7624" w:rsidP="002F501C">
      <w:pPr>
        <w:suppressLineNumbers/>
        <w:spacing w:after="0" w:line="240" w:lineRule="auto"/>
        <w:rPr>
          <w:rFonts w:ascii="Times New Roman" w:hAnsi="Times New Roman" w:cs="Times New Roman"/>
          <w:b/>
        </w:rPr>
      </w:pPr>
    </w:p>
    <w:p w:rsidR="00DF1A9D" w:rsidRDefault="00DF1A9D">
      <w:pPr>
        <w:rPr>
          <w:rFonts w:ascii="Times New Roman" w:hAnsi="Times New Roman" w:cs="Times New Roman"/>
          <w:b/>
        </w:rPr>
      </w:pPr>
      <w:r>
        <w:rPr>
          <w:rFonts w:ascii="Times New Roman" w:hAnsi="Times New Roman" w:cs="Times New Roman"/>
          <w:b/>
        </w:rPr>
        <w:br w:type="page"/>
      </w:r>
    </w:p>
    <w:p w:rsidR="00DF1A9D" w:rsidRDefault="00DF1A9D" w:rsidP="002F501C">
      <w:pPr>
        <w:suppressLineNumbers/>
        <w:spacing w:after="0" w:line="240" w:lineRule="auto"/>
        <w:rPr>
          <w:rFonts w:ascii="Times New Roman" w:hAnsi="Times New Roman" w:cs="Times New Roman"/>
          <w:b/>
        </w:rPr>
        <w:sectPr w:rsidR="00DF1A9D" w:rsidSect="00BB0370">
          <w:pgSz w:w="11906" w:h="16838"/>
          <w:pgMar w:top="720" w:right="720" w:bottom="720" w:left="720" w:header="708" w:footer="708" w:gutter="0"/>
          <w:cols w:space="708"/>
          <w:docGrid w:linePitch="360"/>
        </w:sectPr>
      </w:pPr>
    </w:p>
    <w:p w:rsidR="00E312D7" w:rsidRDefault="00E312D7" w:rsidP="002F501C">
      <w:pPr>
        <w:suppressLineNumbers/>
        <w:spacing w:after="0" w:line="240" w:lineRule="auto"/>
        <w:rPr>
          <w:rFonts w:ascii="Times New Roman" w:hAnsi="Times New Roman" w:cs="Times New Roman"/>
        </w:rPr>
      </w:pPr>
      <w:r w:rsidRPr="002458AC">
        <w:rPr>
          <w:rFonts w:ascii="Times New Roman" w:hAnsi="Times New Roman" w:cs="Times New Roman"/>
          <w:b/>
        </w:rPr>
        <w:lastRenderedPageBreak/>
        <w:t>Figure</w:t>
      </w:r>
      <w:r>
        <w:rPr>
          <w:rFonts w:ascii="Times New Roman" w:hAnsi="Times New Roman" w:cs="Times New Roman"/>
          <w:b/>
        </w:rPr>
        <w:t xml:space="preserve"> S</w:t>
      </w:r>
      <w:r w:rsidR="00C54C77">
        <w:rPr>
          <w:rFonts w:ascii="Times New Roman" w:hAnsi="Times New Roman" w:cs="Times New Roman"/>
          <w:b/>
        </w:rPr>
        <w:t>2</w:t>
      </w:r>
      <w:r>
        <w:rPr>
          <w:rFonts w:ascii="Times New Roman" w:hAnsi="Times New Roman" w:cs="Times New Roman"/>
          <w:b/>
        </w:rPr>
        <w:t>.1</w:t>
      </w:r>
      <w:r w:rsidRPr="002458AC">
        <w:rPr>
          <w:rFonts w:ascii="Times New Roman" w:hAnsi="Times New Roman" w:cs="Times New Roman"/>
          <w:b/>
        </w:rPr>
        <w:t xml:space="preserve">. </w:t>
      </w:r>
      <w:r>
        <w:rPr>
          <w:rFonts w:ascii="Times New Roman" w:hAnsi="Times New Roman" w:cs="Times New Roman"/>
          <w:b/>
        </w:rPr>
        <w:t>Justifying a low-level</w:t>
      </w:r>
      <w:r w:rsidRPr="002458AC">
        <w:rPr>
          <w:rFonts w:ascii="Times New Roman" w:hAnsi="Times New Roman" w:cs="Times New Roman"/>
          <w:b/>
        </w:rPr>
        <w:t xml:space="preserve"> </w:t>
      </w:r>
      <w:r>
        <w:rPr>
          <w:rFonts w:ascii="Times New Roman" w:hAnsi="Times New Roman" w:cs="Times New Roman"/>
          <w:b/>
        </w:rPr>
        <w:t xml:space="preserve">gene </w:t>
      </w:r>
      <w:r w:rsidRPr="002458AC">
        <w:rPr>
          <w:rFonts w:ascii="Times New Roman" w:hAnsi="Times New Roman" w:cs="Times New Roman"/>
          <w:b/>
        </w:rPr>
        <w:t>expression filter</w:t>
      </w:r>
      <w:r>
        <w:rPr>
          <w:rFonts w:ascii="Times New Roman" w:hAnsi="Times New Roman" w:cs="Times New Roman"/>
          <w:b/>
        </w:rPr>
        <w:t xml:space="preserve"> to pre-process the data sets</w:t>
      </w:r>
      <w:r w:rsidRPr="002458AC">
        <w:rPr>
          <w:rFonts w:ascii="Times New Roman" w:hAnsi="Times New Roman" w:cs="Times New Roman"/>
          <w:b/>
        </w:rPr>
        <w:t>.</w:t>
      </w:r>
      <w:r w:rsidRPr="002458AC">
        <w:rPr>
          <w:rFonts w:ascii="Times New Roman" w:hAnsi="Times New Roman" w:cs="Times New Roman"/>
        </w:rPr>
        <w:t xml:space="preserve"> </w:t>
      </w:r>
      <w:r>
        <w:rPr>
          <w:rFonts w:ascii="Times New Roman" w:hAnsi="Times New Roman" w:cs="Times New Roman"/>
        </w:rPr>
        <w:t xml:space="preserve">Inspection of </w:t>
      </w:r>
      <w:r w:rsidRPr="002458AC">
        <w:rPr>
          <w:rFonts w:ascii="Times New Roman" w:hAnsi="Times New Roman" w:cs="Times New Roman"/>
        </w:rPr>
        <w:t xml:space="preserve">the </w:t>
      </w:r>
      <w:r>
        <w:rPr>
          <w:rFonts w:ascii="Times New Roman" w:hAnsi="Times New Roman" w:cs="Times New Roman"/>
        </w:rPr>
        <w:t xml:space="preserve">global distribution of gene </w:t>
      </w:r>
      <w:r w:rsidRPr="002458AC">
        <w:rPr>
          <w:rFonts w:ascii="Times New Roman" w:hAnsi="Times New Roman" w:cs="Times New Roman"/>
        </w:rPr>
        <w:t>expression</w:t>
      </w:r>
      <w:r>
        <w:rPr>
          <w:rFonts w:ascii="Times New Roman" w:hAnsi="Times New Roman" w:cs="Times New Roman"/>
        </w:rPr>
        <w:t xml:space="preserve"> obtained for the human embryonic stem cell (ESC) line data shows two populations of genes in the </w:t>
      </w:r>
      <w:r w:rsidRPr="006853FB">
        <w:rPr>
          <w:rFonts w:ascii="Times New Roman" w:hAnsi="Times New Roman" w:cs="Times New Roman"/>
          <w:b/>
        </w:rPr>
        <w:t>A.</w:t>
      </w:r>
      <w:r>
        <w:rPr>
          <w:rFonts w:ascii="Times New Roman" w:hAnsi="Times New Roman" w:cs="Times New Roman"/>
        </w:rPr>
        <w:t xml:space="preserve"> Yan data set for single cells profiled at passage 0 and passage 10 with 20,286 transcripts, and </w:t>
      </w:r>
      <w:r w:rsidRPr="006853FB">
        <w:rPr>
          <w:rFonts w:ascii="Times New Roman" w:hAnsi="Times New Roman" w:cs="Times New Roman"/>
          <w:b/>
        </w:rPr>
        <w:t xml:space="preserve">B. </w:t>
      </w:r>
      <w:r>
        <w:rPr>
          <w:rFonts w:ascii="Times New Roman" w:hAnsi="Times New Roman" w:cs="Times New Roman"/>
        </w:rPr>
        <w:t xml:space="preserve">the ESCs and iPSCs in the Bock data set with 12,889 genes. Based on the bimodal distribution, genes are either expressed or not expressed. The latter group was removed </w:t>
      </w:r>
      <w:r w:rsidRPr="002458AC">
        <w:rPr>
          <w:rFonts w:ascii="Times New Roman" w:hAnsi="Times New Roman" w:cs="Times New Roman"/>
        </w:rPr>
        <w:t xml:space="preserve">as it is likely that these genes have such low expression signal that they </w:t>
      </w:r>
      <w:r>
        <w:rPr>
          <w:rFonts w:ascii="Times New Roman" w:hAnsi="Times New Roman" w:cs="Times New Roman"/>
        </w:rPr>
        <w:t>will not contribute to the analysis and may represent noise</w:t>
      </w:r>
      <w:r w:rsidRPr="002458AC">
        <w:rPr>
          <w:rFonts w:ascii="Times New Roman" w:hAnsi="Times New Roman" w:cs="Times New Roman"/>
        </w:rPr>
        <w:t xml:space="preserve">. We </w:t>
      </w:r>
      <w:r>
        <w:rPr>
          <w:rFonts w:ascii="Times New Roman" w:hAnsi="Times New Roman" w:cs="Times New Roman"/>
        </w:rPr>
        <w:t xml:space="preserve">used </w:t>
      </w:r>
      <w:r w:rsidRPr="002458AC">
        <w:rPr>
          <w:rFonts w:ascii="Times New Roman" w:hAnsi="Times New Roman" w:cs="Times New Roman"/>
        </w:rPr>
        <w:t>a threshold of log</w:t>
      </w:r>
      <w:r w:rsidRPr="00DB3BDE">
        <w:rPr>
          <w:rFonts w:ascii="Times New Roman" w:hAnsi="Times New Roman" w:cs="Times New Roman"/>
          <w:vertAlign w:val="subscript"/>
        </w:rPr>
        <w:t>2</w:t>
      </w:r>
      <w:r w:rsidRPr="002458AC">
        <w:rPr>
          <w:rFonts w:ascii="Times New Roman" w:hAnsi="Times New Roman" w:cs="Times New Roman"/>
        </w:rPr>
        <w:t>(expression) = 1 as the cut-off.</w:t>
      </w:r>
    </w:p>
    <w:p w:rsidR="00E312D7" w:rsidRPr="002458AC" w:rsidRDefault="00E312D7" w:rsidP="002F501C">
      <w:pPr>
        <w:spacing w:after="0" w:line="240" w:lineRule="auto"/>
        <w:jc w:val="center"/>
        <w:rPr>
          <w:rFonts w:ascii="Times New Roman" w:hAnsi="Times New Roman" w:cs="Times New Roman"/>
        </w:rPr>
      </w:pPr>
      <w:r>
        <w:rPr>
          <w:rFonts w:ascii="Times New Roman" w:hAnsi="Times New Roman" w:cs="Times New Roman"/>
          <w:b/>
        </w:rPr>
        <w:t>A.</w:t>
      </w:r>
      <w:r w:rsidRPr="002458AC">
        <w:rPr>
          <w:rFonts w:ascii="Times New Roman" w:hAnsi="Times New Roman" w:cs="Times New Roman"/>
          <w:b/>
        </w:rPr>
        <w:t xml:space="preserve"> </w:t>
      </w:r>
      <w:r w:rsidRPr="002458AC">
        <w:rPr>
          <w:rFonts w:ascii="Times New Roman" w:hAnsi="Times New Roman" w:cs="Times New Roman"/>
        </w:rPr>
        <w:t>Yan data</w:t>
      </w:r>
      <w:r>
        <w:rPr>
          <w:rFonts w:ascii="Times New Roman" w:hAnsi="Times New Roman" w:cs="Times New Roman"/>
        </w:rPr>
        <w:t xml:space="preserve"> </w:t>
      </w:r>
      <w:r w:rsidRPr="002458AC">
        <w:rPr>
          <w:rFonts w:ascii="Times New Roman" w:hAnsi="Times New Roman" w:cs="Times New Roman"/>
        </w:rPr>
        <w:t>set</w:t>
      </w:r>
      <w:r>
        <w:rPr>
          <w:rFonts w:ascii="Times New Roman" w:hAnsi="Times New Roman" w:cs="Times New Roman"/>
        </w:rPr>
        <w:t>s.</w:t>
      </w:r>
    </w:p>
    <w:p w:rsidR="00E312D7" w:rsidRPr="002458AC" w:rsidRDefault="00E312D7" w:rsidP="002F501C">
      <w:pPr>
        <w:spacing w:after="0" w:line="240" w:lineRule="auto"/>
        <w:jc w:val="center"/>
        <w:rPr>
          <w:rFonts w:ascii="Times New Roman" w:hAnsi="Times New Roman" w:cs="Times New Roman"/>
        </w:rPr>
      </w:pPr>
      <w:r w:rsidRPr="002458AC">
        <w:rPr>
          <w:rFonts w:ascii="Times New Roman" w:hAnsi="Times New Roman" w:cs="Times New Roman"/>
          <w:noProof/>
          <w:lang w:eastAsia="en-AU"/>
        </w:rPr>
        <w:drawing>
          <wp:inline distT="0" distB="0" distL="0" distR="0" wp14:anchorId="6EDF0078" wp14:editId="7C21E876">
            <wp:extent cx="6166895" cy="2340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nsity_Yan.pdf"/>
                    <pic:cNvPicPr/>
                  </pic:nvPicPr>
                  <pic:blipFill>
                    <a:blip r:embed="rId4">
                      <a:extLst>
                        <a:ext uri="{28A0092B-C50C-407E-A947-70E740481C1C}">
                          <a14:useLocalDpi xmlns:a14="http://schemas.microsoft.com/office/drawing/2010/main" val="0"/>
                        </a:ext>
                      </a:extLst>
                    </a:blip>
                    <a:stretch>
                      <a:fillRect/>
                    </a:stretch>
                  </pic:blipFill>
                  <pic:spPr>
                    <a:xfrm>
                      <a:off x="0" y="0"/>
                      <a:ext cx="6166895" cy="2340000"/>
                    </a:xfrm>
                    <a:prstGeom prst="rect">
                      <a:avLst/>
                    </a:prstGeom>
                  </pic:spPr>
                </pic:pic>
              </a:graphicData>
            </a:graphic>
          </wp:inline>
        </w:drawing>
      </w:r>
    </w:p>
    <w:p w:rsidR="00E312D7" w:rsidRPr="002458AC" w:rsidRDefault="00E312D7" w:rsidP="002F501C">
      <w:pPr>
        <w:spacing w:after="0" w:line="240" w:lineRule="auto"/>
        <w:jc w:val="center"/>
        <w:rPr>
          <w:rFonts w:ascii="Times New Roman" w:hAnsi="Times New Roman" w:cs="Times New Roman"/>
        </w:rPr>
      </w:pPr>
      <w:r w:rsidRPr="003F1E11">
        <w:rPr>
          <w:rFonts w:ascii="Times New Roman" w:hAnsi="Times New Roman" w:cs="Times New Roman"/>
          <w:b/>
        </w:rPr>
        <w:t>B.</w:t>
      </w:r>
      <w:r w:rsidRPr="002458AC">
        <w:rPr>
          <w:rFonts w:ascii="Times New Roman" w:hAnsi="Times New Roman" w:cs="Times New Roman"/>
        </w:rPr>
        <w:t xml:space="preserve"> Bock data</w:t>
      </w:r>
      <w:r>
        <w:rPr>
          <w:rFonts w:ascii="Times New Roman" w:hAnsi="Times New Roman" w:cs="Times New Roman"/>
        </w:rPr>
        <w:t xml:space="preserve"> </w:t>
      </w:r>
      <w:r w:rsidRPr="002458AC">
        <w:rPr>
          <w:rFonts w:ascii="Times New Roman" w:hAnsi="Times New Roman" w:cs="Times New Roman"/>
        </w:rPr>
        <w:t>set</w:t>
      </w:r>
      <w:r>
        <w:rPr>
          <w:rFonts w:ascii="Times New Roman" w:hAnsi="Times New Roman" w:cs="Times New Roman"/>
        </w:rPr>
        <w:t>s.</w:t>
      </w:r>
    </w:p>
    <w:p w:rsidR="00E312D7" w:rsidRPr="00D416B2" w:rsidRDefault="00E312D7" w:rsidP="002F501C">
      <w:pPr>
        <w:spacing w:after="0" w:line="240" w:lineRule="auto"/>
        <w:jc w:val="center"/>
      </w:pPr>
      <w:r>
        <w:rPr>
          <w:noProof/>
          <w:lang w:eastAsia="en-AU"/>
        </w:rPr>
        <w:drawing>
          <wp:inline distT="0" distB="0" distL="0" distR="0" wp14:anchorId="3BDFF439" wp14:editId="19A90434">
            <wp:extent cx="6912583" cy="2124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nsity_bock.pdf"/>
                    <pic:cNvPicPr/>
                  </pic:nvPicPr>
                  <pic:blipFill>
                    <a:blip r:embed="rId5">
                      <a:extLst>
                        <a:ext uri="{28A0092B-C50C-407E-A947-70E740481C1C}">
                          <a14:useLocalDpi xmlns:a14="http://schemas.microsoft.com/office/drawing/2010/main" val="0"/>
                        </a:ext>
                      </a:extLst>
                    </a:blip>
                    <a:stretch>
                      <a:fillRect/>
                    </a:stretch>
                  </pic:blipFill>
                  <pic:spPr>
                    <a:xfrm>
                      <a:off x="0" y="0"/>
                      <a:ext cx="6912583" cy="2124000"/>
                    </a:xfrm>
                    <a:prstGeom prst="rect">
                      <a:avLst/>
                    </a:prstGeom>
                  </pic:spPr>
                </pic:pic>
              </a:graphicData>
            </a:graphic>
          </wp:inline>
        </w:drawing>
      </w:r>
    </w:p>
    <w:p w:rsidR="002F501C" w:rsidRDefault="002F501C" w:rsidP="002F501C">
      <w:pPr>
        <w:spacing w:after="0" w:line="240" w:lineRule="auto"/>
        <w:rPr>
          <w:rFonts w:ascii="Times New Roman" w:hAnsi="Times New Roman" w:cs="Times New Roman"/>
          <w:b/>
        </w:rPr>
      </w:pPr>
    </w:p>
    <w:p w:rsidR="002F501C" w:rsidRDefault="002F501C" w:rsidP="002F501C">
      <w:pPr>
        <w:spacing w:after="0" w:line="240" w:lineRule="auto"/>
        <w:rPr>
          <w:rFonts w:ascii="Times New Roman" w:hAnsi="Times New Roman" w:cs="Times New Roman"/>
          <w:b/>
        </w:rPr>
      </w:pPr>
    </w:p>
    <w:p w:rsidR="00DF1A9D" w:rsidRDefault="00DF1A9D">
      <w:pPr>
        <w:rPr>
          <w:rFonts w:ascii="Times New Roman" w:hAnsi="Times New Roman" w:cs="Times New Roman"/>
          <w:b/>
        </w:rPr>
      </w:pPr>
      <w:r>
        <w:rPr>
          <w:rFonts w:ascii="Times New Roman" w:hAnsi="Times New Roman" w:cs="Times New Roman"/>
          <w:b/>
        </w:rPr>
        <w:br w:type="page"/>
      </w:r>
    </w:p>
    <w:p w:rsidR="00DF1A9D" w:rsidRDefault="002F501C" w:rsidP="00DF1A9D">
      <w:pPr>
        <w:spacing w:after="0" w:line="240" w:lineRule="auto"/>
        <w:rPr>
          <w:rFonts w:ascii="Times New Roman" w:hAnsi="Times New Roman" w:cs="Times New Roman"/>
        </w:rPr>
      </w:pPr>
      <w:r w:rsidRPr="002776FA">
        <w:rPr>
          <w:rFonts w:ascii="Times New Roman" w:hAnsi="Times New Roman" w:cs="Times New Roman"/>
          <w:b/>
        </w:rPr>
        <w:lastRenderedPageBreak/>
        <w:t>Figure S</w:t>
      </w:r>
      <w:r w:rsidR="00C54C77">
        <w:rPr>
          <w:rFonts w:ascii="Times New Roman" w:hAnsi="Times New Roman" w:cs="Times New Roman"/>
          <w:b/>
        </w:rPr>
        <w:t>2</w:t>
      </w:r>
      <w:r>
        <w:rPr>
          <w:rFonts w:ascii="Times New Roman" w:hAnsi="Times New Roman" w:cs="Times New Roman"/>
          <w:b/>
        </w:rPr>
        <w:t>.2</w:t>
      </w:r>
      <w:r w:rsidRPr="002776FA">
        <w:rPr>
          <w:rFonts w:ascii="Times New Roman" w:hAnsi="Times New Roman" w:cs="Times New Roman"/>
          <w:b/>
        </w:rPr>
        <w:t xml:space="preserve">. Choosing a variability estimator based on </w:t>
      </w:r>
      <w:r>
        <w:rPr>
          <w:rFonts w:ascii="Times New Roman" w:hAnsi="Times New Roman" w:cs="Times New Roman"/>
          <w:b/>
        </w:rPr>
        <w:t>its</w:t>
      </w:r>
      <w:r w:rsidRPr="002776FA">
        <w:rPr>
          <w:rFonts w:ascii="Times New Roman" w:hAnsi="Times New Roman" w:cs="Times New Roman"/>
          <w:b/>
        </w:rPr>
        <w:t xml:space="preserve"> correlation between variability and average gene expression.</w:t>
      </w:r>
      <w:r>
        <w:rPr>
          <w:rFonts w:ascii="Times New Roman" w:hAnsi="Times New Roman" w:cs="Times New Roman"/>
        </w:rPr>
        <w:t xml:space="preserve"> Scatter plots demonstrate the degree of correlation between the variability estimator and the average expression where the solid line represents the loess curve that shows the non-linear smoothed, trend of the data, and R </w:t>
      </w:r>
      <w:r w:rsidRPr="002776FA">
        <w:rPr>
          <w:rFonts w:ascii="Times New Roman" w:hAnsi="Times New Roman" w:cs="Times New Roman"/>
        </w:rPr>
        <w:t xml:space="preserve">represents </w:t>
      </w:r>
      <w:r w:rsidRPr="00453643">
        <w:rPr>
          <w:rFonts w:ascii="Times New Roman" w:hAnsi="Times New Roman" w:cs="Times New Roman"/>
        </w:rPr>
        <w:t>the Pearson correlation</w:t>
      </w:r>
      <w:r>
        <w:rPr>
          <w:rFonts w:ascii="Times New Roman" w:hAnsi="Times New Roman" w:cs="Times New Roman"/>
        </w:rPr>
        <w:t xml:space="preserve"> coefficient. </w:t>
      </w:r>
      <w:r w:rsidRPr="002776FA">
        <w:rPr>
          <w:rFonts w:ascii="Times New Roman" w:hAnsi="Times New Roman" w:cs="Times New Roman"/>
          <w:b/>
        </w:rPr>
        <w:t>A.</w:t>
      </w:r>
      <w:r>
        <w:rPr>
          <w:rFonts w:ascii="Times New Roman" w:hAnsi="Times New Roman" w:cs="Times New Roman"/>
        </w:rPr>
        <w:t xml:space="preserve"> The Bock ESC data set with 20 cell lines based on 7,622 genes. </w:t>
      </w:r>
      <w:r w:rsidRPr="002776FA">
        <w:rPr>
          <w:rFonts w:ascii="Times New Roman" w:hAnsi="Times New Roman" w:cs="Times New Roman"/>
          <w:b/>
        </w:rPr>
        <w:t>B.</w:t>
      </w:r>
      <w:r>
        <w:rPr>
          <w:rFonts w:ascii="Times New Roman" w:hAnsi="Times New Roman" w:cs="Times New Roman"/>
        </w:rPr>
        <w:t xml:space="preserve"> The Bock iPSC data set with 11 cell lines based on 7,636 genes, </w:t>
      </w:r>
      <w:r w:rsidRPr="002776FA">
        <w:rPr>
          <w:rFonts w:ascii="Times New Roman" w:hAnsi="Times New Roman" w:cs="Times New Roman"/>
          <w:b/>
        </w:rPr>
        <w:t>C.</w:t>
      </w:r>
      <w:r>
        <w:rPr>
          <w:rFonts w:ascii="Times New Roman" w:hAnsi="Times New Roman" w:cs="Times New Roman"/>
        </w:rPr>
        <w:t xml:space="preserve"> The Yan data set with 8 single ESCs at passage 0 based on 8,459 genes,</w:t>
      </w:r>
      <w:r w:rsidRPr="002776FA">
        <w:rPr>
          <w:rFonts w:ascii="Times New Roman" w:hAnsi="Times New Roman" w:cs="Times New Roman"/>
          <w:b/>
        </w:rPr>
        <w:t xml:space="preserve"> D.</w:t>
      </w:r>
      <w:r>
        <w:rPr>
          <w:rFonts w:ascii="Times New Roman" w:hAnsi="Times New Roman" w:cs="Times New Roman"/>
        </w:rPr>
        <w:t xml:space="preserve"> The Yan data set with 26 single ESCs at passage 10 based on 6,248 genes. </w:t>
      </w:r>
    </w:p>
    <w:p w:rsidR="00DF1A9D" w:rsidRDefault="00DF1A9D" w:rsidP="00DF1A9D">
      <w:pPr>
        <w:spacing w:after="0" w:line="240" w:lineRule="auto"/>
        <w:rPr>
          <w:rFonts w:ascii="Times New Roman" w:hAnsi="Times New Roman" w:cs="Times New Roman"/>
        </w:rPr>
      </w:pPr>
    </w:p>
    <w:p w:rsidR="002F501C" w:rsidRDefault="002F501C" w:rsidP="00DF1A9D">
      <w:pPr>
        <w:spacing w:after="0" w:line="240" w:lineRule="auto"/>
        <w:jc w:val="center"/>
        <w:rPr>
          <w:rFonts w:ascii="Times New Roman" w:hAnsi="Times New Roman" w:cs="Times New Roman"/>
        </w:rPr>
      </w:pPr>
      <w:r>
        <w:rPr>
          <w:rFonts w:ascii="Times New Roman" w:hAnsi="Times New Roman" w:cs="Times New Roman"/>
          <w:b/>
          <w:noProof/>
        </w:rPr>
        <w:t>A.</w:t>
      </w:r>
      <w:r w:rsidRPr="00063188">
        <w:rPr>
          <w:rFonts w:ascii="Times New Roman" w:hAnsi="Times New Roman" w:cs="Times New Roman"/>
          <w:b/>
          <w:noProof/>
        </w:rPr>
        <w:t xml:space="preserve"> </w:t>
      </w:r>
      <w:r>
        <w:rPr>
          <w:rFonts w:ascii="Times New Roman" w:hAnsi="Times New Roman" w:cs="Times New Roman"/>
        </w:rPr>
        <w:t xml:space="preserve">Bock data set for the 20 </w:t>
      </w:r>
      <w:r w:rsidRPr="00063188">
        <w:rPr>
          <w:rFonts w:ascii="Times New Roman" w:hAnsi="Times New Roman" w:cs="Times New Roman"/>
        </w:rPr>
        <w:t>ESCs</w:t>
      </w:r>
      <w:r>
        <w:rPr>
          <w:rFonts w:ascii="Times New Roman" w:hAnsi="Times New Roman" w:cs="Times New Roman"/>
        </w:rPr>
        <w:t>.</w:t>
      </w:r>
    </w:p>
    <w:p w:rsidR="00DF1A9D" w:rsidRPr="00DF1A9D" w:rsidRDefault="00DF1A9D" w:rsidP="00DF1A9D">
      <w:pPr>
        <w:spacing w:after="0" w:line="240" w:lineRule="auto"/>
        <w:jc w:val="center"/>
        <w:rPr>
          <w:rFonts w:ascii="Times New Roman" w:hAnsi="Times New Roman" w:cs="Times New Roman"/>
          <w:b/>
          <w:noProof/>
        </w:rPr>
      </w:pPr>
    </w:p>
    <w:p w:rsidR="002F501C" w:rsidRDefault="002F501C" w:rsidP="002F501C">
      <w:pPr>
        <w:spacing w:after="0" w:line="240" w:lineRule="auto"/>
        <w:jc w:val="center"/>
        <w:rPr>
          <w:rFonts w:ascii="Times New Roman" w:hAnsi="Times New Roman" w:cs="Times New Roman"/>
          <w:b/>
          <w:noProof/>
        </w:rPr>
      </w:pPr>
      <w:r w:rsidRPr="00063188">
        <w:rPr>
          <w:rFonts w:ascii="Times New Roman" w:hAnsi="Times New Roman" w:cs="Times New Roman"/>
          <w:noProof/>
          <w:lang w:eastAsia="en-AU"/>
        </w:rPr>
        <w:drawing>
          <wp:inline distT="0" distB="0" distL="0" distR="0" wp14:anchorId="28A14062" wp14:editId="4D2FB9DB">
            <wp:extent cx="5725041" cy="2232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c_var_filt.pdf"/>
                    <pic:cNvPicPr/>
                  </pic:nvPicPr>
                  <pic:blipFill>
                    <a:blip r:embed="rId6">
                      <a:extLst>
                        <a:ext uri="{28A0092B-C50C-407E-A947-70E740481C1C}">
                          <a14:useLocalDpi xmlns:a14="http://schemas.microsoft.com/office/drawing/2010/main" val="0"/>
                        </a:ext>
                      </a:extLst>
                    </a:blip>
                    <a:stretch>
                      <a:fillRect/>
                    </a:stretch>
                  </pic:blipFill>
                  <pic:spPr>
                    <a:xfrm>
                      <a:off x="0" y="0"/>
                      <a:ext cx="5725041" cy="2232000"/>
                    </a:xfrm>
                    <a:prstGeom prst="rect">
                      <a:avLst/>
                    </a:prstGeom>
                  </pic:spPr>
                </pic:pic>
              </a:graphicData>
            </a:graphic>
          </wp:inline>
        </w:drawing>
      </w:r>
    </w:p>
    <w:p w:rsidR="00DF1A9D" w:rsidRDefault="00DF1A9D" w:rsidP="002F501C">
      <w:pPr>
        <w:spacing w:after="0" w:line="240" w:lineRule="auto"/>
        <w:jc w:val="center"/>
        <w:rPr>
          <w:rFonts w:ascii="Times New Roman" w:hAnsi="Times New Roman" w:cs="Times New Roman"/>
          <w:b/>
          <w:noProof/>
        </w:rPr>
      </w:pPr>
    </w:p>
    <w:p w:rsidR="002F501C" w:rsidRDefault="002F501C" w:rsidP="002F501C">
      <w:pPr>
        <w:spacing w:after="0" w:line="240" w:lineRule="auto"/>
        <w:jc w:val="center"/>
        <w:rPr>
          <w:rFonts w:ascii="Times New Roman" w:hAnsi="Times New Roman" w:cs="Times New Roman"/>
        </w:rPr>
      </w:pPr>
      <w:r>
        <w:rPr>
          <w:rFonts w:ascii="Times New Roman" w:hAnsi="Times New Roman" w:cs="Times New Roman"/>
          <w:b/>
          <w:noProof/>
        </w:rPr>
        <w:t>B.</w:t>
      </w:r>
      <w:r w:rsidRPr="00063188">
        <w:rPr>
          <w:rFonts w:ascii="Times New Roman" w:hAnsi="Times New Roman" w:cs="Times New Roman"/>
          <w:b/>
          <w:noProof/>
        </w:rPr>
        <w:t xml:space="preserve"> </w:t>
      </w:r>
      <w:r w:rsidRPr="00063188">
        <w:rPr>
          <w:rFonts w:ascii="Times New Roman" w:hAnsi="Times New Roman" w:cs="Times New Roman"/>
        </w:rPr>
        <w:t>Bock data set for the 12 iPSCs</w:t>
      </w:r>
      <w:r>
        <w:rPr>
          <w:rFonts w:ascii="Times New Roman" w:hAnsi="Times New Roman" w:cs="Times New Roman"/>
        </w:rPr>
        <w:t>.</w:t>
      </w:r>
    </w:p>
    <w:p w:rsidR="00DF1A9D" w:rsidRPr="00063188" w:rsidRDefault="00DF1A9D" w:rsidP="002F501C">
      <w:pPr>
        <w:spacing w:after="0" w:line="240" w:lineRule="auto"/>
        <w:jc w:val="center"/>
        <w:rPr>
          <w:rFonts w:ascii="Times New Roman" w:hAnsi="Times New Roman" w:cs="Times New Roman"/>
          <w:noProof/>
        </w:rPr>
      </w:pPr>
    </w:p>
    <w:p w:rsidR="002F501C" w:rsidRPr="00063188" w:rsidRDefault="002F501C" w:rsidP="002F501C">
      <w:pPr>
        <w:spacing w:after="0" w:line="240" w:lineRule="auto"/>
        <w:jc w:val="center"/>
        <w:rPr>
          <w:rFonts w:ascii="Times New Roman" w:hAnsi="Times New Roman" w:cs="Times New Roman"/>
        </w:rPr>
      </w:pPr>
      <w:r w:rsidRPr="00063188">
        <w:rPr>
          <w:rFonts w:ascii="Times New Roman" w:hAnsi="Times New Roman" w:cs="Times New Roman"/>
          <w:noProof/>
          <w:lang w:eastAsia="en-AU"/>
        </w:rPr>
        <w:drawing>
          <wp:inline distT="0" distB="0" distL="0" distR="0" wp14:anchorId="3AF9E09F" wp14:editId="1F2B1A57">
            <wp:extent cx="5725041" cy="22320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ps_var_filt.pdf"/>
                    <pic:cNvPicPr/>
                  </pic:nvPicPr>
                  <pic:blipFill>
                    <a:blip r:embed="rId7">
                      <a:extLst>
                        <a:ext uri="{28A0092B-C50C-407E-A947-70E740481C1C}">
                          <a14:useLocalDpi xmlns:a14="http://schemas.microsoft.com/office/drawing/2010/main" val="0"/>
                        </a:ext>
                      </a:extLst>
                    </a:blip>
                    <a:stretch>
                      <a:fillRect/>
                    </a:stretch>
                  </pic:blipFill>
                  <pic:spPr>
                    <a:xfrm>
                      <a:off x="0" y="0"/>
                      <a:ext cx="5725041" cy="2232000"/>
                    </a:xfrm>
                    <a:prstGeom prst="rect">
                      <a:avLst/>
                    </a:prstGeom>
                  </pic:spPr>
                </pic:pic>
              </a:graphicData>
            </a:graphic>
          </wp:inline>
        </w:drawing>
      </w:r>
    </w:p>
    <w:p w:rsidR="00DF1A9D" w:rsidRDefault="00DF1A9D">
      <w:pPr>
        <w:rPr>
          <w:rFonts w:ascii="Times New Roman" w:hAnsi="Times New Roman" w:cs="Times New Roman"/>
          <w:b/>
          <w:noProof/>
        </w:rPr>
      </w:pPr>
      <w:r>
        <w:rPr>
          <w:rFonts w:ascii="Times New Roman" w:hAnsi="Times New Roman" w:cs="Times New Roman"/>
          <w:b/>
          <w:noProof/>
        </w:rPr>
        <w:br w:type="page"/>
      </w:r>
    </w:p>
    <w:p w:rsidR="002F501C" w:rsidRDefault="002F501C" w:rsidP="002F501C">
      <w:pPr>
        <w:spacing w:after="0" w:line="240" w:lineRule="auto"/>
        <w:jc w:val="center"/>
        <w:rPr>
          <w:rFonts w:ascii="Times New Roman" w:hAnsi="Times New Roman" w:cs="Times New Roman"/>
        </w:rPr>
      </w:pPr>
      <w:r>
        <w:rPr>
          <w:rFonts w:ascii="Times New Roman" w:hAnsi="Times New Roman" w:cs="Times New Roman"/>
          <w:b/>
          <w:noProof/>
        </w:rPr>
        <w:lastRenderedPageBreak/>
        <w:t>C.</w:t>
      </w:r>
      <w:r w:rsidRPr="00063188">
        <w:rPr>
          <w:rFonts w:ascii="Times New Roman" w:hAnsi="Times New Roman" w:cs="Times New Roman"/>
          <w:b/>
          <w:noProof/>
        </w:rPr>
        <w:t xml:space="preserve"> </w:t>
      </w:r>
      <w:r w:rsidRPr="00063188">
        <w:rPr>
          <w:rFonts w:ascii="Times New Roman" w:hAnsi="Times New Roman" w:cs="Times New Roman"/>
        </w:rPr>
        <w:t xml:space="preserve">Yan data set for the 8 </w:t>
      </w:r>
      <w:r>
        <w:rPr>
          <w:rFonts w:ascii="Times New Roman" w:hAnsi="Times New Roman" w:cs="Times New Roman"/>
        </w:rPr>
        <w:t xml:space="preserve">single </w:t>
      </w:r>
      <w:r w:rsidRPr="00063188">
        <w:rPr>
          <w:rFonts w:ascii="Times New Roman" w:hAnsi="Times New Roman" w:cs="Times New Roman"/>
        </w:rPr>
        <w:t xml:space="preserve">ESCs </w:t>
      </w:r>
      <w:r>
        <w:rPr>
          <w:rFonts w:ascii="Times New Roman" w:hAnsi="Times New Roman" w:cs="Times New Roman"/>
        </w:rPr>
        <w:t xml:space="preserve">at </w:t>
      </w:r>
      <w:r w:rsidRPr="00063188">
        <w:rPr>
          <w:rFonts w:ascii="Times New Roman" w:hAnsi="Times New Roman" w:cs="Times New Roman"/>
        </w:rPr>
        <w:t>p</w:t>
      </w:r>
      <w:r>
        <w:rPr>
          <w:rFonts w:ascii="Times New Roman" w:hAnsi="Times New Roman" w:cs="Times New Roman"/>
        </w:rPr>
        <w:t xml:space="preserve">assage </w:t>
      </w:r>
      <w:r w:rsidRPr="00063188">
        <w:rPr>
          <w:rFonts w:ascii="Times New Roman" w:hAnsi="Times New Roman" w:cs="Times New Roman"/>
        </w:rPr>
        <w:t>0</w:t>
      </w:r>
      <w:r>
        <w:rPr>
          <w:rFonts w:ascii="Times New Roman" w:hAnsi="Times New Roman" w:cs="Times New Roman"/>
        </w:rPr>
        <w:t>.</w:t>
      </w:r>
    </w:p>
    <w:p w:rsidR="00DF1A9D" w:rsidRPr="00063188" w:rsidRDefault="00DF1A9D" w:rsidP="002F501C">
      <w:pPr>
        <w:spacing w:after="0" w:line="240" w:lineRule="auto"/>
        <w:jc w:val="center"/>
        <w:rPr>
          <w:rFonts w:ascii="Times New Roman" w:hAnsi="Times New Roman" w:cs="Times New Roman"/>
          <w:noProof/>
        </w:rPr>
      </w:pPr>
    </w:p>
    <w:p w:rsidR="002F501C" w:rsidRPr="00063188" w:rsidRDefault="002F501C" w:rsidP="002F501C">
      <w:pPr>
        <w:spacing w:after="0" w:line="240" w:lineRule="auto"/>
        <w:jc w:val="center"/>
        <w:rPr>
          <w:rFonts w:ascii="Times New Roman" w:hAnsi="Times New Roman" w:cs="Times New Roman"/>
        </w:rPr>
      </w:pPr>
      <w:r w:rsidRPr="00063188">
        <w:rPr>
          <w:rFonts w:ascii="Times New Roman" w:hAnsi="Times New Roman" w:cs="Times New Roman"/>
          <w:noProof/>
          <w:lang w:eastAsia="en-AU"/>
        </w:rPr>
        <w:drawing>
          <wp:inline distT="0" distB="0" distL="0" distR="0" wp14:anchorId="539E48A2" wp14:editId="7A553E33">
            <wp:extent cx="5882267" cy="2232000"/>
            <wp:effectExtent l="0" t="0" r="444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0_var_filt.pdf"/>
                    <pic:cNvPicPr/>
                  </pic:nvPicPr>
                  <pic:blipFill>
                    <a:blip r:embed="rId8">
                      <a:extLst>
                        <a:ext uri="{28A0092B-C50C-407E-A947-70E740481C1C}">
                          <a14:useLocalDpi xmlns:a14="http://schemas.microsoft.com/office/drawing/2010/main" val="0"/>
                        </a:ext>
                      </a:extLst>
                    </a:blip>
                    <a:stretch>
                      <a:fillRect/>
                    </a:stretch>
                  </pic:blipFill>
                  <pic:spPr>
                    <a:xfrm>
                      <a:off x="0" y="0"/>
                      <a:ext cx="5882267" cy="2232000"/>
                    </a:xfrm>
                    <a:prstGeom prst="rect">
                      <a:avLst/>
                    </a:prstGeom>
                  </pic:spPr>
                </pic:pic>
              </a:graphicData>
            </a:graphic>
          </wp:inline>
        </w:drawing>
      </w:r>
    </w:p>
    <w:p w:rsidR="00DF1A9D" w:rsidRDefault="00DF1A9D" w:rsidP="002F501C">
      <w:pPr>
        <w:spacing w:after="0" w:line="240" w:lineRule="auto"/>
        <w:jc w:val="center"/>
        <w:rPr>
          <w:rFonts w:ascii="Times New Roman" w:hAnsi="Times New Roman" w:cs="Times New Roman"/>
          <w:b/>
          <w:noProof/>
        </w:rPr>
      </w:pPr>
    </w:p>
    <w:p w:rsidR="00DF1A9D" w:rsidRDefault="00DF1A9D" w:rsidP="002F501C">
      <w:pPr>
        <w:spacing w:after="0" w:line="240" w:lineRule="auto"/>
        <w:jc w:val="center"/>
        <w:rPr>
          <w:rFonts w:ascii="Times New Roman" w:hAnsi="Times New Roman" w:cs="Times New Roman"/>
          <w:b/>
          <w:noProof/>
        </w:rPr>
      </w:pPr>
    </w:p>
    <w:p w:rsidR="002F501C" w:rsidRDefault="002F501C" w:rsidP="002F501C">
      <w:pPr>
        <w:spacing w:after="0" w:line="240" w:lineRule="auto"/>
        <w:jc w:val="center"/>
        <w:rPr>
          <w:rFonts w:ascii="Times New Roman" w:hAnsi="Times New Roman" w:cs="Times New Roman"/>
        </w:rPr>
      </w:pPr>
      <w:r>
        <w:rPr>
          <w:rFonts w:ascii="Times New Roman" w:hAnsi="Times New Roman" w:cs="Times New Roman"/>
          <w:b/>
          <w:noProof/>
        </w:rPr>
        <w:t>D.</w:t>
      </w:r>
      <w:r w:rsidRPr="00063188">
        <w:rPr>
          <w:rFonts w:ascii="Times New Roman" w:hAnsi="Times New Roman" w:cs="Times New Roman"/>
          <w:b/>
          <w:noProof/>
        </w:rPr>
        <w:t xml:space="preserve"> </w:t>
      </w:r>
      <w:r w:rsidRPr="00063188">
        <w:rPr>
          <w:rFonts w:ascii="Times New Roman" w:hAnsi="Times New Roman" w:cs="Times New Roman"/>
        </w:rPr>
        <w:t xml:space="preserve">Yan data set for the 26 </w:t>
      </w:r>
      <w:r>
        <w:rPr>
          <w:rFonts w:ascii="Times New Roman" w:hAnsi="Times New Roman" w:cs="Times New Roman"/>
        </w:rPr>
        <w:t xml:space="preserve">single </w:t>
      </w:r>
      <w:r w:rsidRPr="00063188">
        <w:rPr>
          <w:rFonts w:ascii="Times New Roman" w:hAnsi="Times New Roman" w:cs="Times New Roman"/>
        </w:rPr>
        <w:t xml:space="preserve">ESCs </w:t>
      </w:r>
      <w:r>
        <w:rPr>
          <w:rFonts w:ascii="Times New Roman" w:hAnsi="Times New Roman" w:cs="Times New Roman"/>
        </w:rPr>
        <w:t xml:space="preserve">at </w:t>
      </w:r>
      <w:r w:rsidRPr="00063188">
        <w:rPr>
          <w:rFonts w:ascii="Times New Roman" w:hAnsi="Times New Roman" w:cs="Times New Roman"/>
        </w:rPr>
        <w:t>p</w:t>
      </w:r>
      <w:r>
        <w:rPr>
          <w:rFonts w:ascii="Times New Roman" w:hAnsi="Times New Roman" w:cs="Times New Roman"/>
        </w:rPr>
        <w:t xml:space="preserve">assage </w:t>
      </w:r>
      <w:r w:rsidRPr="00063188">
        <w:rPr>
          <w:rFonts w:ascii="Times New Roman" w:hAnsi="Times New Roman" w:cs="Times New Roman"/>
        </w:rPr>
        <w:t>10</w:t>
      </w:r>
      <w:r>
        <w:rPr>
          <w:rFonts w:ascii="Times New Roman" w:hAnsi="Times New Roman" w:cs="Times New Roman"/>
        </w:rPr>
        <w:t>.</w:t>
      </w:r>
    </w:p>
    <w:p w:rsidR="00DF1A9D" w:rsidRPr="00063188" w:rsidRDefault="00DF1A9D" w:rsidP="002F501C">
      <w:pPr>
        <w:spacing w:after="0" w:line="240" w:lineRule="auto"/>
        <w:jc w:val="center"/>
        <w:rPr>
          <w:rFonts w:ascii="Times New Roman" w:hAnsi="Times New Roman" w:cs="Times New Roman"/>
          <w:noProof/>
        </w:rPr>
      </w:pPr>
    </w:p>
    <w:p w:rsidR="002F501C" w:rsidRDefault="002F501C" w:rsidP="002F501C">
      <w:pPr>
        <w:spacing w:after="0" w:line="240" w:lineRule="auto"/>
        <w:jc w:val="center"/>
      </w:pPr>
      <w:r>
        <w:rPr>
          <w:noProof/>
          <w:lang w:eastAsia="en-AU"/>
        </w:rPr>
        <w:drawing>
          <wp:inline distT="0" distB="0" distL="0" distR="0" wp14:anchorId="33401214" wp14:editId="3C02644E">
            <wp:extent cx="5499817" cy="2232000"/>
            <wp:effectExtent l="0" t="0" r="571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_10_var_filt.pdf"/>
                    <pic:cNvPicPr/>
                  </pic:nvPicPr>
                  <pic:blipFill>
                    <a:blip r:embed="rId9">
                      <a:extLst>
                        <a:ext uri="{28A0092B-C50C-407E-A947-70E740481C1C}">
                          <a14:useLocalDpi xmlns:a14="http://schemas.microsoft.com/office/drawing/2010/main" val="0"/>
                        </a:ext>
                      </a:extLst>
                    </a:blip>
                    <a:stretch>
                      <a:fillRect/>
                    </a:stretch>
                  </pic:blipFill>
                  <pic:spPr>
                    <a:xfrm>
                      <a:off x="0" y="0"/>
                      <a:ext cx="5499817" cy="2232000"/>
                    </a:xfrm>
                    <a:prstGeom prst="rect">
                      <a:avLst/>
                    </a:prstGeom>
                  </pic:spPr>
                </pic:pic>
              </a:graphicData>
            </a:graphic>
          </wp:inline>
        </w:drawing>
      </w:r>
    </w:p>
    <w:p w:rsidR="00DF1A9D" w:rsidRDefault="00DF1A9D">
      <w:r>
        <w:br w:type="page"/>
      </w:r>
    </w:p>
    <w:p w:rsidR="00DF1A9D" w:rsidRDefault="00DF1A9D" w:rsidP="00DF1A9D">
      <w:pPr>
        <w:spacing w:after="0" w:line="240" w:lineRule="auto"/>
        <w:rPr>
          <w:rFonts w:ascii="Times New Roman" w:hAnsi="Times New Roman" w:cs="Times New Roman"/>
        </w:rPr>
      </w:pPr>
      <w:r w:rsidRPr="00DB3BDE">
        <w:rPr>
          <w:rFonts w:ascii="Times New Roman" w:hAnsi="Times New Roman" w:cs="Times New Roman"/>
          <w:b/>
        </w:rPr>
        <w:lastRenderedPageBreak/>
        <w:t>Table S</w:t>
      </w:r>
      <w:r w:rsidR="00C54C77">
        <w:rPr>
          <w:rFonts w:ascii="Times New Roman" w:hAnsi="Times New Roman" w:cs="Times New Roman"/>
          <w:b/>
        </w:rPr>
        <w:t>2</w:t>
      </w:r>
      <w:r>
        <w:rPr>
          <w:rFonts w:ascii="Times New Roman" w:hAnsi="Times New Roman" w:cs="Times New Roman"/>
          <w:b/>
        </w:rPr>
        <w:t>.1</w:t>
      </w:r>
      <w:r w:rsidRPr="00DB3BDE">
        <w:rPr>
          <w:rFonts w:ascii="Times New Roman" w:hAnsi="Times New Roman" w:cs="Times New Roman"/>
          <w:b/>
        </w:rPr>
        <w:t xml:space="preserve">. </w:t>
      </w:r>
      <w:r>
        <w:rPr>
          <w:rFonts w:ascii="Times New Roman" w:hAnsi="Times New Roman" w:cs="Times New Roman"/>
          <w:b/>
        </w:rPr>
        <w:t xml:space="preserve">Keeping track of the genes filtered out during pre-processing of the data sets. </w:t>
      </w:r>
      <w:r w:rsidRPr="00DB3BDE">
        <w:rPr>
          <w:rFonts w:ascii="Times New Roman" w:hAnsi="Times New Roman" w:cs="Times New Roman"/>
        </w:rPr>
        <w:t>Using a cut-off of log</w:t>
      </w:r>
      <w:r w:rsidRPr="00DB3BDE">
        <w:rPr>
          <w:rFonts w:ascii="Times New Roman" w:hAnsi="Times New Roman" w:cs="Times New Roman"/>
          <w:vertAlign w:val="subscript"/>
        </w:rPr>
        <w:t>2</w:t>
      </w:r>
      <w:r w:rsidRPr="00DB3BDE">
        <w:rPr>
          <w:rFonts w:ascii="Times New Roman" w:hAnsi="Times New Roman" w:cs="Times New Roman"/>
        </w:rPr>
        <w:t xml:space="preserve">(normalized expression) = 1, </w:t>
      </w:r>
      <w:r>
        <w:rPr>
          <w:rFonts w:ascii="Times New Roman" w:hAnsi="Times New Roman" w:cs="Times New Roman"/>
        </w:rPr>
        <w:t xml:space="preserve">genes were filtered out of the analysis if they did not meet this threshold. We record the number of genes that were removed for </w:t>
      </w:r>
      <w:r w:rsidRPr="00DB3BDE">
        <w:rPr>
          <w:rFonts w:ascii="Times New Roman" w:hAnsi="Times New Roman" w:cs="Times New Roman"/>
          <w:b/>
        </w:rPr>
        <w:t xml:space="preserve">A. </w:t>
      </w:r>
      <w:r>
        <w:rPr>
          <w:rFonts w:ascii="Times New Roman" w:hAnsi="Times New Roman" w:cs="Times New Roman"/>
        </w:rPr>
        <w:t xml:space="preserve">the Bock data sets, and the </w:t>
      </w:r>
      <w:r w:rsidRPr="00DB3BDE">
        <w:rPr>
          <w:rFonts w:ascii="Times New Roman" w:hAnsi="Times New Roman" w:cs="Times New Roman"/>
          <w:b/>
        </w:rPr>
        <w:t xml:space="preserve">B. </w:t>
      </w:r>
      <w:r>
        <w:rPr>
          <w:rFonts w:ascii="Times New Roman" w:hAnsi="Times New Roman" w:cs="Times New Roman"/>
        </w:rPr>
        <w:t xml:space="preserve">Yan data sets. </w:t>
      </w:r>
    </w:p>
    <w:p w:rsidR="00DF1A9D" w:rsidRDefault="00DF1A9D" w:rsidP="00DF1A9D">
      <w:pPr>
        <w:suppressLineNumbers/>
        <w:spacing w:after="0" w:line="240" w:lineRule="auto"/>
        <w:rPr>
          <w:rFonts w:ascii="Times New Roman" w:hAnsi="Times New Roman" w:cs="Times New Roman"/>
          <w:b/>
        </w:rPr>
      </w:pPr>
    </w:p>
    <w:p w:rsidR="00DF1A9D" w:rsidRPr="00383AD1" w:rsidRDefault="00DF1A9D" w:rsidP="00DF1A9D">
      <w:pPr>
        <w:spacing w:after="0" w:line="240" w:lineRule="auto"/>
        <w:jc w:val="center"/>
        <w:rPr>
          <w:rFonts w:ascii="Times New Roman" w:hAnsi="Times New Roman" w:cs="Times New Roman"/>
        </w:rPr>
      </w:pPr>
      <w:r>
        <w:rPr>
          <w:rFonts w:ascii="Times New Roman" w:hAnsi="Times New Roman" w:cs="Times New Roman"/>
          <w:b/>
        </w:rPr>
        <w:t>A.</w:t>
      </w:r>
      <w:r w:rsidRPr="00383AD1">
        <w:rPr>
          <w:rFonts w:ascii="Times New Roman" w:hAnsi="Times New Roman" w:cs="Times New Roman"/>
          <w:b/>
        </w:rPr>
        <w:t xml:space="preserve"> </w:t>
      </w:r>
      <w:r w:rsidRPr="00383AD1">
        <w:rPr>
          <w:rFonts w:ascii="Times New Roman" w:hAnsi="Times New Roman" w:cs="Times New Roman"/>
        </w:rPr>
        <w:t>Bock data</w:t>
      </w:r>
      <w:r>
        <w:rPr>
          <w:rFonts w:ascii="Times New Roman" w:hAnsi="Times New Roman" w:cs="Times New Roman"/>
        </w:rPr>
        <w:t xml:space="preserve"> </w:t>
      </w:r>
      <w:r w:rsidRPr="00383AD1">
        <w:rPr>
          <w:rFonts w:ascii="Times New Roman" w:hAnsi="Times New Roman" w:cs="Times New Roman"/>
        </w:rPr>
        <w:t>set</w:t>
      </w:r>
      <w:r>
        <w:rPr>
          <w:rFonts w:ascii="Times New Roman" w:hAnsi="Times New Roman" w:cs="Times New Roman"/>
        </w:rPr>
        <w:t>s.</w:t>
      </w:r>
    </w:p>
    <w:p w:rsidR="00DF1A9D" w:rsidRPr="00383AD1" w:rsidRDefault="00DF1A9D" w:rsidP="00DF1A9D">
      <w:pPr>
        <w:spacing w:after="0" w:line="240" w:lineRule="auto"/>
        <w:jc w:val="center"/>
        <w:rPr>
          <w:rFonts w:ascii="Times New Roman" w:hAnsi="Times New Roman" w:cs="Times New Roman"/>
        </w:rPr>
      </w:pPr>
    </w:p>
    <w:tbl>
      <w:tblPr>
        <w:tblStyle w:val="TableGrid"/>
        <w:tblW w:w="0" w:type="auto"/>
        <w:jc w:val="center"/>
        <w:tblLook w:val="04A0" w:firstRow="1" w:lastRow="0" w:firstColumn="1" w:lastColumn="0" w:noHBand="0" w:noVBand="1"/>
      </w:tblPr>
      <w:tblGrid>
        <w:gridCol w:w="2124"/>
        <w:gridCol w:w="2466"/>
        <w:gridCol w:w="2340"/>
      </w:tblGrid>
      <w:tr w:rsidR="00DF1A9D" w:rsidRPr="00383AD1" w:rsidTr="00B5209F">
        <w:trPr>
          <w:jc w:val="center"/>
        </w:trPr>
        <w:tc>
          <w:tcPr>
            <w:tcW w:w="2124" w:type="dxa"/>
            <w:vAlign w:val="center"/>
          </w:tcPr>
          <w:p w:rsidR="00DF1A9D" w:rsidRPr="00383AD1" w:rsidRDefault="00DF1A9D" w:rsidP="00B5209F">
            <w:pPr>
              <w:jc w:val="center"/>
              <w:rPr>
                <w:rFonts w:ascii="Times New Roman" w:hAnsi="Times New Roman" w:cs="Times New Roman"/>
              </w:rPr>
            </w:pPr>
          </w:p>
        </w:tc>
        <w:tc>
          <w:tcPr>
            <w:tcW w:w="2466" w:type="dxa"/>
            <w:vAlign w:val="center"/>
          </w:tcPr>
          <w:p w:rsidR="00DF1A9D" w:rsidRPr="00383AD1" w:rsidRDefault="00DF1A9D" w:rsidP="00B5209F">
            <w:pPr>
              <w:jc w:val="center"/>
              <w:rPr>
                <w:rFonts w:ascii="Times New Roman" w:hAnsi="Times New Roman" w:cs="Times New Roman"/>
              </w:rPr>
            </w:pPr>
            <w:r w:rsidRPr="00383AD1">
              <w:rPr>
                <w:rFonts w:ascii="Times New Roman" w:hAnsi="Times New Roman" w:cs="Times New Roman"/>
              </w:rPr>
              <w:t>hESCs (n=20)</w:t>
            </w:r>
          </w:p>
        </w:tc>
        <w:tc>
          <w:tcPr>
            <w:tcW w:w="2340" w:type="dxa"/>
            <w:vAlign w:val="center"/>
          </w:tcPr>
          <w:p w:rsidR="00DF1A9D" w:rsidRPr="00383AD1" w:rsidRDefault="00DF1A9D" w:rsidP="00B5209F">
            <w:pPr>
              <w:jc w:val="center"/>
              <w:rPr>
                <w:rFonts w:ascii="Times New Roman" w:hAnsi="Times New Roman" w:cs="Times New Roman"/>
              </w:rPr>
            </w:pPr>
            <w:r w:rsidRPr="00383AD1">
              <w:rPr>
                <w:rFonts w:ascii="Times New Roman" w:hAnsi="Times New Roman" w:cs="Times New Roman"/>
              </w:rPr>
              <w:t>iPSCs (n=12)</w:t>
            </w:r>
          </w:p>
        </w:tc>
      </w:tr>
      <w:tr w:rsidR="00DF1A9D" w:rsidRPr="00383AD1" w:rsidTr="00B5209F">
        <w:trPr>
          <w:jc w:val="center"/>
        </w:trPr>
        <w:tc>
          <w:tcPr>
            <w:tcW w:w="2124" w:type="dxa"/>
            <w:vAlign w:val="center"/>
          </w:tcPr>
          <w:p w:rsidR="00DF1A9D" w:rsidRPr="00383AD1" w:rsidRDefault="00DF1A9D" w:rsidP="00B5209F">
            <w:pPr>
              <w:jc w:val="center"/>
              <w:rPr>
                <w:rFonts w:ascii="Times New Roman" w:hAnsi="Times New Roman" w:cs="Times New Roman"/>
              </w:rPr>
            </w:pPr>
            <w:r w:rsidRPr="00383AD1">
              <w:rPr>
                <w:rFonts w:ascii="Times New Roman" w:hAnsi="Times New Roman" w:cs="Times New Roman"/>
              </w:rPr>
              <w:t>Genes with &gt; 1 in at least 75% of samples</w:t>
            </w:r>
          </w:p>
        </w:tc>
        <w:tc>
          <w:tcPr>
            <w:tcW w:w="2466" w:type="dxa"/>
            <w:vAlign w:val="center"/>
          </w:tcPr>
          <w:p w:rsidR="00DF1A9D" w:rsidRPr="00383AD1" w:rsidRDefault="00DF1A9D" w:rsidP="00B5209F">
            <w:pPr>
              <w:jc w:val="center"/>
              <w:rPr>
                <w:rFonts w:ascii="Times New Roman" w:hAnsi="Times New Roman" w:cs="Times New Roman"/>
              </w:rPr>
            </w:pPr>
            <w:r w:rsidRPr="00383AD1">
              <w:rPr>
                <w:rFonts w:ascii="Times New Roman" w:hAnsi="Times New Roman" w:cs="Times New Roman"/>
              </w:rPr>
              <w:t>7622</w:t>
            </w:r>
          </w:p>
        </w:tc>
        <w:tc>
          <w:tcPr>
            <w:tcW w:w="2340" w:type="dxa"/>
            <w:vAlign w:val="center"/>
          </w:tcPr>
          <w:p w:rsidR="00DF1A9D" w:rsidRPr="00383AD1" w:rsidRDefault="00DF1A9D" w:rsidP="00B5209F">
            <w:pPr>
              <w:jc w:val="center"/>
              <w:rPr>
                <w:rFonts w:ascii="Times New Roman" w:hAnsi="Times New Roman" w:cs="Times New Roman"/>
              </w:rPr>
            </w:pPr>
            <w:r w:rsidRPr="00383AD1">
              <w:rPr>
                <w:rFonts w:ascii="Times New Roman" w:hAnsi="Times New Roman" w:cs="Times New Roman"/>
              </w:rPr>
              <w:t>7636</w:t>
            </w:r>
          </w:p>
        </w:tc>
      </w:tr>
      <w:tr w:rsidR="00DF1A9D" w:rsidRPr="00383AD1" w:rsidTr="00B5209F">
        <w:trPr>
          <w:jc w:val="center"/>
        </w:trPr>
        <w:tc>
          <w:tcPr>
            <w:tcW w:w="2124" w:type="dxa"/>
            <w:vAlign w:val="center"/>
          </w:tcPr>
          <w:p w:rsidR="00DF1A9D" w:rsidRPr="00383AD1" w:rsidRDefault="00DF1A9D" w:rsidP="00B5209F">
            <w:pPr>
              <w:jc w:val="center"/>
              <w:rPr>
                <w:rFonts w:ascii="Times New Roman" w:hAnsi="Times New Roman" w:cs="Times New Roman"/>
              </w:rPr>
            </w:pPr>
            <w:r w:rsidRPr="00383AD1">
              <w:rPr>
                <w:rFonts w:ascii="Times New Roman" w:hAnsi="Times New Roman" w:cs="Times New Roman"/>
              </w:rPr>
              <w:t>Genes with &gt; 1 in at least 75% of samples in hESCs and iPSCs</w:t>
            </w:r>
          </w:p>
        </w:tc>
        <w:tc>
          <w:tcPr>
            <w:tcW w:w="4806" w:type="dxa"/>
            <w:gridSpan w:val="2"/>
            <w:vAlign w:val="center"/>
          </w:tcPr>
          <w:p w:rsidR="00DF1A9D" w:rsidRPr="00383AD1" w:rsidRDefault="00DF1A9D" w:rsidP="00B5209F">
            <w:pPr>
              <w:jc w:val="center"/>
              <w:rPr>
                <w:rFonts w:ascii="Times New Roman" w:hAnsi="Times New Roman" w:cs="Times New Roman"/>
              </w:rPr>
            </w:pPr>
            <w:r w:rsidRPr="00383AD1">
              <w:rPr>
                <w:rFonts w:ascii="Times New Roman" w:hAnsi="Times New Roman" w:cs="Times New Roman"/>
              </w:rPr>
              <w:t>7554</w:t>
            </w:r>
          </w:p>
        </w:tc>
      </w:tr>
    </w:tbl>
    <w:p w:rsidR="00DF1A9D" w:rsidRPr="00383AD1" w:rsidRDefault="00DF1A9D" w:rsidP="00DF1A9D">
      <w:pPr>
        <w:spacing w:after="0" w:line="240" w:lineRule="auto"/>
        <w:rPr>
          <w:rFonts w:ascii="Times New Roman" w:hAnsi="Times New Roman" w:cs="Times New Roman"/>
        </w:rPr>
      </w:pPr>
    </w:p>
    <w:p w:rsidR="00DF1A9D" w:rsidRPr="00383AD1" w:rsidRDefault="00DF1A9D" w:rsidP="00DF1A9D">
      <w:pPr>
        <w:spacing w:after="0" w:line="240" w:lineRule="auto"/>
        <w:jc w:val="center"/>
        <w:rPr>
          <w:rFonts w:ascii="Times New Roman" w:hAnsi="Times New Roman" w:cs="Times New Roman"/>
        </w:rPr>
      </w:pPr>
      <w:r>
        <w:rPr>
          <w:rFonts w:ascii="Times New Roman" w:hAnsi="Times New Roman" w:cs="Times New Roman"/>
          <w:b/>
        </w:rPr>
        <w:t>B.</w:t>
      </w:r>
      <w:r w:rsidRPr="00383AD1">
        <w:rPr>
          <w:rFonts w:ascii="Times New Roman" w:hAnsi="Times New Roman" w:cs="Times New Roman"/>
          <w:b/>
        </w:rPr>
        <w:t xml:space="preserve"> </w:t>
      </w:r>
      <w:r w:rsidRPr="00383AD1">
        <w:rPr>
          <w:rFonts w:ascii="Times New Roman" w:hAnsi="Times New Roman" w:cs="Times New Roman"/>
        </w:rPr>
        <w:t>Yan data</w:t>
      </w:r>
      <w:r>
        <w:rPr>
          <w:rFonts w:ascii="Times New Roman" w:hAnsi="Times New Roman" w:cs="Times New Roman"/>
        </w:rPr>
        <w:t xml:space="preserve"> </w:t>
      </w:r>
      <w:r w:rsidRPr="00383AD1">
        <w:rPr>
          <w:rFonts w:ascii="Times New Roman" w:hAnsi="Times New Roman" w:cs="Times New Roman"/>
        </w:rPr>
        <w:t>set</w:t>
      </w:r>
      <w:r>
        <w:rPr>
          <w:rFonts w:ascii="Times New Roman" w:hAnsi="Times New Roman" w:cs="Times New Roman"/>
        </w:rPr>
        <w:t>s.</w:t>
      </w:r>
    </w:p>
    <w:tbl>
      <w:tblPr>
        <w:tblStyle w:val="TableGrid"/>
        <w:tblW w:w="0" w:type="auto"/>
        <w:jc w:val="center"/>
        <w:tblLook w:val="04A0" w:firstRow="1" w:lastRow="0" w:firstColumn="1" w:lastColumn="0" w:noHBand="0" w:noVBand="1"/>
      </w:tblPr>
      <w:tblGrid>
        <w:gridCol w:w="2124"/>
        <w:gridCol w:w="2466"/>
        <w:gridCol w:w="2340"/>
      </w:tblGrid>
      <w:tr w:rsidR="00DF1A9D" w:rsidRPr="00383AD1" w:rsidTr="00B5209F">
        <w:trPr>
          <w:jc w:val="center"/>
        </w:trPr>
        <w:tc>
          <w:tcPr>
            <w:tcW w:w="2124" w:type="dxa"/>
            <w:vAlign w:val="center"/>
          </w:tcPr>
          <w:p w:rsidR="00DF1A9D" w:rsidRPr="00383AD1" w:rsidRDefault="00DF1A9D" w:rsidP="00B5209F">
            <w:pPr>
              <w:jc w:val="center"/>
              <w:rPr>
                <w:rFonts w:ascii="Times New Roman" w:hAnsi="Times New Roman" w:cs="Times New Roman"/>
              </w:rPr>
            </w:pPr>
          </w:p>
        </w:tc>
        <w:tc>
          <w:tcPr>
            <w:tcW w:w="2466" w:type="dxa"/>
            <w:vAlign w:val="center"/>
          </w:tcPr>
          <w:p w:rsidR="00DF1A9D" w:rsidRPr="00383AD1" w:rsidRDefault="00DF1A9D" w:rsidP="00B5209F">
            <w:pPr>
              <w:jc w:val="center"/>
              <w:rPr>
                <w:rFonts w:ascii="Times New Roman" w:hAnsi="Times New Roman" w:cs="Times New Roman"/>
              </w:rPr>
            </w:pPr>
            <w:r w:rsidRPr="00383AD1">
              <w:rPr>
                <w:rFonts w:ascii="Times New Roman" w:hAnsi="Times New Roman" w:cs="Times New Roman"/>
              </w:rPr>
              <w:t>p0 (n=8)</w:t>
            </w:r>
          </w:p>
        </w:tc>
        <w:tc>
          <w:tcPr>
            <w:tcW w:w="2340" w:type="dxa"/>
            <w:vAlign w:val="center"/>
          </w:tcPr>
          <w:p w:rsidR="00DF1A9D" w:rsidRPr="00383AD1" w:rsidRDefault="00DF1A9D" w:rsidP="00B5209F">
            <w:pPr>
              <w:jc w:val="center"/>
              <w:rPr>
                <w:rFonts w:ascii="Times New Roman" w:hAnsi="Times New Roman" w:cs="Times New Roman"/>
              </w:rPr>
            </w:pPr>
            <w:r w:rsidRPr="00383AD1">
              <w:rPr>
                <w:rFonts w:ascii="Times New Roman" w:hAnsi="Times New Roman" w:cs="Times New Roman"/>
              </w:rPr>
              <w:t>p10 (n=26)</w:t>
            </w:r>
          </w:p>
        </w:tc>
      </w:tr>
      <w:tr w:rsidR="00DF1A9D" w:rsidRPr="00383AD1" w:rsidTr="00B5209F">
        <w:trPr>
          <w:jc w:val="center"/>
        </w:trPr>
        <w:tc>
          <w:tcPr>
            <w:tcW w:w="2124" w:type="dxa"/>
            <w:vAlign w:val="center"/>
          </w:tcPr>
          <w:p w:rsidR="00DF1A9D" w:rsidRPr="00383AD1" w:rsidRDefault="00DF1A9D" w:rsidP="00B5209F">
            <w:pPr>
              <w:jc w:val="center"/>
              <w:rPr>
                <w:rFonts w:ascii="Times New Roman" w:hAnsi="Times New Roman" w:cs="Times New Roman"/>
              </w:rPr>
            </w:pPr>
            <w:r w:rsidRPr="00383AD1">
              <w:rPr>
                <w:rFonts w:ascii="Times New Roman" w:hAnsi="Times New Roman" w:cs="Times New Roman"/>
              </w:rPr>
              <w:t>Genes with &gt; 1 in at least 75% of samples</w:t>
            </w:r>
          </w:p>
        </w:tc>
        <w:tc>
          <w:tcPr>
            <w:tcW w:w="2466" w:type="dxa"/>
            <w:vAlign w:val="center"/>
          </w:tcPr>
          <w:p w:rsidR="00DF1A9D" w:rsidRPr="00383AD1" w:rsidRDefault="00DF1A9D" w:rsidP="00B5209F">
            <w:pPr>
              <w:jc w:val="center"/>
              <w:rPr>
                <w:rFonts w:ascii="Times New Roman" w:hAnsi="Times New Roman" w:cs="Times New Roman"/>
              </w:rPr>
            </w:pPr>
            <w:r w:rsidRPr="00383AD1">
              <w:rPr>
                <w:rFonts w:ascii="Times New Roman" w:hAnsi="Times New Roman" w:cs="Times New Roman"/>
              </w:rPr>
              <w:t>8459</w:t>
            </w:r>
          </w:p>
        </w:tc>
        <w:tc>
          <w:tcPr>
            <w:tcW w:w="2340" w:type="dxa"/>
            <w:vAlign w:val="center"/>
          </w:tcPr>
          <w:p w:rsidR="00DF1A9D" w:rsidRPr="00383AD1" w:rsidRDefault="00DF1A9D" w:rsidP="00B5209F">
            <w:pPr>
              <w:jc w:val="center"/>
              <w:rPr>
                <w:rFonts w:ascii="Times New Roman" w:hAnsi="Times New Roman" w:cs="Times New Roman"/>
              </w:rPr>
            </w:pPr>
            <w:r w:rsidRPr="00383AD1">
              <w:rPr>
                <w:rFonts w:ascii="Times New Roman" w:hAnsi="Times New Roman" w:cs="Times New Roman"/>
              </w:rPr>
              <w:t>6248</w:t>
            </w:r>
          </w:p>
        </w:tc>
      </w:tr>
    </w:tbl>
    <w:p w:rsidR="00DF1A9D" w:rsidRDefault="00DF1A9D" w:rsidP="00DF1A9D">
      <w:pPr>
        <w:tabs>
          <w:tab w:val="left" w:pos="3585"/>
        </w:tabs>
        <w:spacing w:after="0" w:line="240" w:lineRule="auto"/>
        <w:rPr>
          <w:rFonts w:ascii="Times New Roman" w:hAnsi="Times New Roman" w:cs="Times New Roman"/>
        </w:rPr>
      </w:pPr>
      <w:r>
        <w:rPr>
          <w:rFonts w:ascii="Times New Roman" w:hAnsi="Times New Roman" w:cs="Times New Roman"/>
        </w:rPr>
        <w:tab/>
      </w:r>
    </w:p>
    <w:p w:rsidR="00DF1A9D" w:rsidRPr="00383AD1" w:rsidRDefault="00DF1A9D" w:rsidP="00DF1A9D">
      <w:pPr>
        <w:tabs>
          <w:tab w:val="left" w:pos="3585"/>
        </w:tabs>
        <w:spacing w:after="0" w:line="240" w:lineRule="auto"/>
        <w:rPr>
          <w:rFonts w:ascii="Times New Roman" w:hAnsi="Times New Roman" w:cs="Times New Roman"/>
        </w:rPr>
      </w:pPr>
    </w:p>
    <w:p w:rsidR="00DF1A9D" w:rsidRDefault="00DF1A9D" w:rsidP="00DF1A9D">
      <w:pPr>
        <w:suppressLineNumbers/>
        <w:spacing w:after="0" w:line="240" w:lineRule="auto"/>
        <w:rPr>
          <w:rFonts w:ascii="Times New Roman" w:hAnsi="Times New Roman" w:cs="Times New Roman"/>
        </w:rPr>
      </w:pPr>
    </w:p>
    <w:p w:rsidR="00DF1A9D" w:rsidRDefault="00DF1A9D" w:rsidP="00DF1A9D">
      <w:pPr>
        <w:suppressLineNumbers/>
        <w:spacing w:after="0" w:line="240" w:lineRule="auto"/>
        <w:rPr>
          <w:rFonts w:ascii="Times New Roman" w:hAnsi="Times New Roman" w:cs="Times New Roman"/>
          <w:b/>
        </w:rPr>
      </w:pPr>
    </w:p>
    <w:p w:rsidR="00DF1A9D" w:rsidRDefault="00DF1A9D" w:rsidP="00DF1A9D">
      <w:pPr>
        <w:spacing w:after="0" w:line="240" w:lineRule="auto"/>
        <w:rPr>
          <w:rFonts w:ascii="Times New Roman" w:hAnsi="Times New Roman" w:cs="Times New Roman"/>
        </w:rPr>
      </w:pPr>
    </w:p>
    <w:p w:rsidR="00DF1A9D" w:rsidRDefault="00DF1A9D" w:rsidP="00DF1A9D">
      <w:pPr>
        <w:spacing w:after="0" w:line="240" w:lineRule="auto"/>
        <w:rPr>
          <w:rFonts w:ascii="Times New Roman" w:hAnsi="Times New Roman" w:cs="Times New Roman"/>
          <w:b/>
        </w:rPr>
      </w:pPr>
      <w:r w:rsidRPr="00DB3BDE">
        <w:rPr>
          <w:rFonts w:ascii="Times New Roman" w:hAnsi="Times New Roman" w:cs="Times New Roman"/>
          <w:b/>
        </w:rPr>
        <w:t>Table S</w:t>
      </w:r>
      <w:r w:rsidR="00C54C77">
        <w:rPr>
          <w:rFonts w:ascii="Times New Roman" w:hAnsi="Times New Roman" w:cs="Times New Roman"/>
          <w:b/>
        </w:rPr>
        <w:t>2</w:t>
      </w:r>
      <w:r>
        <w:rPr>
          <w:rFonts w:ascii="Times New Roman" w:hAnsi="Times New Roman" w:cs="Times New Roman"/>
          <w:b/>
        </w:rPr>
        <w:t>.2</w:t>
      </w:r>
      <w:r w:rsidRPr="00DB3BDE">
        <w:rPr>
          <w:rFonts w:ascii="Times New Roman" w:hAnsi="Times New Roman" w:cs="Times New Roman"/>
          <w:b/>
        </w:rPr>
        <w:t xml:space="preserve">. </w:t>
      </w:r>
      <w:r>
        <w:rPr>
          <w:rFonts w:ascii="Times New Roman" w:hAnsi="Times New Roman" w:cs="Times New Roman"/>
          <w:b/>
        </w:rPr>
        <w:t xml:space="preserve">Different variability estimators and their correlation coefficients with average gene expression. </w:t>
      </w:r>
      <w:r w:rsidRPr="00DB3BDE">
        <w:rPr>
          <w:rFonts w:ascii="Times New Roman" w:hAnsi="Times New Roman" w:cs="Times New Roman"/>
        </w:rPr>
        <w:t>After lowly-expressed genes were filtered out, we calculated the Pearson correlation coefficient of the SD, MAD and CV with average expression for</w:t>
      </w:r>
      <w:r>
        <w:rPr>
          <w:rFonts w:ascii="Times New Roman" w:hAnsi="Times New Roman" w:cs="Times New Roman"/>
          <w:b/>
        </w:rPr>
        <w:t xml:space="preserve"> A. </w:t>
      </w:r>
      <w:r w:rsidRPr="00DB3BDE">
        <w:rPr>
          <w:rFonts w:ascii="Times New Roman" w:hAnsi="Times New Roman" w:cs="Times New Roman"/>
        </w:rPr>
        <w:t>the Bock data set, and</w:t>
      </w:r>
      <w:r>
        <w:rPr>
          <w:rFonts w:ascii="Times New Roman" w:hAnsi="Times New Roman" w:cs="Times New Roman"/>
          <w:b/>
        </w:rPr>
        <w:t xml:space="preserve"> B. </w:t>
      </w:r>
      <w:r w:rsidRPr="00DB3BDE">
        <w:rPr>
          <w:rFonts w:ascii="Times New Roman" w:hAnsi="Times New Roman" w:cs="Times New Roman"/>
        </w:rPr>
        <w:t>the Yan data set.</w:t>
      </w:r>
      <w:r>
        <w:rPr>
          <w:rFonts w:ascii="Times New Roman" w:hAnsi="Times New Roman" w:cs="Times New Roman"/>
          <w:b/>
        </w:rPr>
        <w:t xml:space="preserve"> </w:t>
      </w:r>
    </w:p>
    <w:p w:rsidR="00DF1A9D" w:rsidRPr="00954593" w:rsidRDefault="00DF1A9D" w:rsidP="00DF1A9D">
      <w:pPr>
        <w:spacing w:after="0" w:line="240" w:lineRule="auto"/>
        <w:rPr>
          <w:rFonts w:ascii="Times New Roman" w:hAnsi="Times New Roman" w:cs="Times New Roman"/>
        </w:rPr>
      </w:pPr>
    </w:p>
    <w:p w:rsidR="00DF1A9D" w:rsidRPr="00954593" w:rsidRDefault="00DF1A9D" w:rsidP="00DF1A9D">
      <w:pPr>
        <w:spacing w:after="0" w:line="240" w:lineRule="auto"/>
        <w:jc w:val="center"/>
        <w:rPr>
          <w:rFonts w:ascii="Times New Roman" w:hAnsi="Times New Roman" w:cs="Times New Roman"/>
        </w:rPr>
      </w:pPr>
      <w:r>
        <w:rPr>
          <w:rFonts w:ascii="Times New Roman" w:hAnsi="Times New Roman" w:cs="Times New Roman"/>
          <w:b/>
        </w:rPr>
        <w:t>A.</w:t>
      </w:r>
      <w:r w:rsidRPr="00954593">
        <w:rPr>
          <w:rFonts w:ascii="Times New Roman" w:hAnsi="Times New Roman" w:cs="Times New Roman"/>
          <w:b/>
        </w:rPr>
        <w:t xml:space="preserve"> </w:t>
      </w:r>
      <w:r w:rsidRPr="00954593">
        <w:rPr>
          <w:rFonts w:ascii="Times New Roman" w:hAnsi="Times New Roman" w:cs="Times New Roman"/>
        </w:rPr>
        <w:t>Bock data</w:t>
      </w:r>
      <w:r>
        <w:rPr>
          <w:rFonts w:ascii="Times New Roman" w:hAnsi="Times New Roman" w:cs="Times New Roman"/>
        </w:rPr>
        <w:t xml:space="preserve"> </w:t>
      </w:r>
      <w:r w:rsidRPr="00954593">
        <w:rPr>
          <w:rFonts w:ascii="Times New Roman" w:hAnsi="Times New Roman" w:cs="Times New Roman"/>
        </w:rPr>
        <w:t>set</w:t>
      </w:r>
      <w:r>
        <w:rPr>
          <w:rFonts w:ascii="Times New Roman" w:hAnsi="Times New Roman" w:cs="Times New Roman"/>
        </w:rPr>
        <w:t>.</w:t>
      </w:r>
    </w:p>
    <w:p w:rsidR="00DF1A9D" w:rsidRPr="00954593" w:rsidRDefault="00DF1A9D" w:rsidP="00DF1A9D">
      <w:pPr>
        <w:spacing w:after="0" w:line="240" w:lineRule="auto"/>
        <w:jc w:val="center"/>
        <w:rPr>
          <w:rFonts w:ascii="Times New Roman" w:hAnsi="Times New Roman" w:cs="Times New Roman"/>
        </w:rPr>
      </w:pPr>
    </w:p>
    <w:tbl>
      <w:tblPr>
        <w:tblStyle w:val="TableGrid"/>
        <w:tblW w:w="3708" w:type="dxa"/>
        <w:jc w:val="center"/>
        <w:tblLook w:val="04A0" w:firstRow="1" w:lastRow="0" w:firstColumn="1" w:lastColumn="0" w:noHBand="0" w:noVBand="1"/>
      </w:tblPr>
      <w:tblGrid>
        <w:gridCol w:w="840"/>
        <w:gridCol w:w="956"/>
        <w:gridCol w:w="956"/>
        <w:gridCol w:w="956"/>
      </w:tblGrid>
      <w:tr w:rsidR="00DF1A9D" w:rsidRPr="00954593" w:rsidTr="00B5209F">
        <w:trPr>
          <w:jc w:val="center"/>
        </w:trPr>
        <w:tc>
          <w:tcPr>
            <w:tcW w:w="840" w:type="dxa"/>
          </w:tcPr>
          <w:p w:rsidR="00DF1A9D" w:rsidRPr="00954593" w:rsidRDefault="00DF1A9D" w:rsidP="00B5209F">
            <w:pPr>
              <w:jc w:val="center"/>
              <w:rPr>
                <w:rFonts w:ascii="Times New Roman" w:hAnsi="Times New Roman" w:cs="Times New Roman"/>
              </w:rPr>
            </w:pPr>
          </w:p>
        </w:tc>
        <w:tc>
          <w:tcPr>
            <w:tcW w:w="956" w:type="dxa"/>
          </w:tcPr>
          <w:p w:rsidR="00DF1A9D" w:rsidRPr="00954593" w:rsidRDefault="00DF1A9D" w:rsidP="00B5209F">
            <w:pPr>
              <w:jc w:val="center"/>
              <w:rPr>
                <w:rFonts w:ascii="Times New Roman" w:hAnsi="Times New Roman" w:cs="Times New Roman"/>
              </w:rPr>
            </w:pPr>
            <w:r>
              <w:rPr>
                <w:rFonts w:ascii="Times New Roman" w:hAnsi="Times New Roman" w:cs="Times New Roman"/>
              </w:rPr>
              <w:t>SD</w:t>
            </w:r>
          </w:p>
        </w:tc>
        <w:tc>
          <w:tcPr>
            <w:tcW w:w="956" w:type="dxa"/>
          </w:tcPr>
          <w:p w:rsidR="00DF1A9D" w:rsidRPr="00954593" w:rsidRDefault="00DF1A9D" w:rsidP="00B5209F">
            <w:pPr>
              <w:jc w:val="center"/>
              <w:rPr>
                <w:rFonts w:ascii="Times New Roman" w:hAnsi="Times New Roman" w:cs="Times New Roman"/>
              </w:rPr>
            </w:pPr>
            <w:r>
              <w:rPr>
                <w:rFonts w:ascii="Times New Roman" w:hAnsi="Times New Roman" w:cs="Times New Roman"/>
              </w:rPr>
              <w:t>MAD</w:t>
            </w:r>
          </w:p>
        </w:tc>
        <w:tc>
          <w:tcPr>
            <w:tcW w:w="956" w:type="dxa"/>
          </w:tcPr>
          <w:p w:rsidR="00DF1A9D" w:rsidRPr="00954593" w:rsidRDefault="00DF1A9D" w:rsidP="00B5209F">
            <w:pPr>
              <w:jc w:val="center"/>
              <w:rPr>
                <w:rFonts w:ascii="Times New Roman" w:hAnsi="Times New Roman" w:cs="Times New Roman"/>
              </w:rPr>
            </w:pPr>
            <w:r>
              <w:rPr>
                <w:rFonts w:ascii="Times New Roman" w:hAnsi="Times New Roman" w:cs="Times New Roman"/>
              </w:rPr>
              <w:t>CV</w:t>
            </w:r>
          </w:p>
        </w:tc>
      </w:tr>
      <w:tr w:rsidR="00DF1A9D" w:rsidRPr="00954593" w:rsidTr="00B5209F">
        <w:trPr>
          <w:trHeight w:val="348"/>
          <w:jc w:val="center"/>
        </w:trPr>
        <w:tc>
          <w:tcPr>
            <w:tcW w:w="840" w:type="dxa"/>
          </w:tcPr>
          <w:p w:rsidR="00DF1A9D" w:rsidRPr="00954593" w:rsidRDefault="00DF1A9D" w:rsidP="00B5209F">
            <w:pPr>
              <w:jc w:val="center"/>
              <w:rPr>
                <w:rFonts w:ascii="Times New Roman" w:hAnsi="Times New Roman" w:cs="Times New Roman"/>
              </w:rPr>
            </w:pPr>
            <w:r w:rsidRPr="00954593">
              <w:rPr>
                <w:rFonts w:ascii="Times New Roman" w:hAnsi="Times New Roman" w:cs="Times New Roman"/>
              </w:rPr>
              <w:t>ESC</w:t>
            </w:r>
          </w:p>
        </w:tc>
        <w:tc>
          <w:tcPr>
            <w:tcW w:w="956" w:type="dxa"/>
          </w:tcPr>
          <w:p w:rsidR="00DF1A9D" w:rsidRPr="00954593" w:rsidRDefault="00DF1A9D" w:rsidP="00B5209F">
            <w:pPr>
              <w:jc w:val="center"/>
              <w:rPr>
                <w:rFonts w:ascii="Times New Roman" w:hAnsi="Times New Roman" w:cs="Times New Roman"/>
              </w:rPr>
            </w:pPr>
            <w:r w:rsidRPr="00954593">
              <w:rPr>
                <w:rFonts w:ascii="Times New Roman" w:hAnsi="Times New Roman" w:cs="Times New Roman"/>
              </w:rPr>
              <w:t>-0.234</w:t>
            </w:r>
          </w:p>
        </w:tc>
        <w:tc>
          <w:tcPr>
            <w:tcW w:w="956" w:type="dxa"/>
          </w:tcPr>
          <w:p w:rsidR="00DF1A9D" w:rsidRPr="00954593" w:rsidRDefault="00DF1A9D" w:rsidP="00B5209F">
            <w:pPr>
              <w:jc w:val="center"/>
              <w:rPr>
                <w:rFonts w:ascii="Times New Roman" w:hAnsi="Times New Roman" w:cs="Times New Roman"/>
              </w:rPr>
            </w:pPr>
            <w:r w:rsidRPr="00954593">
              <w:rPr>
                <w:rFonts w:ascii="Times New Roman" w:hAnsi="Times New Roman" w:cs="Times New Roman"/>
              </w:rPr>
              <w:t>-0.190</w:t>
            </w:r>
          </w:p>
        </w:tc>
        <w:tc>
          <w:tcPr>
            <w:tcW w:w="956" w:type="dxa"/>
          </w:tcPr>
          <w:p w:rsidR="00DF1A9D" w:rsidRPr="00954593" w:rsidRDefault="00DF1A9D" w:rsidP="00B5209F">
            <w:pPr>
              <w:jc w:val="center"/>
              <w:rPr>
                <w:rFonts w:ascii="Times New Roman" w:hAnsi="Times New Roman" w:cs="Times New Roman"/>
              </w:rPr>
            </w:pPr>
            <w:r w:rsidRPr="00954593">
              <w:rPr>
                <w:rFonts w:ascii="Times New Roman" w:hAnsi="Times New Roman" w:cs="Times New Roman"/>
              </w:rPr>
              <w:t>-0.627</w:t>
            </w:r>
          </w:p>
        </w:tc>
      </w:tr>
      <w:tr w:rsidR="00DF1A9D" w:rsidRPr="00954593" w:rsidTr="00B5209F">
        <w:trPr>
          <w:jc w:val="center"/>
        </w:trPr>
        <w:tc>
          <w:tcPr>
            <w:tcW w:w="840" w:type="dxa"/>
          </w:tcPr>
          <w:p w:rsidR="00DF1A9D" w:rsidRPr="00954593" w:rsidRDefault="00DF1A9D" w:rsidP="00B5209F">
            <w:pPr>
              <w:jc w:val="center"/>
              <w:rPr>
                <w:rFonts w:ascii="Times New Roman" w:hAnsi="Times New Roman" w:cs="Times New Roman"/>
              </w:rPr>
            </w:pPr>
            <w:r w:rsidRPr="00954593">
              <w:rPr>
                <w:rFonts w:ascii="Times New Roman" w:hAnsi="Times New Roman" w:cs="Times New Roman"/>
              </w:rPr>
              <w:t>iPSC</w:t>
            </w:r>
          </w:p>
        </w:tc>
        <w:tc>
          <w:tcPr>
            <w:tcW w:w="956" w:type="dxa"/>
          </w:tcPr>
          <w:p w:rsidR="00DF1A9D" w:rsidRPr="00954593" w:rsidRDefault="00DF1A9D" w:rsidP="00B5209F">
            <w:pPr>
              <w:jc w:val="center"/>
              <w:rPr>
                <w:rFonts w:ascii="Times New Roman" w:hAnsi="Times New Roman" w:cs="Times New Roman"/>
              </w:rPr>
            </w:pPr>
            <w:r w:rsidRPr="00954593">
              <w:rPr>
                <w:rFonts w:ascii="Times New Roman" w:hAnsi="Times New Roman" w:cs="Times New Roman"/>
              </w:rPr>
              <w:t>-0.238</w:t>
            </w:r>
          </w:p>
        </w:tc>
        <w:tc>
          <w:tcPr>
            <w:tcW w:w="956" w:type="dxa"/>
          </w:tcPr>
          <w:p w:rsidR="00DF1A9D" w:rsidRPr="00954593" w:rsidRDefault="00DF1A9D" w:rsidP="00B5209F">
            <w:pPr>
              <w:jc w:val="center"/>
              <w:rPr>
                <w:rFonts w:ascii="Times New Roman" w:hAnsi="Times New Roman" w:cs="Times New Roman"/>
              </w:rPr>
            </w:pPr>
            <w:r w:rsidRPr="00954593">
              <w:rPr>
                <w:rFonts w:ascii="Times New Roman" w:hAnsi="Times New Roman" w:cs="Times New Roman"/>
              </w:rPr>
              <w:t>-0.174</w:t>
            </w:r>
          </w:p>
        </w:tc>
        <w:tc>
          <w:tcPr>
            <w:tcW w:w="956" w:type="dxa"/>
          </w:tcPr>
          <w:p w:rsidR="00DF1A9D" w:rsidRPr="00954593" w:rsidRDefault="00DF1A9D" w:rsidP="00B5209F">
            <w:pPr>
              <w:jc w:val="center"/>
              <w:rPr>
                <w:rFonts w:ascii="Times New Roman" w:hAnsi="Times New Roman" w:cs="Times New Roman"/>
              </w:rPr>
            </w:pPr>
            <w:r w:rsidRPr="00954593">
              <w:rPr>
                <w:rFonts w:ascii="Times New Roman" w:hAnsi="Times New Roman" w:cs="Times New Roman"/>
              </w:rPr>
              <w:t>-0.625</w:t>
            </w:r>
          </w:p>
        </w:tc>
      </w:tr>
    </w:tbl>
    <w:p w:rsidR="00DF1A9D" w:rsidRPr="00954593" w:rsidRDefault="00DF1A9D" w:rsidP="00DF1A9D">
      <w:pPr>
        <w:spacing w:after="0" w:line="240" w:lineRule="auto"/>
        <w:jc w:val="center"/>
        <w:rPr>
          <w:rFonts w:ascii="Times New Roman" w:hAnsi="Times New Roman" w:cs="Times New Roman"/>
        </w:rPr>
      </w:pPr>
    </w:p>
    <w:p w:rsidR="00DF1A9D" w:rsidRPr="00954593" w:rsidRDefault="00DF1A9D" w:rsidP="00DF1A9D">
      <w:pPr>
        <w:spacing w:after="0" w:line="240" w:lineRule="auto"/>
        <w:jc w:val="center"/>
        <w:rPr>
          <w:rFonts w:ascii="Times New Roman" w:hAnsi="Times New Roman" w:cs="Times New Roman"/>
        </w:rPr>
      </w:pPr>
      <w:r>
        <w:rPr>
          <w:rFonts w:ascii="Times New Roman" w:hAnsi="Times New Roman" w:cs="Times New Roman"/>
          <w:b/>
        </w:rPr>
        <w:t>B.</w:t>
      </w:r>
      <w:r w:rsidRPr="00954593">
        <w:rPr>
          <w:rFonts w:ascii="Times New Roman" w:hAnsi="Times New Roman" w:cs="Times New Roman"/>
          <w:b/>
        </w:rPr>
        <w:t xml:space="preserve"> </w:t>
      </w:r>
      <w:r w:rsidRPr="00954593">
        <w:rPr>
          <w:rFonts w:ascii="Times New Roman" w:hAnsi="Times New Roman" w:cs="Times New Roman"/>
        </w:rPr>
        <w:t>Yan data</w:t>
      </w:r>
      <w:r>
        <w:rPr>
          <w:rFonts w:ascii="Times New Roman" w:hAnsi="Times New Roman" w:cs="Times New Roman"/>
        </w:rPr>
        <w:t xml:space="preserve"> </w:t>
      </w:r>
      <w:r w:rsidRPr="00954593">
        <w:rPr>
          <w:rFonts w:ascii="Times New Roman" w:hAnsi="Times New Roman" w:cs="Times New Roman"/>
        </w:rPr>
        <w:t>set</w:t>
      </w:r>
      <w:r>
        <w:rPr>
          <w:rFonts w:ascii="Times New Roman" w:hAnsi="Times New Roman" w:cs="Times New Roman"/>
        </w:rPr>
        <w:t>.</w:t>
      </w:r>
    </w:p>
    <w:tbl>
      <w:tblPr>
        <w:tblStyle w:val="TableGrid"/>
        <w:tblW w:w="3476" w:type="dxa"/>
        <w:jc w:val="center"/>
        <w:tblLook w:val="04A0" w:firstRow="1" w:lastRow="0" w:firstColumn="1" w:lastColumn="0" w:noHBand="0" w:noVBand="1"/>
      </w:tblPr>
      <w:tblGrid>
        <w:gridCol w:w="718"/>
        <w:gridCol w:w="846"/>
        <w:gridCol w:w="956"/>
        <w:gridCol w:w="956"/>
      </w:tblGrid>
      <w:tr w:rsidR="00DF1A9D" w:rsidRPr="00954593" w:rsidTr="00B5209F">
        <w:trPr>
          <w:jc w:val="center"/>
        </w:trPr>
        <w:tc>
          <w:tcPr>
            <w:tcW w:w="718" w:type="dxa"/>
          </w:tcPr>
          <w:p w:rsidR="00DF1A9D" w:rsidRPr="00954593" w:rsidRDefault="00DF1A9D" w:rsidP="00B5209F">
            <w:pPr>
              <w:rPr>
                <w:rFonts w:ascii="Times New Roman" w:hAnsi="Times New Roman" w:cs="Times New Roman"/>
              </w:rPr>
            </w:pPr>
          </w:p>
        </w:tc>
        <w:tc>
          <w:tcPr>
            <w:tcW w:w="846" w:type="dxa"/>
          </w:tcPr>
          <w:p w:rsidR="00DF1A9D" w:rsidRPr="00954593" w:rsidRDefault="00DF1A9D" w:rsidP="00B5209F">
            <w:pPr>
              <w:rPr>
                <w:rFonts w:ascii="Times New Roman" w:hAnsi="Times New Roman" w:cs="Times New Roman"/>
              </w:rPr>
            </w:pPr>
            <w:r>
              <w:rPr>
                <w:rFonts w:ascii="Times New Roman" w:hAnsi="Times New Roman" w:cs="Times New Roman"/>
              </w:rPr>
              <w:t>SD</w:t>
            </w:r>
          </w:p>
        </w:tc>
        <w:tc>
          <w:tcPr>
            <w:tcW w:w="956" w:type="dxa"/>
          </w:tcPr>
          <w:p w:rsidR="00DF1A9D" w:rsidRPr="00954593" w:rsidRDefault="00DF1A9D" w:rsidP="00B5209F">
            <w:pPr>
              <w:rPr>
                <w:rFonts w:ascii="Times New Roman" w:hAnsi="Times New Roman" w:cs="Times New Roman"/>
              </w:rPr>
            </w:pPr>
            <w:r>
              <w:rPr>
                <w:rFonts w:ascii="Times New Roman" w:hAnsi="Times New Roman" w:cs="Times New Roman"/>
              </w:rPr>
              <w:t>MAD</w:t>
            </w:r>
          </w:p>
        </w:tc>
        <w:tc>
          <w:tcPr>
            <w:tcW w:w="956" w:type="dxa"/>
          </w:tcPr>
          <w:p w:rsidR="00DF1A9D" w:rsidRPr="00954593" w:rsidRDefault="00DF1A9D" w:rsidP="00B5209F">
            <w:pPr>
              <w:rPr>
                <w:rFonts w:ascii="Times New Roman" w:hAnsi="Times New Roman" w:cs="Times New Roman"/>
              </w:rPr>
            </w:pPr>
            <w:r>
              <w:rPr>
                <w:rFonts w:ascii="Times New Roman" w:hAnsi="Times New Roman" w:cs="Times New Roman"/>
              </w:rPr>
              <w:t>CV</w:t>
            </w:r>
          </w:p>
        </w:tc>
      </w:tr>
      <w:tr w:rsidR="00DF1A9D" w:rsidRPr="00954593" w:rsidTr="00B5209F">
        <w:trPr>
          <w:jc w:val="center"/>
        </w:trPr>
        <w:tc>
          <w:tcPr>
            <w:tcW w:w="718" w:type="dxa"/>
          </w:tcPr>
          <w:p w:rsidR="00DF1A9D" w:rsidRPr="00954593" w:rsidRDefault="00DF1A9D" w:rsidP="00B5209F">
            <w:pPr>
              <w:rPr>
                <w:rFonts w:ascii="Times New Roman" w:hAnsi="Times New Roman" w:cs="Times New Roman"/>
              </w:rPr>
            </w:pPr>
            <w:r w:rsidRPr="00954593">
              <w:rPr>
                <w:rFonts w:ascii="Times New Roman" w:hAnsi="Times New Roman" w:cs="Times New Roman"/>
              </w:rPr>
              <w:t>p0</w:t>
            </w:r>
          </w:p>
        </w:tc>
        <w:tc>
          <w:tcPr>
            <w:tcW w:w="846" w:type="dxa"/>
          </w:tcPr>
          <w:p w:rsidR="00DF1A9D" w:rsidRPr="00954593" w:rsidRDefault="00DF1A9D" w:rsidP="00B5209F">
            <w:pPr>
              <w:rPr>
                <w:rFonts w:ascii="Times New Roman" w:hAnsi="Times New Roman" w:cs="Times New Roman"/>
              </w:rPr>
            </w:pPr>
            <w:r w:rsidRPr="00954593">
              <w:rPr>
                <w:rFonts w:ascii="Times New Roman" w:hAnsi="Times New Roman" w:cs="Times New Roman"/>
              </w:rPr>
              <w:t>-0.46</w:t>
            </w:r>
          </w:p>
        </w:tc>
        <w:tc>
          <w:tcPr>
            <w:tcW w:w="956" w:type="dxa"/>
          </w:tcPr>
          <w:p w:rsidR="00DF1A9D" w:rsidRPr="00954593" w:rsidRDefault="00DF1A9D" w:rsidP="00B5209F">
            <w:pPr>
              <w:rPr>
                <w:rFonts w:ascii="Times New Roman" w:hAnsi="Times New Roman" w:cs="Times New Roman"/>
              </w:rPr>
            </w:pPr>
            <w:r w:rsidRPr="00954593">
              <w:rPr>
                <w:rFonts w:ascii="Times New Roman" w:hAnsi="Times New Roman" w:cs="Times New Roman"/>
              </w:rPr>
              <w:t>-0.393</w:t>
            </w:r>
          </w:p>
        </w:tc>
        <w:tc>
          <w:tcPr>
            <w:tcW w:w="956" w:type="dxa"/>
          </w:tcPr>
          <w:p w:rsidR="00DF1A9D" w:rsidRPr="00954593" w:rsidRDefault="00DF1A9D" w:rsidP="00B5209F">
            <w:pPr>
              <w:rPr>
                <w:rFonts w:ascii="Times New Roman" w:hAnsi="Times New Roman" w:cs="Times New Roman"/>
              </w:rPr>
            </w:pPr>
            <w:r w:rsidRPr="00954593">
              <w:rPr>
                <w:rFonts w:ascii="Times New Roman" w:hAnsi="Times New Roman" w:cs="Times New Roman"/>
              </w:rPr>
              <w:t>-0.744</w:t>
            </w:r>
          </w:p>
        </w:tc>
      </w:tr>
      <w:tr w:rsidR="00DF1A9D" w:rsidRPr="00954593" w:rsidTr="00B5209F">
        <w:trPr>
          <w:jc w:val="center"/>
        </w:trPr>
        <w:tc>
          <w:tcPr>
            <w:tcW w:w="718" w:type="dxa"/>
          </w:tcPr>
          <w:p w:rsidR="00DF1A9D" w:rsidRPr="00954593" w:rsidRDefault="00DF1A9D" w:rsidP="00B5209F">
            <w:pPr>
              <w:rPr>
                <w:rFonts w:ascii="Times New Roman" w:hAnsi="Times New Roman" w:cs="Times New Roman"/>
              </w:rPr>
            </w:pPr>
            <w:r w:rsidRPr="00954593">
              <w:rPr>
                <w:rFonts w:ascii="Times New Roman" w:hAnsi="Times New Roman" w:cs="Times New Roman"/>
              </w:rPr>
              <w:t>p10</w:t>
            </w:r>
          </w:p>
        </w:tc>
        <w:tc>
          <w:tcPr>
            <w:tcW w:w="846" w:type="dxa"/>
          </w:tcPr>
          <w:p w:rsidR="00DF1A9D" w:rsidRPr="00954593" w:rsidRDefault="00DF1A9D" w:rsidP="00B5209F">
            <w:pPr>
              <w:rPr>
                <w:rFonts w:ascii="Times New Roman" w:hAnsi="Times New Roman" w:cs="Times New Roman"/>
              </w:rPr>
            </w:pPr>
            <w:r w:rsidRPr="00954593">
              <w:rPr>
                <w:rFonts w:ascii="Times New Roman" w:hAnsi="Times New Roman" w:cs="Times New Roman"/>
              </w:rPr>
              <w:t>-0.43</w:t>
            </w:r>
          </w:p>
        </w:tc>
        <w:tc>
          <w:tcPr>
            <w:tcW w:w="956" w:type="dxa"/>
          </w:tcPr>
          <w:p w:rsidR="00DF1A9D" w:rsidRPr="00954593" w:rsidRDefault="00DF1A9D" w:rsidP="00B5209F">
            <w:pPr>
              <w:rPr>
                <w:rFonts w:ascii="Times New Roman" w:hAnsi="Times New Roman" w:cs="Times New Roman"/>
              </w:rPr>
            </w:pPr>
            <w:r w:rsidRPr="00954593">
              <w:rPr>
                <w:rFonts w:ascii="Times New Roman" w:hAnsi="Times New Roman" w:cs="Times New Roman"/>
              </w:rPr>
              <w:t>-0.525</w:t>
            </w:r>
          </w:p>
        </w:tc>
        <w:tc>
          <w:tcPr>
            <w:tcW w:w="956" w:type="dxa"/>
          </w:tcPr>
          <w:p w:rsidR="00DF1A9D" w:rsidRPr="00954593" w:rsidRDefault="00DF1A9D" w:rsidP="00B5209F">
            <w:pPr>
              <w:rPr>
                <w:rFonts w:ascii="Times New Roman" w:hAnsi="Times New Roman" w:cs="Times New Roman"/>
              </w:rPr>
            </w:pPr>
            <w:r w:rsidRPr="00954593">
              <w:rPr>
                <w:rFonts w:ascii="Times New Roman" w:hAnsi="Times New Roman" w:cs="Times New Roman"/>
              </w:rPr>
              <w:t>-0.842</w:t>
            </w:r>
          </w:p>
        </w:tc>
      </w:tr>
    </w:tbl>
    <w:p w:rsidR="00DF1A9D" w:rsidRDefault="00DF1A9D" w:rsidP="00DF1A9D">
      <w:pPr>
        <w:spacing w:after="0" w:line="240" w:lineRule="auto"/>
        <w:rPr>
          <w:rFonts w:ascii="Times New Roman" w:hAnsi="Times New Roman" w:cs="Times New Roman"/>
          <w:b/>
        </w:rPr>
      </w:pPr>
    </w:p>
    <w:p w:rsidR="00DF1A9D" w:rsidRDefault="00DF1A9D" w:rsidP="002F501C">
      <w:pPr>
        <w:spacing w:after="0" w:line="240" w:lineRule="auto"/>
        <w:jc w:val="center"/>
      </w:pPr>
    </w:p>
    <w:sectPr w:rsidR="00DF1A9D" w:rsidSect="00DF1A9D">
      <w:pgSz w:w="11906" w:h="16838" w:code="9"/>
      <w:pgMar w:top="720" w:right="720" w:bottom="720" w:left="720" w:header="709" w:footer="709" w:gutter="0"/>
      <w:cols w:space="708"/>
      <w:vAlign w:val="center"/>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4"/>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B7C0B"/>
    <w:rsid w:val="00061B0F"/>
    <w:rsid w:val="00177455"/>
    <w:rsid w:val="002F501C"/>
    <w:rsid w:val="004B7C0B"/>
    <w:rsid w:val="00544B7A"/>
    <w:rsid w:val="00594296"/>
    <w:rsid w:val="005E67D6"/>
    <w:rsid w:val="007064B9"/>
    <w:rsid w:val="007F7624"/>
    <w:rsid w:val="00BB0370"/>
    <w:rsid w:val="00C4616C"/>
    <w:rsid w:val="00C54C77"/>
    <w:rsid w:val="00DF1A9D"/>
    <w:rsid w:val="00E312D7"/>
    <w:rsid w:val="00F825B9"/>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6595F00"/>
  <w15:chartTrackingRefBased/>
  <w15:docId w15:val="{CF3CF4ED-FCCC-40E6-9B98-0C42CB8ECE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B7C0B"/>
    <w:pPr>
      <w:spacing w:after="0" w:line="240" w:lineRule="auto"/>
      <w:ind w:left="720"/>
      <w:contextualSpacing/>
    </w:pPr>
    <w:rPr>
      <w:rFonts w:eastAsiaTheme="minorEastAsia"/>
      <w:sz w:val="24"/>
      <w:szCs w:val="24"/>
      <w:lang w:val="en-US"/>
    </w:rPr>
  </w:style>
  <w:style w:type="table" w:styleId="TableGrid">
    <w:name w:val="Table Grid"/>
    <w:basedOn w:val="TableNormal"/>
    <w:uiPriority w:val="59"/>
    <w:rsid w:val="00E312D7"/>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emf"/><Relationship Id="rId3" Type="http://schemas.openxmlformats.org/officeDocument/2006/relationships/webSettings" Target="webSettings.xml"/><Relationship Id="rId7" Type="http://schemas.openxmlformats.org/officeDocument/2006/relationships/image" Target="media/image4.emf"/><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emf"/><Relationship Id="rId11" Type="http://schemas.openxmlformats.org/officeDocument/2006/relationships/theme" Target="theme/theme1.xml"/><Relationship Id="rId5" Type="http://schemas.openxmlformats.org/officeDocument/2006/relationships/image" Target="media/image2.emf"/><Relationship Id="rId10" Type="http://schemas.openxmlformats.org/officeDocument/2006/relationships/fontTable" Target="fontTable.xml"/><Relationship Id="rId4" Type="http://schemas.openxmlformats.org/officeDocument/2006/relationships/image" Target="media/image1.emf"/><Relationship Id="rId9" Type="http://schemas.openxmlformats.org/officeDocument/2006/relationships/image" Target="media/image6.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5</Pages>
  <Words>708</Words>
  <Characters>4036</Characters>
  <Application>Microsoft Office Word</Application>
  <DocSecurity>0</DocSecurity>
  <Lines>33</Lines>
  <Paragraphs>9</Paragraphs>
  <ScaleCrop>false</ScaleCrop>
  <HeadingPairs>
    <vt:vector size="2" baseType="variant">
      <vt:variant>
        <vt:lpstr>Title</vt:lpstr>
      </vt:variant>
      <vt:variant>
        <vt:i4>1</vt:i4>
      </vt:variant>
    </vt:vector>
  </HeadingPairs>
  <TitlesOfParts>
    <vt:vector size="1" baseType="lpstr">
      <vt:lpstr/>
    </vt:vector>
  </TitlesOfParts>
  <Company>University of Queensland</Company>
  <LinksUpToDate>false</LinksUpToDate>
  <CharactersWithSpaces>4735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Jessica Mar</dc:creator>
  <cp:keywords/>
  <dc:description/>
  <cp:lastModifiedBy>Jessica Mar</cp:lastModifiedBy>
  <cp:revision>3</cp:revision>
  <dcterms:created xsi:type="dcterms:W3CDTF">2016-08-15T00:31:00Z</dcterms:created>
  <dcterms:modified xsi:type="dcterms:W3CDTF">2016-08-15T02:01:00Z</dcterms:modified>
</cp:coreProperties>
</file>