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CB40" w14:textId="77777777" w:rsidR="00E54C6A" w:rsidRDefault="00E54C6A" w:rsidP="00E54C6A">
      <w:pPr>
        <w:widowControl w:val="0"/>
        <w:spacing w:after="240"/>
        <w:outlineLvl w:val="0"/>
        <w:rPr>
          <w:b/>
          <w:lang w:val="en-GB"/>
        </w:rPr>
      </w:pPr>
      <w:r>
        <w:rPr>
          <w:lang w:val="en-GB" w:eastAsia="ja-JP"/>
        </w:rPr>
        <w:t>Supplemental information</w:t>
      </w:r>
    </w:p>
    <w:p w14:paraId="11113078" w14:textId="77777777" w:rsidR="00E54C6A" w:rsidRDefault="00E54C6A" w:rsidP="00E54C6A">
      <w:pPr>
        <w:widowControl w:val="0"/>
        <w:spacing w:after="240"/>
      </w:pPr>
      <w:r>
        <w:rPr>
          <w:b/>
          <w:lang w:val="en-GB"/>
        </w:rPr>
        <w:t xml:space="preserve">Table S1. </w:t>
      </w:r>
      <w:r>
        <w:rPr>
          <w:lang w:val="en-GB"/>
        </w:rPr>
        <w:t xml:space="preserve"> Bioclimatic variables for current conditions retrieved from </w:t>
      </w:r>
      <w:proofErr w:type="spellStart"/>
      <w:r>
        <w:rPr>
          <w:lang w:val="en-GB"/>
        </w:rPr>
        <w:t>WorldClim</w:t>
      </w:r>
      <w:proofErr w:type="spellEnd"/>
      <w:r>
        <w:rPr>
          <w:lang w:val="en-GB"/>
        </w:rPr>
        <w:t xml:space="preserve"> dataset (</w:t>
      </w:r>
      <w:proofErr w:type="spellStart"/>
      <w:r>
        <w:rPr>
          <w:lang w:val="en-GB"/>
        </w:rPr>
        <w:t>Hijmans</w:t>
      </w:r>
      <w:proofErr w:type="spellEnd"/>
      <w:r>
        <w:rPr>
          <w:lang w:val="en-GB"/>
        </w:rPr>
        <w:t xml:space="preserve"> et al 2005).</w:t>
      </w:r>
    </w:p>
    <w:tbl>
      <w:tblPr>
        <w:tblW w:w="8066" w:type="dxa"/>
        <w:jc w:val="center"/>
        <w:tblBorders>
          <w:bottom w:val="single" w:sz="12" w:space="0" w:color="00000A"/>
          <w:insideH w:val="single" w:sz="12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234"/>
        <w:gridCol w:w="1982"/>
      </w:tblGrid>
      <w:tr w:rsidR="00E54C6A" w14:paraId="513A0752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</w:tcPr>
          <w:p w14:paraId="5B7D1361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Code</w:t>
            </w:r>
          </w:p>
        </w:tc>
        <w:tc>
          <w:tcPr>
            <w:tcW w:w="52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</w:tcPr>
          <w:p w14:paraId="685D5B62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Bioclimatic variables</w:t>
            </w:r>
          </w:p>
        </w:tc>
        <w:tc>
          <w:tcPr>
            <w:tcW w:w="198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</w:tcPr>
          <w:p w14:paraId="6087B510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Initial climatic factor</w:t>
            </w:r>
          </w:p>
        </w:tc>
      </w:tr>
      <w:tr w:rsidR="00E54C6A" w14:paraId="253CE7E1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</w:tcPr>
          <w:p w14:paraId="3A37ACD5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 w:rsidRPr="00300C62">
              <w:rPr>
                <w:lang w:val="en-GB"/>
              </w:rPr>
              <w:t>Bio1</w:t>
            </w:r>
          </w:p>
        </w:tc>
        <w:tc>
          <w:tcPr>
            <w:tcW w:w="5234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</w:tcPr>
          <w:p w14:paraId="04EE2B45" w14:textId="77777777" w:rsidR="00E54C6A" w:rsidRDefault="00E54C6A" w:rsidP="00604779">
            <w:pPr>
              <w:pStyle w:val="Cuerpodetexto"/>
              <w:numPr>
                <w:ilvl w:val="6"/>
                <w:numId w:val="1"/>
              </w:numPr>
              <w:spacing w:before="240" w:line="240" w:lineRule="auto"/>
              <w:outlineLvl w:val="6"/>
              <w:rPr>
                <w:lang w:val="en-GB"/>
              </w:rPr>
            </w:pPr>
            <w:r w:rsidRPr="00300C62">
              <w:rPr>
                <w:sz w:val="24"/>
                <w:szCs w:val="24"/>
                <w:lang w:val="en-GB"/>
              </w:rPr>
              <w:t>Annual Mean Temperature</w:t>
            </w:r>
          </w:p>
        </w:tc>
        <w:tc>
          <w:tcPr>
            <w:tcW w:w="1982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</w:tcPr>
          <w:p w14:paraId="3FFE98E9" w14:textId="77777777" w:rsidR="00E54C6A" w:rsidRDefault="00E54C6A" w:rsidP="00604779">
            <w:pPr>
              <w:pStyle w:val="Cuerpodetexto"/>
              <w:numPr>
                <w:ilvl w:val="6"/>
                <w:numId w:val="1"/>
              </w:numPr>
              <w:spacing w:before="240" w:line="240" w:lineRule="auto"/>
              <w:jc w:val="center"/>
              <w:outlineLvl w:val="6"/>
              <w:rPr>
                <w:lang w:val="en-GB"/>
              </w:rPr>
            </w:pPr>
            <w:r w:rsidRPr="00300C62">
              <w:rPr>
                <w:sz w:val="24"/>
                <w:szCs w:val="24"/>
                <w:lang w:val="en-GB"/>
              </w:rPr>
              <w:t>T</w:t>
            </w:r>
          </w:p>
        </w:tc>
      </w:tr>
      <w:tr w:rsidR="00E54C6A" w14:paraId="5F6CF988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C987649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 w:rsidRPr="00300C62">
              <w:rPr>
                <w:lang w:val="en-GB"/>
              </w:rPr>
              <w:t>Bio2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FE964C" w14:textId="77777777" w:rsidR="00E54C6A" w:rsidRDefault="00E54C6A" w:rsidP="00604779">
            <w:pPr>
              <w:pStyle w:val="Cuerpodetexto"/>
              <w:numPr>
                <w:ilvl w:val="6"/>
                <w:numId w:val="1"/>
              </w:numPr>
              <w:spacing w:before="240" w:line="240" w:lineRule="auto"/>
              <w:outlineLvl w:val="6"/>
              <w:rPr>
                <w:lang w:val="en-GB"/>
              </w:rPr>
            </w:pPr>
            <w:r w:rsidRPr="00300C62">
              <w:rPr>
                <w:sz w:val="24"/>
                <w:szCs w:val="24"/>
                <w:lang w:val="en-GB"/>
              </w:rPr>
              <w:t>Mean Diurnal Range [Mean of monthly (max temp - min temp)]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D8E244" w14:textId="77777777" w:rsidR="00E54C6A" w:rsidRDefault="00E54C6A" w:rsidP="00604779">
            <w:pPr>
              <w:pStyle w:val="Cuerpodetexto"/>
              <w:numPr>
                <w:ilvl w:val="6"/>
                <w:numId w:val="1"/>
              </w:numPr>
              <w:spacing w:before="240" w:line="240" w:lineRule="auto"/>
              <w:jc w:val="center"/>
              <w:outlineLvl w:val="6"/>
              <w:rPr>
                <w:lang w:val="en-GB"/>
              </w:rPr>
            </w:pPr>
            <w:r w:rsidRPr="00300C62">
              <w:rPr>
                <w:sz w:val="24"/>
                <w:szCs w:val="24"/>
                <w:lang w:val="en-GB"/>
              </w:rPr>
              <w:t>T</w:t>
            </w:r>
          </w:p>
        </w:tc>
      </w:tr>
      <w:tr w:rsidR="00E54C6A" w14:paraId="74630B3E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2ADC46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Bio3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F546FC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Isothermality</w:t>
            </w:r>
            <w:proofErr w:type="spellEnd"/>
            <w:r>
              <w:rPr>
                <w:lang w:val="en-GB"/>
              </w:rPr>
              <w:t xml:space="preserve"> [(Bio2/Bio7)*100]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50B601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E54C6A" w14:paraId="283874B0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6B34349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Bio4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6290170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Temperature Seasonality [standard deviation *100]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290F30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E54C6A" w14:paraId="7536486E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E14C05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Bio5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62E2B9E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Max Temperature of Warmest Month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44C1109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E54C6A" w14:paraId="11E704BD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E858CB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Bio6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473F98F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Min Temperature of Coldest Month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039BBD1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E54C6A" w14:paraId="378EAE3B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AD88E5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Bio7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A69A8E9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Temperature Annual Range [Bio5-Bio6]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281C5D1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E54C6A" w14:paraId="3E6EF113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BED5F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Bio8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2337F9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Mean Temperature of Wettest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27442B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 + R</w:t>
            </w:r>
          </w:p>
        </w:tc>
      </w:tr>
      <w:tr w:rsidR="00E54C6A" w14:paraId="02D9D131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1233C5F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Bio9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FCFD383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Mean Temperature of Driest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F241F9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 + R</w:t>
            </w:r>
          </w:p>
        </w:tc>
      </w:tr>
      <w:tr w:rsidR="00E54C6A" w14:paraId="31311CC0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93AEF35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Bio10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F7BD1D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Mean Temperature of Warmest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F1EF1DB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E54C6A" w14:paraId="591DF4D0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428C273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Bio11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B8814E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Mean Temperature of Coldest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3456AC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</w:tr>
      <w:tr w:rsidR="00E54C6A" w14:paraId="3D24112D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45A2F5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 w:rsidRPr="00300C62">
              <w:rPr>
                <w:lang w:val="en-GB"/>
              </w:rPr>
              <w:t>Bio12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897137" w14:textId="77777777" w:rsidR="00E54C6A" w:rsidRDefault="00E54C6A" w:rsidP="00604779">
            <w:pPr>
              <w:pStyle w:val="Cuerpodetexto"/>
              <w:numPr>
                <w:ilvl w:val="6"/>
                <w:numId w:val="1"/>
              </w:numPr>
              <w:spacing w:before="240" w:line="240" w:lineRule="auto"/>
              <w:outlineLvl w:val="6"/>
              <w:rPr>
                <w:lang w:val="en-GB"/>
              </w:rPr>
            </w:pPr>
            <w:r w:rsidRPr="00300C62">
              <w:rPr>
                <w:sz w:val="24"/>
                <w:szCs w:val="24"/>
                <w:lang w:val="en-GB"/>
              </w:rPr>
              <w:t>Annual Precipitation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C90725" w14:textId="77777777" w:rsidR="00E54C6A" w:rsidRDefault="00E54C6A" w:rsidP="00604779">
            <w:pPr>
              <w:pStyle w:val="Cuerpodetexto"/>
              <w:numPr>
                <w:ilvl w:val="6"/>
                <w:numId w:val="1"/>
              </w:numPr>
              <w:spacing w:before="240" w:line="240" w:lineRule="auto"/>
              <w:jc w:val="center"/>
              <w:outlineLvl w:val="6"/>
              <w:rPr>
                <w:lang w:val="en-GB"/>
              </w:rPr>
            </w:pPr>
            <w:r w:rsidRPr="00300C62">
              <w:rPr>
                <w:sz w:val="24"/>
                <w:szCs w:val="24"/>
                <w:lang w:val="en-GB"/>
              </w:rPr>
              <w:t>R</w:t>
            </w:r>
          </w:p>
        </w:tc>
      </w:tr>
      <w:tr w:rsidR="00E54C6A" w14:paraId="51C264DF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B3B335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Bio13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7EEB32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Precipitation of Wettest Month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B5B89CE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</w:tr>
      <w:tr w:rsidR="00E54C6A" w14:paraId="52D70CCC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9A4B254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Bio14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5A08E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Precipitation of Driest Month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F1424DD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</w:tr>
      <w:tr w:rsidR="00E54C6A" w14:paraId="176DA726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12D823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Bio15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FA6B04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Precipitation Seasonality [Coefficient of Variation]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1E84A0E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</w:tr>
      <w:tr w:rsidR="00E54C6A" w14:paraId="6BE878BA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B208C9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Bio16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D07F8C3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Precipitation of Wettest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5DF205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</w:tr>
      <w:tr w:rsidR="00E54C6A" w14:paraId="57B8990B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6C7094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Bio17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27C517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Precipitation of Driest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C0EFB3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</w:tr>
      <w:tr w:rsidR="00E54C6A" w14:paraId="6A8E011F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FD40DF1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Bio18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527B34F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Precipitation of Warmest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16D8F5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 + R</w:t>
            </w:r>
          </w:p>
        </w:tc>
      </w:tr>
      <w:tr w:rsidR="00E54C6A" w14:paraId="6021C809" w14:textId="77777777" w:rsidTr="00604779">
        <w:trPr>
          <w:trHeight w:hRule="exact" w:val="510"/>
          <w:jc w:val="center"/>
        </w:trPr>
        <w:tc>
          <w:tcPr>
            <w:tcW w:w="850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</w:tcPr>
          <w:p w14:paraId="64CE0576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Bio19</w:t>
            </w:r>
          </w:p>
        </w:tc>
        <w:tc>
          <w:tcPr>
            <w:tcW w:w="523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</w:tcPr>
          <w:p w14:paraId="4EB45BBB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both"/>
              <w:outlineLvl w:val="6"/>
              <w:rPr>
                <w:lang w:val="en-GB"/>
              </w:rPr>
            </w:pPr>
            <w:r>
              <w:rPr>
                <w:lang w:val="en-GB"/>
              </w:rPr>
              <w:t>Precipitation of Coldest Quarter</w:t>
            </w:r>
          </w:p>
        </w:tc>
        <w:tc>
          <w:tcPr>
            <w:tcW w:w="1982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</w:tcPr>
          <w:p w14:paraId="782FE2EE" w14:textId="77777777" w:rsidR="00E54C6A" w:rsidRDefault="00E54C6A" w:rsidP="00604779">
            <w:pPr>
              <w:numPr>
                <w:ilvl w:val="6"/>
                <w:numId w:val="1"/>
              </w:numPr>
              <w:suppressAutoHyphens/>
              <w:spacing w:before="240" w:after="60"/>
              <w:jc w:val="center"/>
              <w:outlineLvl w:val="6"/>
              <w:rPr>
                <w:lang w:val="en-GB"/>
              </w:rPr>
            </w:pPr>
            <w:r>
              <w:rPr>
                <w:lang w:val="en-GB"/>
              </w:rPr>
              <w:t>T + R</w:t>
            </w:r>
          </w:p>
        </w:tc>
      </w:tr>
    </w:tbl>
    <w:p w14:paraId="0B03D99D" w14:textId="77777777" w:rsidR="00E54C6A" w:rsidRDefault="00E54C6A" w:rsidP="00E54C6A">
      <w:pPr>
        <w:widowControl w:val="0"/>
        <w:spacing w:after="240"/>
        <w:jc w:val="both"/>
        <w:rPr>
          <w:b/>
          <w:lang w:val="en-GB" w:eastAsia="ja-JP"/>
        </w:rPr>
      </w:pPr>
      <w:r>
        <w:rPr>
          <w:lang w:val="en-GB"/>
        </w:rPr>
        <w:t xml:space="preserve"> T, </w:t>
      </w:r>
      <w:proofErr w:type="gramStart"/>
      <w:r>
        <w:rPr>
          <w:lang w:val="en-GB"/>
        </w:rPr>
        <w:t>Temperature ;</w:t>
      </w:r>
      <w:proofErr w:type="gramEnd"/>
      <w:r>
        <w:rPr>
          <w:lang w:val="en-GB"/>
        </w:rPr>
        <w:t xml:space="preserve"> R, Rainfall ; T + R, Both</w:t>
      </w:r>
    </w:p>
    <w:p w14:paraId="2DC0156F" w14:textId="77777777" w:rsidR="006E5FAA" w:rsidRDefault="006E5FAA">
      <w:bookmarkStart w:id="0" w:name="_GoBack"/>
      <w:bookmarkEnd w:id="0"/>
    </w:p>
    <w:sectPr w:rsidR="006E5FAA" w:rsidSect="007E17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A76D1"/>
    <w:multiLevelType w:val="multilevel"/>
    <w:tmpl w:val="DD7679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upperLetter"/>
      <w:suff w:val="space"/>
      <w:lvlText w:val="Appendix  - %6"/>
      <w:lvlJc w:val="center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6A"/>
    <w:rsid w:val="000545E1"/>
    <w:rsid w:val="001547FA"/>
    <w:rsid w:val="001E29F6"/>
    <w:rsid w:val="00336D6A"/>
    <w:rsid w:val="004A6800"/>
    <w:rsid w:val="004E41BD"/>
    <w:rsid w:val="00623DBA"/>
    <w:rsid w:val="006E5FAA"/>
    <w:rsid w:val="006F79CC"/>
    <w:rsid w:val="00793325"/>
    <w:rsid w:val="007E035F"/>
    <w:rsid w:val="007E1735"/>
    <w:rsid w:val="007E70C7"/>
    <w:rsid w:val="008C4726"/>
    <w:rsid w:val="00972BC2"/>
    <w:rsid w:val="009D0066"/>
    <w:rsid w:val="00AC0681"/>
    <w:rsid w:val="00BC716A"/>
    <w:rsid w:val="00C10CCF"/>
    <w:rsid w:val="00DA058F"/>
    <w:rsid w:val="00E54C6A"/>
    <w:rsid w:val="00EA0559"/>
    <w:rsid w:val="00FA6D46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CD9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4C6A"/>
    <w:rPr>
      <w:rFonts w:ascii="Times New Roman" w:eastAsia="Times New Roman" w:hAnsi="Times New Roman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E54C6A"/>
    <w:pPr>
      <w:widowControl w:val="0"/>
      <w:suppressAutoHyphens/>
      <w:spacing w:after="140" w:line="28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Castilho</dc:creator>
  <cp:keywords/>
  <dc:description/>
  <cp:lastModifiedBy>Rita Castilho</cp:lastModifiedBy>
  <cp:revision>1</cp:revision>
  <dcterms:created xsi:type="dcterms:W3CDTF">2016-08-25T15:37:00Z</dcterms:created>
  <dcterms:modified xsi:type="dcterms:W3CDTF">2016-08-25T15:38:00Z</dcterms:modified>
</cp:coreProperties>
</file>