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5A" w:rsidRPr="00416037" w:rsidRDefault="001D225A" w:rsidP="001D225A">
      <w:pPr>
        <w:spacing w:before="0" w:after="0"/>
        <w:jc w:val="left"/>
        <w:rPr>
          <w:rFonts w:ascii="Arial Narrow" w:eastAsia="Calibri" w:hAnsi="Arial Narrow" w:cs="Arial"/>
          <w:b/>
          <w:bCs/>
          <w:szCs w:val="20"/>
          <w:lang w:eastAsia="en-GB"/>
        </w:rPr>
      </w:pPr>
      <w:r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>Table A6</w:t>
      </w:r>
      <w:bookmarkStart w:id="0" w:name="_GoBack"/>
      <w:bookmarkEnd w:id="0"/>
      <w:r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 xml:space="preserve">: </w:t>
      </w:r>
      <w:r w:rsidRPr="00416037"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 xml:space="preserve">Results of the Park test for </w:t>
      </w:r>
      <w:r w:rsidRPr="00416037">
        <w:rPr>
          <w:rFonts w:ascii="Arial Narrow" w:eastAsia="Calibri" w:hAnsi="Arial Narrow" w:cs="Arial"/>
          <w:b/>
          <w:bCs/>
          <w:szCs w:val="20"/>
          <w:lang w:eastAsia="en-GB"/>
        </w:rPr>
        <w:t>heteroscedasticity</w:t>
      </w:r>
      <w:r>
        <w:rPr>
          <w:rFonts w:ascii="Arial Narrow" w:eastAsia="Calibri" w:hAnsi="Arial Narrow" w:cs="Arial"/>
          <w:b/>
          <w:bCs/>
          <w:szCs w:val="20"/>
          <w:lang w:eastAsia="en-GB"/>
        </w:rPr>
        <w:t xml:space="preserve"> (postnatal care model)</w:t>
      </w:r>
    </w:p>
    <w:tbl>
      <w:tblPr>
        <w:tblStyle w:val="PlainTable4"/>
        <w:tblW w:w="916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6611"/>
      </w:tblGrid>
      <w:tr w:rsidR="001D225A" w:rsidRPr="00416037" w:rsidTr="00FF4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1D225A" w:rsidRPr="00416037" w:rsidRDefault="001D225A" w:rsidP="00FF4337">
            <w:pPr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Test for heteroscedasticity</w:t>
            </w:r>
          </w:p>
        </w:tc>
        <w:tc>
          <w:tcPr>
            <w:tcW w:w="6611" w:type="dxa"/>
            <w:tcBorders>
              <w:top w:val="single" w:sz="12" w:space="0" w:color="auto"/>
              <w:bottom w:val="single" w:sz="12" w:space="0" w:color="auto"/>
            </w:tcBorders>
          </w:tcPr>
          <w:p w:rsidR="001D225A" w:rsidRPr="00416037" w:rsidRDefault="001D225A" w:rsidP="00FF4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Result of test</w:t>
            </w:r>
          </w:p>
        </w:tc>
      </w:tr>
      <w:tr w:rsidR="001D225A" w:rsidRPr="00416037" w:rsidTr="00FF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25A" w:rsidRPr="00416037" w:rsidRDefault="001D225A" w:rsidP="00FF4337">
            <w:pPr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Park Test</w:t>
            </w:r>
          </w:p>
        </w:tc>
        <w:tc>
          <w:tcPr>
            <w:tcW w:w="6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25A" w:rsidRPr="00416037" w:rsidRDefault="001D225A" w:rsidP="00FF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0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Cs w:val="20"/>
                </w:rPr>
                <m:t xml:space="preserve"> </m:t>
              </m:r>
            </m:oMath>
            <w:r w:rsidRPr="00416037">
              <w:rPr>
                <w:rFonts w:ascii="Arial Narrow" w:hAnsi="Arial Narrow"/>
                <w:color w:val="000000"/>
                <w:szCs w:val="20"/>
              </w:rPr>
              <w:t>= 1.149 – 0.0065 *(estimated postnatal care services)</w:t>
            </w:r>
          </w:p>
          <w:p w:rsidR="001D225A" w:rsidRPr="00416037" w:rsidRDefault="001D225A" w:rsidP="00FF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 xml:space="preserve">         [30.74]</w:t>
            </w:r>
            <w:proofErr w:type="gramStart"/>
            <w:r w:rsidRPr="00416037">
              <w:rPr>
                <w:rFonts w:ascii="Arial Narrow" w:hAnsi="Arial Narrow"/>
                <w:szCs w:val="20"/>
              </w:rPr>
              <w:t xml:space="preserve">   [</w:t>
            </w:r>
            <w:proofErr w:type="gramEnd"/>
            <w:r w:rsidRPr="00416037">
              <w:rPr>
                <w:rFonts w:ascii="Arial Narrow" w:hAnsi="Arial Narrow"/>
                <w:szCs w:val="20"/>
              </w:rPr>
              <w:t>1.42]</w:t>
            </w:r>
          </w:p>
          <w:p w:rsidR="001D225A" w:rsidRPr="00416037" w:rsidRDefault="001D225A" w:rsidP="00FF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R</w:t>
            </w:r>
            <w:r w:rsidRPr="00416037">
              <w:rPr>
                <w:rFonts w:ascii="Arial Narrow" w:hAnsi="Arial Narrow"/>
                <w:szCs w:val="20"/>
                <w:vertAlign w:val="superscript"/>
              </w:rPr>
              <w:t>2</w:t>
            </w:r>
            <w:r w:rsidRPr="00416037">
              <w:rPr>
                <w:rFonts w:ascii="Arial Narrow" w:hAnsi="Arial Narrow"/>
                <w:szCs w:val="20"/>
              </w:rPr>
              <w:t xml:space="preserve"> = 0.0001</w:t>
            </w:r>
          </w:p>
        </w:tc>
      </w:tr>
    </w:tbl>
    <w:p w:rsidR="001D225A" w:rsidRPr="00416037" w:rsidRDefault="001D225A" w:rsidP="001D225A">
      <w:pPr>
        <w:spacing w:before="0" w:after="0"/>
        <w:jc w:val="left"/>
        <w:rPr>
          <w:rFonts w:ascii="Arial Narrow" w:eastAsia="Calibri" w:hAnsi="Arial Narrow" w:cs="Arial"/>
          <w:i/>
          <w:iCs/>
          <w:szCs w:val="20"/>
          <w:lang w:eastAsia="en-GB"/>
        </w:rPr>
      </w:pP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i/>
                <w:iCs/>
                <w:color w:val="000000"/>
                <w:szCs w:val="20"/>
                <w:lang w:eastAsia="en-GB"/>
              </w:rPr>
            </m:ctrlPr>
          </m:sSubPr>
          <m:e>
            <m:r>
              <w:rPr>
                <w:rFonts w:ascii="Cambria Math" w:eastAsia="Calibri" w:hAnsi="Cambria Math" w:cs="Arial"/>
                <w:color w:val="000000"/>
                <w:szCs w:val="20"/>
                <w:lang w:eastAsia="en-GB"/>
              </w:rPr>
              <m:t>μ</m:t>
            </m:r>
          </m:e>
          <m:sub>
            <m:r>
              <w:rPr>
                <w:rFonts w:ascii="Cambria Math" w:eastAsia="Calibri" w:hAnsi="Cambria Math" w:cs="Arial"/>
                <w:color w:val="000000"/>
                <w:szCs w:val="20"/>
                <w:lang w:eastAsia="en-GB"/>
              </w:rPr>
              <m:t>i</m:t>
            </m:r>
          </m:sub>
        </m:sSub>
        <m:r>
          <w:rPr>
            <w:rFonts w:ascii="Cambria Math" w:eastAsia="Calibri" w:hAnsi="Cambria Math" w:cs="Arial"/>
            <w:color w:val="000000"/>
            <w:szCs w:val="20"/>
            <w:lang w:eastAsia="en-GB"/>
          </w:rPr>
          <m:t xml:space="preserve"> </m:t>
        </m:r>
      </m:oMath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represents the deviance residuals. </w:t>
      </w:r>
    </w:p>
    <w:p w:rsidR="001D225A" w:rsidRPr="00416037" w:rsidRDefault="001D225A" w:rsidP="001D225A">
      <w:pPr>
        <w:spacing w:before="0" w:after="0"/>
        <w:jc w:val="left"/>
        <w:rPr>
          <w:rFonts w:ascii="Arial Narrow" w:eastAsia="Calibri" w:hAnsi="Arial Narrow" w:cs="Arial"/>
          <w:i/>
          <w:iCs/>
          <w:szCs w:val="20"/>
          <w:lang w:eastAsia="en-GB"/>
        </w:rPr>
      </w:pP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Values in </w:t>
      </w:r>
      <w:r w:rsidRPr="00416037">
        <w:rPr>
          <w:rFonts w:ascii="Arial Narrow" w:eastAsia="Calibri" w:hAnsi="Arial Narrow" w:cs="Arial"/>
          <w:szCs w:val="20"/>
          <w:lang w:eastAsia="en-GB"/>
        </w:rPr>
        <w:t>[]</w:t>
      </w: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 represent the t-values associated with constant and β coefficient just above them. </w:t>
      </w:r>
    </w:p>
    <w:p w:rsidR="001D225A" w:rsidRPr="00416037" w:rsidRDefault="001D225A" w:rsidP="001D225A">
      <w:pPr>
        <w:spacing w:before="0" w:after="0"/>
        <w:jc w:val="left"/>
        <w:rPr>
          <w:rFonts w:ascii="Arial Narrow" w:eastAsia="Calibri" w:hAnsi="Arial Narrow" w:cs="Arial"/>
          <w:i/>
          <w:iCs/>
          <w:szCs w:val="20"/>
          <w:lang w:eastAsia="en-GB"/>
        </w:rPr>
      </w:pP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>Significant t-values of the explanatory variable suggest the presence of heteroscedasticity</w:t>
      </w:r>
    </w:p>
    <w:p w:rsidR="00FF2092" w:rsidRDefault="00FF2092"/>
    <w:sectPr w:rsidR="00FF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5A"/>
    <w:rsid w:val="001D225A"/>
    <w:rsid w:val="002B1AED"/>
    <w:rsid w:val="00A744CE"/>
    <w:rsid w:val="00FB697A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433B"/>
  <w15:chartTrackingRefBased/>
  <w15:docId w15:val="{C49A0C33-99F0-4418-B9AC-852A6D6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1D225A"/>
    <w:pPr>
      <w:spacing w:before="0" w:after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1</cp:revision>
  <dcterms:created xsi:type="dcterms:W3CDTF">2016-08-16T03:55:00Z</dcterms:created>
  <dcterms:modified xsi:type="dcterms:W3CDTF">2016-08-16T03:55:00Z</dcterms:modified>
</cp:coreProperties>
</file>