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4E" w:rsidRPr="00B26A81" w:rsidRDefault="00D8074E" w:rsidP="00314880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B26A81">
        <w:rPr>
          <w:rFonts w:ascii="Times New Roman" w:hAnsi="Times New Roman" w:cs="Times New Roman"/>
          <w:sz w:val="24"/>
          <w:lang w:val="en-US"/>
        </w:rPr>
        <w:t>Appendix S3: Model Structure</w:t>
      </w:r>
    </w:p>
    <w:p w:rsidR="00120645" w:rsidRPr="00314880" w:rsidRDefault="00407E03" w:rsidP="00314880">
      <w:pPr>
        <w:spacing w:line="48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314880">
        <w:rPr>
          <w:rFonts w:ascii="Times New Roman" w:hAnsi="Times New Roman" w:cs="Times New Roman"/>
          <w:lang w:val="en-US"/>
        </w:rPr>
        <w:t xml:space="preserve">Equation S3.1: </w:t>
      </w:r>
      <w:r w:rsidR="00D8074E" w:rsidRPr="00314880">
        <w:rPr>
          <w:rFonts w:ascii="Times New Roman" w:hAnsi="Times New Roman" w:cs="Times New Roman"/>
          <w:lang w:val="en-US"/>
        </w:rPr>
        <w:t xml:space="preserve">The following equation represents the model structure to characterize the use of the different vegetation units present in each paddock according to </w:t>
      </w:r>
      <w:r w:rsidR="00D8074E" w:rsidRPr="00314880">
        <w:rPr>
          <w:rFonts w:ascii="Times New Roman" w:hAnsi="Times New Roman" w:cs="Times New Roman"/>
          <w:i/>
          <w:lang w:val="en-US"/>
        </w:rPr>
        <w:t>(</w:t>
      </w:r>
      <w:r w:rsidR="003B7F28" w:rsidRPr="00314880">
        <w:rPr>
          <w:rFonts w:ascii="Times New Roman" w:hAnsi="Times New Roman" w:cs="Times New Roman"/>
          <w:i/>
          <w:lang w:val="en-US"/>
        </w:rPr>
        <w:t>1</w:t>
      </w:r>
      <w:r w:rsidR="00D8074E" w:rsidRPr="00314880">
        <w:rPr>
          <w:rFonts w:ascii="Times New Roman" w:hAnsi="Times New Roman" w:cs="Times New Roman"/>
          <w:i/>
          <w:lang w:val="en-US"/>
        </w:rPr>
        <w:t xml:space="preserve">) </w:t>
      </w:r>
      <w:r w:rsidR="00D8074E" w:rsidRPr="00314880">
        <w:rPr>
          <w:rFonts w:ascii="Times New Roman" w:hAnsi="Times New Roman" w:cs="Times New Roman"/>
          <w:lang w:val="en-US"/>
        </w:rPr>
        <w:t xml:space="preserve">sheep category, </w:t>
      </w:r>
      <w:r w:rsidR="00D8074E" w:rsidRPr="00314880">
        <w:rPr>
          <w:rFonts w:ascii="Times New Roman" w:hAnsi="Times New Roman" w:cs="Times New Roman"/>
          <w:i/>
          <w:lang w:val="en-US"/>
        </w:rPr>
        <w:t>(</w:t>
      </w:r>
      <w:r w:rsidR="003B7F28" w:rsidRPr="00314880">
        <w:rPr>
          <w:rFonts w:ascii="Times New Roman" w:hAnsi="Times New Roman" w:cs="Times New Roman"/>
          <w:i/>
          <w:lang w:val="en-US"/>
        </w:rPr>
        <w:t>2</w:t>
      </w:r>
      <w:r w:rsidR="00D8074E" w:rsidRPr="00314880">
        <w:rPr>
          <w:rFonts w:ascii="Times New Roman" w:hAnsi="Times New Roman" w:cs="Times New Roman"/>
          <w:i/>
          <w:lang w:val="en-US"/>
        </w:rPr>
        <w:t>)</w:t>
      </w:r>
      <w:r w:rsidR="00D8074E" w:rsidRPr="00314880">
        <w:rPr>
          <w:rFonts w:ascii="Times New Roman" w:hAnsi="Times New Roman" w:cs="Times New Roman"/>
          <w:lang w:val="en-US"/>
        </w:rPr>
        <w:t xml:space="preserve"> body condition score, </w:t>
      </w:r>
      <w:r w:rsidR="00D8074E" w:rsidRPr="00314880">
        <w:rPr>
          <w:rFonts w:ascii="Times New Roman" w:hAnsi="Times New Roman" w:cs="Times New Roman"/>
          <w:i/>
          <w:lang w:val="en-US"/>
        </w:rPr>
        <w:t>(</w:t>
      </w:r>
      <w:r w:rsidR="003B7F28" w:rsidRPr="00314880">
        <w:rPr>
          <w:rFonts w:ascii="Times New Roman" w:hAnsi="Times New Roman" w:cs="Times New Roman"/>
          <w:i/>
          <w:lang w:val="en-US"/>
        </w:rPr>
        <w:t>3</w:t>
      </w:r>
      <w:r w:rsidR="00D8074E" w:rsidRPr="00314880">
        <w:rPr>
          <w:rFonts w:ascii="Times New Roman" w:hAnsi="Times New Roman" w:cs="Times New Roman"/>
          <w:i/>
          <w:lang w:val="en-US"/>
        </w:rPr>
        <w:t xml:space="preserve">) </w:t>
      </w:r>
      <w:r w:rsidR="00D8074E" w:rsidRPr="00314880">
        <w:rPr>
          <w:rFonts w:ascii="Times New Roman" w:hAnsi="Times New Roman" w:cs="Times New Roman"/>
          <w:lang w:val="en-US"/>
        </w:rPr>
        <w:t xml:space="preserve">age of the individuals, and </w:t>
      </w:r>
      <w:r w:rsidR="00D8074E" w:rsidRPr="00314880">
        <w:rPr>
          <w:rFonts w:ascii="Times New Roman" w:hAnsi="Times New Roman" w:cs="Times New Roman"/>
          <w:i/>
          <w:lang w:val="en-US"/>
        </w:rPr>
        <w:t>(</w:t>
      </w:r>
      <w:r w:rsidR="003B7F28" w:rsidRPr="00314880">
        <w:rPr>
          <w:rFonts w:ascii="Times New Roman" w:hAnsi="Times New Roman" w:cs="Times New Roman"/>
          <w:i/>
          <w:lang w:val="en-US"/>
        </w:rPr>
        <w:t>4</w:t>
      </w:r>
      <w:r w:rsidR="00D8074E" w:rsidRPr="00314880">
        <w:rPr>
          <w:rFonts w:ascii="Times New Roman" w:hAnsi="Times New Roman" w:cs="Times New Roman"/>
          <w:i/>
          <w:lang w:val="en-US"/>
        </w:rPr>
        <w:t>)</w:t>
      </w:r>
      <w:r w:rsidR="00D8074E" w:rsidRPr="00314880">
        <w:rPr>
          <w:rFonts w:ascii="Times New Roman" w:hAnsi="Times New Roman" w:cs="Times New Roman"/>
          <w:lang w:val="en-US"/>
        </w:rPr>
        <w:t xml:space="preserve"> time (as the number of days since the release in the paddock). The response variable </w:t>
      </w:r>
      <w:r w:rsidR="00D8074E" w:rsidRPr="00314880">
        <w:rPr>
          <w:rFonts w:ascii="Times New Roman" w:hAnsi="Times New Roman" w:cs="Times New Roman"/>
          <w:i/>
          <w:lang w:val="en-US"/>
        </w:rPr>
        <w:t>location</w:t>
      </w:r>
      <w:r w:rsidR="00D8074E" w:rsidRPr="00314880">
        <w:rPr>
          <w:rFonts w:ascii="Times New Roman" w:hAnsi="Times New Roman" w:cs="Times New Roman"/>
          <w:lang w:val="en-US"/>
        </w:rPr>
        <w:t xml:space="preserve"> is composed by GPS and random points </w:t>
      </w:r>
      <w:r w:rsidR="00B25D8F" w:rsidRPr="00314880">
        <w:rPr>
          <w:rFonts w:ascii="Times New Roman" w:hAnsi="Times New Roman" w:cs="Times New Roman"/>
          <w:lang w:val="en-US"/>
        </w:rPr>
        <w:t xml:space="preserve">(1 and 0 values, respectively). The explanatory variable </w:t>
      </w:r>
      <w:r w:rsidR="00B25D8F" w:rsidRPr="00314880">
        <w:rPr>
          <w:rFonts w:ascii="Times New Roman" w:hAnsi="Times New Roman" w:cs="Times New Roman"/>
          <w:i/>
          <w:lang w:val="en-US"/>
        </w:rPr>
        <w:t xml:space="preserve">resource </w:t>
      </w:r>
      <w:r w:rsidR="00B25D8F" w:rsidRPr="00314880">
        <w:rPr>
          <w:rFonts w:ascii="Times New Roman" w:hAnsi="Times New Roman" w:cs="Times New Roman"/>
          <w:lang w:val="en-US"/>
        </w:rPr>
        <w:t>represent</w:t>
      </w:r>
      <w:r w:rsidR="00F82413" w:rsidRPr="00314880">
        <w:rPr>
          <w:rFonts w:ascii="Times New Roman" w:hAnsi="Times New Roman" w:cs="Times New Roman"/>
          <w:lang w:val="en-US"/>
        </w:rPr>
        <w:t>s</w:t>
      </w:r>
      <w:r w:rsidR="00B25D8F" w:rsidRPr="00314880">
        <w:rPr>
          <w:rFonts w:ascii="Times New Roman" w:hAnsi="Times New Roman" w:cs="Times New Roman"/>
          <w:lang w:val="en-US"/>
        </w:rPr>
        <w:t xml:space="preserve"> each landscape unit (i.e., </w:t>
      </w:r>
      <w:proofErr w:type="spellStart"/>
      <w:proofErr w:type="gramStart"/>
      <w:r w:rsidR="00B25D8F" w:rsidRPr="00314880">
        <w:rPr>
          <w:rFonts w:ascii="Times New Roman" w:hAnsi="Times New Roman" w:cs="Times New Roman"/>
          <w:lang w:val="en-US"/>
        </w:rPr>
        <w:t>Lp</w:t>
      </w:r>
      <w:proofErr w:type="spellEnd"/>
      <w:proofErr w:type="gramEnd"/>
      <w:r w:rsidR="00B25D8F" w:rsidRPr="00314880">
        <w:rPr>
          <w:rFonts w:ascii="Times New Roman" w:hAnsi="Times New Roman" w:cs="Times New Roman"/>
          <w:lang w:val="en-US"/>
        </w:rPr>
        <w:t xml:space="preserve">: Low production; Hl: High-land; </w:t>
      </w:r>
      <w:proofErr w:type="spellStart"/>
      <w:r w:rsidR="00B25D8F" w:rsidRPr="00314880">
        <w:rPr>
          <w:rFonts w:ascii="Times New Roman" w:hAnsi="Times New Roman" w:cs="Times New Roman"/>
          <w:lang w:val="en-US"/>
        </w:rPr>
        <w:t>Cw</w:t>
      </w:r>
      <w:proofErr w:type="spellEnd"/>
      <w:r w:rsidR="00B25D8F" w:rsidRPr="00314880">
        <w:rPr>
          <w:rFonts w:ascii="Times New Roman" w:hAnsi="Times New Roman" w:cs="Times New Roman"/>
          <w:lang w:val="en-US"/>
        </w:rPr>
        <w:t xml:space="preserve">: Central wetland; Pw: Peripheral wetland; </w:t>
      </w:r>
      <w:proofErr w:type="spellStart"/>
      <w:r w:rsidR="00B25D8F" w:rsidRPr="00314880">
        <w:rPr>
          <w:rFonts w:ascii="Times New Roman" w:hAnsi="Times New Roman" w:cs="Times New Roman"/>
          <w:lang w:val="en-US"/>
        </w:rPr>
        <w:t>Gr</w:t>
      </w:r>
      <w:proofErr w:type="spellEnd"/>
      <w:r w:rsidR="00B25D8F" w:rsidRPr="00314880">
        <w:rPr>
          <w:rFonts w:ascii="Times New Roman" w:hAnsi="Times New Roman" w:cs="Times New Roman"/>
          <w:lang w:val="en-US"/>
        </w:rPr>
        <w:t xml:space="preserve">: Grassland; </w:t>
      </w:r>
      <w:proofErr w:type="spellStart"/>
      <w:r w:rsidR="00B25D8F" w:rsidRPr="00314880">
        <w:rPr>
          <w:rFonts w:ascii="Times New Roman" w:hAnsi="Times New Roman" w:cs="Times New Roman"/>
          <w:lang w:val="en-US"/>
        </w:rPr>
        <w:t>ShGr</w:t>
      </w:r>
      <w:proofErr w:type="spellEnd"/>
      <w:r w:rsidR="00B25D8F" w:rsidRPr="00314880">
        <w:rPr>
          <w:rFonts w:ascii="Times New Roman" w:hAnsi="Times New Roman" w:cs="Times New Roman"/>
          <w:lang w:val="en-US"/>
        </w:rPr>
        <w:t>: Shr</w:t>
      </w:r>
      <w:r w:rsidR="003B7F28" w:rsidRPr="00314880">
        <w:rPr>
          <w:rFonts w:ascii="Times New Roman" w:hAnsi="Times New Roman" w:cs="Times New Roman"/>
          <w:lang w:val="en-US"/>
        </w:rPr>
        <w:t>u</w:t>
      </w:r>
      <w:r w:rsidR="00B25D8F" w:rsidRPr="00314880">
        <w:rPr>
          <w:rFonts w:ascii="Times New Roman" w:hAnsi="Times New Roman" w:cs="Times New Roman"/>
          <w:lang w:val="en-US"/>
        </w:rPr>
        <w:t xml:space="preserve">bland-Grassland; </w:t>
      </w:r>
      <w:proofErr w:type="spellStart"/>
      <w:r w:rsidR="00B25D8F" w:rsidRPr="00314880">
        <w:rPr>
          <w:rFonts w:ascii="Times New Roman" w:hAnsi="Times New Roman" w:cs="Times New Roman"/>
          <w:lang w:val="en-US"/>
        </w:rPr>
        <w:t>Nf</w:t>
      </w:r>
      <w:proofErr w:type="spellEnd"/>
      <w:r w:rsidR="00B25D8F" w:rsidRPr="00314880">
        <w:rPr>
          <w:rFonts w:ascii="Times New Roman" w:hAnsi="Times New Roman" w:cs="Times New Roman"/>
          <w:lang w:val="en-US"/>
        </w:rPr>
        <w:t xml:space="preserve">: Native forest; </w:t>
      </w:r>
      <w:proofErr w:type="spellStart"/>
      <w:r w:rsidR="00B25D8F" w:rsidRPr="00314880">
        <w:rPr>
          <w:rFonts w:ascii="Times New Roman" w:hAnsi="Times New Roman" w:cs="Times New Roman"/>
          <w:lang w:val="en-US"/>
        </w:rPr>
        <w:t>Rf</w:t>
      </w:r>
      <w:proofErr w:type="spellEnd"/>
      <w:r w:rsidR="00B25D8F" w:rsidRPr="00314880">
        <w:rPr>
          <w:rFonts w:ascii="Times New Roman" w:hAnsi="Times New Roman" w:cs="Times New Roman"/>
          <w:lang w:val="en-US"/>
        </w:rPr>
        <w:t>: Riparian forest)</w:t>
      </w:r>
      <w:r w:rsidR="00A47C9C" w:rsidRPr="00314880">
        <w:rPr>
          <w:rFonts w:ascii="Times New Roman" w:hAnsi="Times New Roman" w:cs="Times New Roman"/>
          <w:lang w:val="en-US"/>
        </w:rPr>
        <w:t xml:space="preserve">. Parameter </w:t>
      </w:r>
      <w:r w:rsidR="00A47C9C" w:rsidRPr="00314880">
        <w:rPr>
          <w:rFonts w:ascii="Times New Roman" w:hAnsi="Times New Roman" w:cs="Times New Roman"/>
          <w:i/>
          <w:lang w:val="en-US"/>
        </w:rPr>
        <w:t>beta</w:t>
      </w:r>
      <w:r w:rsidR="00A47C9C" w:rsidRPr="00314880">
        <w:rPr>
          <w:rFonts w:ascii="Times New Roman" w:hAnsi="Times New Roman" w:cs="Times New Roman"/>
          <w:i/>
          <w:vertAlign w:val="subscript"/>
          <w:lang w:val="en-US"/>
        </w:rPr>
        <w:t>0</w:t>
      </w:r>
      <w:r w:rsidR="003B7F28" w:rsidRPr="00314880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r w:rsidR="00A47C9C" w:rsidRPr="00314880">
        <w:rPr>
          <w:rFonts w:ascii="Times New Roman" w:hAnsi="Times New Roman" w:cs="Times New Roman"/>
          <w:lang w:val="en-US"/>
        </w:rPr>
        <w:t xml:space="preserve">represents the selection of the reference landscape unit, which was low production area in </w:t>
      </w:r>
      <w:proofErr w:type="spellStart"/>
      <w:r w:rsidR="00A47C9C" w:rsidRPr="00314880">
        <w:rPr>
          <w:rFonts w:ascii="Times New Roman" w:hAnsi="Times New Roman" w:cs="Times New Roman"/>
          <w:i/>
          <w:lang w:val="en-US"/>
        </w:rPr>
        <w:t>Repuntebajo</w:t>
      </w:r>
      <w:proofErr w:type="spellEnd"/>
      <w:r w:rsidR="003B7F28" w:rsidRPr="00314880">
        <w:rPr>
          <w:rFonts w:ascii="Times New Roman" w:hAnsi="Times New Roman" w:cs="Times New Roman"/>
          <w:i/>
          <w:lang w:val="en-US"/>
        </w:rPr>
        <w:t xml:space="preserve"> </w:t>
      </w:r>
      <w:r w:rsidR="00A47C9C" w:rsidRPr="00314880">
        <w:rPr>
          <w:rFonts w:ascii="Times New Roman" w:hAnsi="Times New Roman" w:cs="Times New Roman"/>
          <w:lang w:val="en-US"/>
        </w:rPr>
        <w:t xml:space="preserve">paddock, High-lands in </w:t>
      </w:r>
      <w:proofErr w:type="spellStart"/>
      <w:r w:rsidR="00A47C9C" w:rsidRPr="00314880">
        <w:rPr>
          <w:rFonts w:ascii="Times New Roman" w:hAnsi="Times New Roman" w:cs="Times New Roman"/>
          <w:i/>
          <w:lang w:val="en-US"/>
        </w:rPr>
        <w:t>Frison</w:t>
      </w:r>
      <w:proofErr w:type="spellEnd"/>
      <w:r w:rsidR="00A47C9C" w:rsidRPr="00314880">
        <w:rPr>
          <w:rFonts w:ascii="Times New Roman" w:hAnsi="Times New Roman" w:cs="Times New Roman"/>
          <w:i/>
          <w:lang w:val="en-US"/>
        </w:rPr>
        <w:t xml:space="preserve">-Guanaco </w:t>
      </w:r>
      <w:r w:rsidR="00A47C9C" w:rsidRPr="00314880">
        <w:rPr>
          <w:rFonts w:ascii="Times New Roman" w:hAnsi="Times New Roman" w:cs="Times New Roman"/>
          <w:lang w:val="en-US"/>
        </w:rPr>
        <w:t xml:space="preserve">paddock and central wetland in </w:t>
      </w:r>
      <w:r w:rsidR="00A47C9C" w:rsidRPr="00314880">
        <w:rPr>
          <w:rFonts w:ascii="Times New Roman" w:hAnsi="Times New Roman" w:cs="Times New Roman"/>
          <w:i/>
          <w:lang w:val="en-US"/>
        </w:rPr>
        <w:t xml:space="preserve">Side </w:t>
      </w:r>
      <w:r w:rsidR="00A47C9C" w:rsidRPr="00314880">
        <w:rPr>
          <w:rFonts w:ascii="Times New Roman" w:hAnsi="Times New Roman" w:cs="Times New Roman"/>
          <w:lang w:val="en-US"/>
        </w:rPr>
        <w:t xml:space="preserve">paddock.  The parameters </w:t>
      </w:r>
      <w:proofErr w:type="spellStart"/>
      <w:r w:rsidR="00A47C9C" w:rsidRPr="00314880">
        <w:rPr>
          <w:rFonts w:ascii="Times New Roman" w:hAnsi="Times New Roman" w:cs="Times New Roman"/>
          <w:i/>
          <w:lang w:val="en-US"/>
        </w:rPr>
        <w:t>beta</w:t>
      </w:r>
      <w:r w:rsidR="00A47C9C" w:rsidRPr="00314880">
        <w:rPr>
          <w:rFonts w:ascii="Times New Roman" w:hAnsi="Times New Roman" w:cs="Times New Roman"/>
          <w:i/>
          <w:vertAlign w:val="subscript"/>
          <w:lang w:val="en-US"/>
        </w:rPr>
        <w:t>k</w:t>
      </w:r>
      <w:proofErr w:type="spellEnd"/>
      <w:r w:rsidR="003B7F28" w:rsidRPr="00314880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r w:rsidR="00A47C9C" w:rsidRPr="00314880">
        <w:rPr>
          <w:rFonts w:ascii="Times New Roman" w:hAnsi="Times New Roman" w:cs="Times New Roman"/>
          <w:lang w:val="en-US"/>
        </w:rPr>
        <w:t xml:space="preserve">represent the rest of the landscape units present in each paddock (with </w:t>
      </w:r>
      <w:r w:rsidR="00A47C9C" w:rsidRPr="00314880">
        <w:rPr>
          <w:rFonts w:ascii="Times New Roman" w:hAnsi="Times New Roman" w:cs="Times New Roman"/>
          <w:i/>
          <w:lang w:val="en-US"/>
        </w:rPr>
        <w:t xml:space="preserve">k </w:t>
      </w:r>
      <w:r w:rsidR="00A47C9C" w:rsidRPr="00314880">
        <w:rPr>
          <w:rFonts w:ascii="Times New Roman" w:hAnsi="Times New Roman" w:cs="Times New Roman"/>
          <w:lang w:val="en-US"/>
        </w:rPr>
        <w:t>ranging from 1 to the total number of landscape units present in each paddock</w:t>
      </w:r>
      <w:r w:rsidR="003B7F28" w:rsidRPr="00314880">
        <w:rPr>
          <w:rFonts w:ascii="Times New Roman" w:hAnsi="Times New Roman" w:cs="Times New Roman"/>
          <w:lang w:val="en-US"/>
        </w:rPr>
        <w:t xml:space="preserve"> K</w:t>
      </w:r>
      <w:r w:rsidR="00A47C9C" w:rsidRPr="00314880">
        <w:rPr>
          <w:rFonts w:ascii="Times New Roman" w:hAnsi="Times New Roman" w:cs="Times New Roman"/>
          <w:lang w:val="en-US"/>
        </w:rPr>
        <w:t xml:space="preserve">). </w:t>
      </w:r>
      <w:r w:rsidR="00B25D8F" w:rsidRPr="00314880">
        <w:rPr>
          <w:rFonts w:ascii="Times New Roman" w:hAnsi="Times New Roman" w:cs="Times New Roman"/>
          <w:lang w:val="en-US"/>
        </w:rPr>
        <w:t xml:space="preserve">Parameters </w:t>
      </w:r>
      <w:r w:rsidR="00A47C9C" w:rsidRPr="00314880">
        <w:rPr>
          <w:rFonts w:ascii="Times New Roman" w:eastAsia="Times New Roman" w:hAnsi="Times New Roman" w:cs="Times New Roman"/>
          <w:color w:val="000000"/>
          <w:lang w:val="es-AR" w:eastAsia="es-AR"/>
        </w:rPr>
        <w:t>α</w:t>
      </w:r>
      <w:r w:rsidR="00A47C9C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0</w:t>
      </w:r>
      <w:r w:rsidR="00A47C9C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and </w:t>
      </w:r>
      <w:proofErr w:type="gramStart"/>
      <w:r w:rsidR="00B25D8F" w:rsidRPr="00314880">
        <w:rPr>
          <w:rFonts w:ascii="Times New Roman" w:eastAsia="Times New Roman" w:hAnsi="Times New Roman" w:cs="Times New Roman"/>
          <w:color w:val="000000"/>
          <w:lang w:val="es-AR" w:eastAsia="es-AR"/>
        </w:rPr>
        <w:t>α</w:t>
      </w:r>
      <w:r w:rsidR="00B25D8F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k</w:t>
      </w:r>
      <w:proofErr w:type="gramEnd"/>
      <w:r w:rsidR="00B25D8F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 xml:space="preserve"> </w:t>
      </w:r>
      <w:r w:rsidR="00B25D8F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>represent the selection of ewes</w:t>
      </w:r>
      <w:r w:rsidR="00A47C9C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>;</w:t>
      </w:r>
      <w:r w:rsidR="003B7F28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 </w:t>
      </w:r>
      <w:r w:rsidR="00A47C9C" w:rsidRPr="00314880">
        <w:rPr>
          <w:rFonts w:ascii="Times New Roman" w:eastAsia="Times New Roman" w:hAnsi="Times New Roman" w:cs="Times New Roman"/>
          <w:bCs/>
          <w:lang w:eastAsia="es-ES"/>
        </w:rPr>
        <w:t>β</w:t>
      </w:r>
      <w:r w:rsidR="00A47C9C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0</w:t>
      </w:r>
      <w:r w:rsidR="003B7F28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 xml:space="preserve"> </w:t>
      </w:r>
      <w:r w:rsidR="00A47C9C" w:rsidRPr="00314880">
        <w:rPr>
          <w:rFonts w:ascii="Times New Roman" w:eastAsia="Times New Roman" w:hAnsi="Times New Roman" w:cs="Times New Roman"/>
          <w:bCs/>
          <w:lang w:val="en-US" w:eastAsia="es-ES"/>
        </w:rPr>
        <w:t xml:space="preserve">and </w:t>
      </w:r>
      <w:r w:rsidR="00B25D8F" w:rsidRPr="00314880">
        <w:rPr>
          <w:rFonts w:ascii="Times New Roman" w:eastAsia="Times New Roman" w:hAnsi="Times New Roman" w:cs="Times New Roman"/>
          <w:bCs/>
          <w:lang w:eastAsia="es-ES"/>
        </w:rPr>
        <w:t>β</w:t>
      </w:r>
      <w:r w:rsidR="00B25D8F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k</w:t>
      </w:r>
      <w:r w:rsidR="003B7F28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 xml:space="preserve"> </w:t>
      </w:r>
      <w:r w:rsidR="00B25D8F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>represent the selection of hoggets</w:t>
      </w:r>
      <w:r w:rsidR="00A47C9C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>;</w:t>
      </w:r>
      <w:r w:rsidR="003B7F28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 </w:t>
      </w:r>
      <w:r w:rsidR="00A47C9C" w:rsidRPr="00314880">
        <w:rPr>
          <w:rFonts w:ascii="Times New Roman" w:eastAsia="Times New Roman" w:hAnsi="Times New Roman" w:cs="Times New Roman"/>
          <w:bCs/>
          <w:lang w:eastAsia="es-ES"/>
        </w:rPr>
        <w:t>γ</w:t>
      </w:r>
      <w:r w:rsidR="00A47C9C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0</w:t>
      </w:r>
      <w:r w:rsidR="00A47C9C" w:rsidRPr="00314880">
        <w:rPr>
          <w:rFonts w:ascii="Times New Roman" w:eastAsia="Times New Roman" w:hAnsi="Times New Roman" w:cs="Times New Roman"/>
          <w:bCs/>
          <w:lang w:val="en-US" w:eastAsia="es-ES"/>
        </w:rPr>
        <w:t xml:space="preserve"> and </w:t>
      </w:r>
      <w:r w:rsidR="00B25D8F" w:rsidRPr="00314880">
        <w:rPr>
          <w:rFonts w:ascii="Times New Roman" w:eastAsia="Times New Roman" w:hAnsi="Times New Roman" w:cs="Times New Roman"/>
          <w:bCs/>
          <w:lang w:eastAsia="es-ES"/>
        </w:rPr>
        <w:t>γ</w:t>
      </w:r>
      <w:r w:rsidR="00B25D8F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k</w:t>
      </w:r>
      <w:r w:rsidR="00B25D8F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 represent the selection of wethers. </w:t>
      </w:r>
      <w:r w:rsidR="00A47C9C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>The sign of these parameters</w:t>
      </w:r>
      <w:r w:rsidR="00B25D8F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 indicates if sheep are selecting (positive sign) or avoiding (negative sign) a particular resource and the value indicate the strength of that selection/avoidance.</w:t>
      </w:r>
      <w:r w:rsidR="00A47C9C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 Parameter </w:t>
      </w:r>
      <m:oMath>
        <m:r>
          <w:rPr>
            <w:rFonts w:ascii="Cambria Math" w:eastAsiaTheme="minorEastAsia" w:hAnsi="Cambria Math" w:cs="Times New Roman"/>
            <w:lang w:val="es-AR"/>
          </w:rPr>
          <m:t>ψ</m:t>
        </m:r>
      </m:oMath>
      <w:r w:rsidR="00A47C9C" w:rsidRPr="00314880">
        <w:rPr>
          <w:rFonts w:ascii="Times New Roman" w:eastAsia="Times New Roman" w:hAnsi="Times New Roman" w:cs="Times New Roman"/>
          <w:lang w:val="en-US"/>
        </w:rPr>
        <w:t xml:space="preserve"> represents the effect of time</w:t>
      </w:r>
      <w:r w:rsidR="003B7F28" w:rsidRPr="00314880">
        <w:rPr>
          <w:rFonts w:ascii="Times New Roman" w:eastAsia="Times New Roman" w:hAnsi="Times New Roman" w:cs="Times New Roman"/>
          <w:lang w:val="en-US"/>
        </w:rPr>
        <w:t xml:space="preserve"> since release</w:t>
      </w:r>
      <w:r w:rsidR="00A47C9C" w:rsidRPr="00314880">
        <w:rPr>
          <w:rFonts w:ascii="Times New Roman" w:eastAsia="Times New Roman" w:hAnsi="Times New Roman" w:cs="Times New Roman"/>
          <w:lang w:val="en-US"/>
        </w:rPr>
        <w:t xml:space="preserve">,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color w:val="000000"/>
            <w:lang w:val="es-AR" w:eastAsia="es-AR"/>
          </w:rPr>
          <m:t>δ</m:t>
        </m:r>
      </m:oMath>
      <w:r w:rsidR="00A47C9C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 the effect of age and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color w:val="000000"/>
            <w:lang w:val="es-AR" w:eastAsia="es-AR"/>
          </w:rPr>
          <m:t>λ</m:t>
        </m:r>
      </m:oMath>
      <w:r w:rsidR="00A47C9C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 the effect of body condition score on the resource selection patterns. In the model, </w:t>
      </w:r>
      <w:r w:rsidR="00120645" w:rsidRPr="00314880">
        <w:rPr>
          <w:rFonts w:ascii="Times New Roman" w:hAnsi="Times New Roman" w:cs="Times New Roman"/>
          <w:lang w:val="en-US"/>
        </w:rPr>
        <w:t xml:space="preserve">subscript </w:t>
      </w:r>
      <w:proofErr w:type="spellStart"/>
      <w:r w:rsidR="00120645" w:rsidRPr="00314880">
        <w:rPr>
          <w:rFonts w:ascii="Times New Roman" w:hAnsi="Times New Roman" w:cs="Times New Roman"/>
          <w:i/>
          <w:lang w:val="en-US"/>
        </w:rPr>
        <w:t>i</w:t>
      </w:r>
      <w:proofErr w:type="spellEnd"/>
      <w:r w:rsidR="003B7F28" w:rsidRPr="00314880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="00A47C9C" w:rsidRPr="00314880">
        <w:rPr>
          <w:rFonts w:ascii="Times New Roman" w:hAnsi="Times New Roman" w:cs="Times New Roman"/>
          <w:lang w:val="en-US"/>
        </w:rPr>
        <w:t>represents</w:t>
      </w:r>
      <w:proofErr w:type="gramEnd"/>
      <w:r w:rsidR="00A47C9C" w:rsidRPr="00314880">
        <w:rPr>
          <w:rFonts w:ascii="Times New Roman" w:hAnsi="Times New Roman" w:cs="Times New Roman"/>
          <w:lang w:val="en-US"/>
        </w:rPr>
        <w:t xml:space="preserve"> each observation</w:t>
      </w:r>
      <w:r w:rsidR="003B7F28" w:rsidRPr="00314880">
        <w:rPr>
          <w:rFonts w:ascii="Times New Roman" w:hAnsi="Times New Roman" w:cs="Times New Roman"/>
          <w:lang w:val="en-US"/>
        </w:rPr>
        <w:t xml:space="preserve"> </w:t>
      </w:r>
      <w:r w:rsidR="00A47C9C" w:rsidRPr="00314880">
        <w:rPr>
          <w:rFonts w:ascii="Times New Roman" w:hAnsi="Times New Roman" w:cs="Times New Roman"/>
          <w:lang w:val="en-US"/>
        </w:rPr>
        <w:t>and</w:t>
      </w:r>
      <w:r w:rsidR="003B7F28" w:rsidRPr="00314880">
        <w:rPr>
          <w:rFonts w:ascii="Times New Roman" w:hAnsi="Times New Roman" w:cs="Times New Roman"/>
          <w:lang w:val="en-US"/>
        </w:rPr>
        <w:t xml:space="preserve"> </w:t>
      </w:r>
      <w:r w:rsidR="00120645" w:rsidRPr="00314880">
        <w:rPr>
          <w:rFonts w:ascii="Times New Roman" w:hAnsi="Times New Roman" w:cs="Times New Roman"/>
          <w:i/>
          <w:lang w:val="en-US"/>
        </w:rPr>
        <w:t>j</w:t>
      </w:r>
      <w:r w:rsidR="00120645" w:rsidRPr="00314880">
        <w:rPr>
          <w:rFonts w:ascii="Times New Roman" w:hAnsi="Times New Roman" w:cs="Times New Roman"/>
          <w:lang w:val="en-US"/>
        </w:rPr>
        <w:t xml:space="preserve"> represents each individual</w:t>
      </w:r>
      <w:r w:rsidR="00A47C9C" w:rsidRPr="00314880">
        <w:rPr>
          <w:rFonts w:ascii="Times New Roman" w:hAnsi="Times New Roman" w:cs="Times New Roman"/>
          <w:lang w:val="en-US"/>
        </w:rPr>
        <w:t>. We fitted a separ</w:t>
      </w:r>
      <w:r w:rsidRPr="00314880">
        <w:rPr>
          <w:rFonts w:ascii="Times New Roman" w:hAnsi="Times New Roman" w:cs="Times New Roman"/>
          <w:lang w:val="en-US"/>
        </w:rPr>
        <w:t>ated model for each paddock,</w:t>
      </w:r>
      <w:r w:rsidR="00A47C9C" w:rsidRPr="00314880">
        <w:rPr>
          <w:rFonts w:ascii="Times New Roman" w:hAnsi="Times New Roman" w:cs="Times New Roman"/>
          <w:lang w:val="en-US"/>
        </w:rPr>
        <w:t xml:space="preserve"> run 20.000 iterations</w:t>
      </w:r>
      <w:r w:rsidRPr="00314880">
        <w:rPr>
          <w:rFonts w:ascii="Times New Roman" w:hAnsi="Times New Roman" w:cs="Times New Roman"/>
          <w:lang w:val="en-US"/>
        </w:rPr>
        <w:t xml:space="preserve"> for three chains and used a burn-in of 10.000 iterations.</w:t>
      </w:r>
    </w:p>
    <w:p w:rsidR="00B42E44" w:rsidRDefault="00B42E44">
      <w:pPr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i/>
          <w:lang w:val="en-US"/>
        </w:rPr>
        <w:br w:type="page"/>
      </w:r>
    </w:p>
    <w:p w:rsidR="003C0967" w:rsidRPr="008B2F4F" w:rsidRDefault="003C0967" w:rsidP="003C0967">
      <w:pPr>
        <w:ind w:left="284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w:lastRenderedPageBreak/>
            <m:t>locatio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 xml:space="preserve">ij 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~ Bernoulli 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ij</m:t>
                  </m:r>
                </m:sub>
              </m:sSub>
            </m:e>
          </m:d>
        </m:oMath>
      </m:oMathPara>
    </w:p>
    <w:p w:rsidR="003C0967" w:rsidRDefault="003C0967" w:rsidP="003B7F28">
      <w:pPr>
        <w:ind w:left="709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logit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ij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beta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</m:t>
          </m:r>
          <m:nary>
            <m:naryPr>
              <m:chr m:val="∑"/>
              <m:limLoc m:val="subSup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k=1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beta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kj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×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s-AR"/>
                </w:rPr>
                <m:t>ψ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×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i</m:t>
              </m:r>
            </m:sub>
          </m:sSub>
        </m:oMath>
      </m:oMathPara>
    </w:p>
    <w:p w:rsidR="003C0967" w:rsidRDefault="00E16FBE" w:rsidP="0023388F">
      <w:pPr>
        <w:ind w:left="127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beta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0j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~Normal 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0j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0</m:t>
                  </m:r>
                </m:sub>
              </m:sSub>
            </m:e>
          </m:d>
        </m:oMath>
      </m:oMathPara>
    </w:p>
    <w:p w:rsidR="003C0967" w:rsidRDefault="00E16FBE" w:rsidP="003B7F28">
      <w:pPr>
        <w:ind w:left="127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beta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kj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~Normal 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kj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sub>
              </m:sSub>
            </m:e>
          </m:d>
        </m:oMath>
      </m:oMathPara>
    </w:p>
    <w:p w:rsidR="003C0967" w:rsidRDefault="00E16FBE" w:rsidP="003B7F28">
      <w:pPr>
        <w:ind w:left="127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s-AR"/>
                </w:rPr>
                <m:t>ψ</m:t>
              </m:r>
            </m:e>
            <m:sub>
              <m:r>
                <w:rPr>
                  <w:rFonts w:ascii="Cambria Math" w:eastAsiaTheme="minorEastAsia" w:hAnsi="Cambria Math" w:cs="Times New Roman"/>
                  <w:lang w:val="es-AR"/>
                </w:rPr>
                <m:t>j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~Normal 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s-AR"/>
                    </w:rPr>
                    <m:t>ψ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s-AR"/>
                    </w:rPr>
                    <m:t>ψ</m:t>
                  </m:r>
                </m:sub>
              </m:sSub>
            </m:e>
          </m:d>
        </m:oMath>
      </m:oMathPara>
    </w:p>
    <w:p w:rsidR="001F03D9" w:rsidRDefault="001F03D9" w:rsidP="003C0967">
      <w:pPr>
        <w:ind w:left="993"/>
        <w:rPr>
          <w:rFonts w:ascii="Times New Roman" w:eastAsiaTheme="minorEastAsia" w:hAnsi="Times New Roman" w:cs="Times New Roman"/>
          <w:lang w:val="en-US"/>
        </w:rPr>
      </w:pPr>
      <w:bookmarkStart w:id="0" w:name="_GoBack"/>
      <w:bookmarkEnd w:id="0"/>
    </w:p>
    <w:p w:rsidR="003C0967" w:rsidRDefault="00E16FBE" w:rsidP="00120645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beta0,j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62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hoggets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67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wethers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s-AR" w:eastAsia="es-AR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age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j 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s-AR" w:eastAsia="es-AR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cc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j </m:t>
              </m:r>
            </m:sub>
          </m:sSub>
        </m:oMath>
      </m:oMathPara>
    </w:p>
    <w:p w:rsidR="0023388F" w:rsidRDefault="00E16FBE" w:rsidP="0023388F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betak,j 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62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hoggets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67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wethers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s-AR" w:eastAsia="es-AR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age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j 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s-AR" w:eastAsia="es-AR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cc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j </m:t>
              </m:r>
            </m:sub>
          </m:sSub>
        </m:oMath>
      </m:oMathPara>
    </w:p>
    <w:p w:rsidR="0023388F" w:rsidRDefault="0023388F" w:rsidP="00120645">
      <w:pPr>
        <w:ind w:left="426"/>
        <w:rPr>
          <w:rFonts w:ascii="Times New Roman" w:hAnsi="Times New Roman" w:cs="Times New Roman"/>
          <w:lang w:val="en-US"/>
        </w:rPr>
      </w:pPr>
    </w:p>
    <w:p w:rsidR="00120645" w:rsidRDefault="00120645" w:rsidP="0023388F">
      <w:pPr>
        <w:spacing w:line="480" w:lineRule="auto"/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have chosen vague p</w:t>
      </w:r>
      <w:r w:rsidRPr="00120645">
        <w:rPr>
          <w:rFonts w:ascii="Times New Roman" w:hAnsi="Times New Roman" w:cs="Times New Roman"/>
          <w:lang w:val="en-US"/>
        </w:rPr>
        <w:t xml:space="preserve">rior distribution for </w:t>
      </w:r>
      <w:r>
        <w:rPr>
          <w:rFonts w:ascii="Times New Roman" w:hAnsi="Times New Roman" w:cs="Times New Roman"/>
          <w:lang w:val="en-US"/>
        </w:rPr>
        <w:t>all parameters ad hyper-parameters in the model:</w:t>
      </w:r>
    </w:p>
    <w:p w:rsidR="00120645" w:rsidRDefault="00E16FBE" w:rsidP="00120645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~Normal (0, 2)</m:t>
          </m:r>
        </m:oMath>
      </m:oMathPara>
    </w:p>
    <w:p w:rsidR="00D831A6" w:rsidRPr="00120645" w:rsidRDefault="00E16FBE" w:rsidP="00120645">
      <w:pPr>
        <w:ind w:left="426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~Normal (0, 2)</m:t>
          </m:r>
        </m:oMath>
      </m:oMathPara>
    </w:p>
    <w:p w:rsidR="00120645" w:rsidRDefault="00E16FBE" w:rsidP="00120645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62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~Normal (0, 2)</m:t>
          </m:r>
        </m:oMath>
      </m:oMathPara>
    </w:p>
    <w:p w:rsidR="00120645" w:rsidRDefault="00E16FBE" w:rsidP="00120645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67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~Normal (0, 2)</m:t>
          </m:r>
        </m:oMath>
      </m:oMathPara>
    </w:p>
    <w:p w:rsidR="00120645" w:rsidRDefault="00E16FBE" w:rsidP="00120645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s-AR" w:eastAsia="es-AR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~Normal (0, 2)</m:t>
          </m:r>
        </m:oMath>
      </m:oMathPara>
    </w:p>
    <w:p w:rsidR="00120645" w:rsidRDefault="00E16FBE" w:rsidP="00120645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s-AR" w:eastAsia="es-AR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k 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~Normal (0, 2)</m:t>
          </m:r>
        </m:oMath>
      </m:oMathPara>
    </w:p>
    <w:p w:rsidR="00D831A6" w:rsidRDefault="00E16FBE" w:rsidP="00120645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lang w:val="es-AR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~Normal (0, 2)</m:t>
          </m:r>
        </m:oMath>
      </m:oMathPara>
    </w:p>
    <w:p w:rsidR="00120645" w:rsidRDefault="00E16FBE" w:rsidP="00120645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~Uniform (0, 10)</m:t>
          </m:r>
        </m:oMath>
      </m:oMathPara>
    </w:p>
    <w:p w:rsidR="003B7F28" w:rsidRPr="003B7F28" w:rsidRDefault="00E16FBE" w:rsidP="00120645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~Uniform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0, 10</m:t>
              </m:r>
            </m:e>
          </m:d>
        </m:oMath>
      </m:oMathPara>
    </w:p>
    <w:p w:rsidR="003B7F28" w:rsidRPr="003B7F28" w:rsidRDefault="00E16FBE" w:rsidP="00120645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lang w:val="es-AR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~Uniform (0, 10)</m:t>
          </m:r>
        </m:oMath>
      </m:oMathPara>
    </w:p>
    <w:p w:rsidR="00407E03" w:rsidRDefault="00407E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B42E44" w:rsidRDefault="00407E03" w:rsidP="00314880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314880">
        <w:rPr>
          <w:rFonts w:ascii="Times New Roman" w:hAnsi="Times New Roman" w:cs="Times New Roman"/>
          <w:lang w:val="en-US"/>
        </w:rPr>
        <w:lastRenderedPageBreak/>
        <w:t>Equation S3.2:</w:t>
      </w:r>
      <w:r w:rsidR="003B7F28" w:rsidRPr="00314880">
        <w:rPr>
          <w:rFonts w:ascii="Times New Roman" w:hAnsi="Times New Roman" w:cs="Times New Roman"/>
          <w:lang w:val="en-US"/>
        </w:rPr>
        <w:t xml:space="preserve"> The following equation represents the model structure to characterize the use of the different vegetation units present in each paddock according to </w:t>
      </w:r>
      <w:r w:rsidR="003B7F28" w:rsidRPr="00314880">
        <w:rPr>
          <w:rFonts w:ascii="Times New Roman" w:hAnsi="Times New Roman" w:cs="Times New Roman"/>
          <w:i/>
          <w:lang w:val="en-US"/>
        </w:rPr>
        <w:t xml:space="preserve">(1) </w:t>
      </w:r>
      <w:r w:rsidR="003B7F28" w:rsidRPr="00314880">
        <w:rPr>
          <w:rFonts w:ascii="Times New Roman" w:hAnsi="Times New Roman" w:cs="Times New Roman"/>
          <w:lang w:val="en-US"/>
        </w:rPr>
        <w:t xml:space="preserve">sheep category, </w:t>
      </w:r>
      <w:r w:rsidR="003B7F28" w:rsidRPr="00314880">
        <w:rPr>
          <w:rFonts w:ascii="Times New Roman" w:hAnsi="Times New Roman" w:cs="Times New Roman"/>
          <w:i/>
          <w:lang w:val="en-US"/>
        </w:rPr>
        <w:t>(2)</w:t>
      </w:r>
      <w:r w:rsidR="003B7F28" w:rsidRPr="00314880">
        <w:rPr>
          <w:rFonts w:ascii="Times New Roman" w:hAnsi="Times New Roman" w:cs="Times New Roman"/>
          <w:lang w:val="en-US"/>
        </w:rPr>
        <w:t xml:space="preserve"> body condition score, </w:t>
      </w:r>
      <w:r w:rsidR="003B7F28" w:rsidRPr="00314880">
        <w:rPr>
          <w:rFonts w:ascii="Times New Roman" w:hAnsi="Times New Roman" w:cs="Times New Roman"/>
          <w:i/>
          <w:lang w:val="en-US"/>
        </w:rPr>
        <w:t xml:space="preserve">(3) </w:t>
      </w:r>
      <w:r w:rsidR="003B7F28" w:rsidRPr="00314880">
        <w:rPr>
          <w:rFonts w:ascii="Times New Roman" w:hAnsi="Times New Roman" w:cs="Times New Roman"/>
          <w:lang w:val="en-US"/>
        </w:rPr>
        <w:t xml:space="preserve">age of the individuals, and </w:t>
      </w:r>
      <w:r w:rsidR="003B7F28" w:rsidRPr="00314880">
        <w:rPr>
          <w:rFonts w:ascii="Times New Roman" w:hAnsi="Times New Roman" w:cs="Times New Roman"/>
          <w:i/>
          <w:lang w:val="en-US"/>
        </w:rPr>
        <w:t>(4)</w:t>
      </w:r>
      <w:r w:rsidR="003B7F28" w:rsidRPr="00314880">
        <w:rPr>
          <w:rFonts w:ascii="Times New Roman" w:hAnsi="Times New Roman" w:cs="Times New Roman"/>
          <w:lang w:val="en-US"/>
        </w:rPr>
        <w:t xml:space="preserve"> time (as the number of days since the release in the paddock). The response variable </w:t>
      </w:r>
      <w:r w:rsidR="003B7F28" w:rsidRPr="00314880">
        <w:rPr>
          <w:rFonts w:ascii="Times New Roman" w:hAnsi="Times New Roman" w:cs="Times New Roman"/>
          <w:i/>
          <w:lang w:val="en-US"/>
        </w:rPr>
        <w:t>location</w:t>
      </w:r>
      <w:r w:rsidR="003B7F28" w:rsidRPr="00314880">
        <w:rPr>
          <w:rFonts w:ascii="Times New Roman" w:hAnsi="Times New Roman" w:cs="Times New Roman"/>
          <w:lang w:val="en-US"/>
        </w:rPr>
        <w:t xml:space="preserve"> is composed by GPS and random points (1 and 0 values, respectively). The explanatory variable </w:t>
      </w:r>
      <w:r w:rsidR="003B7F28" w:rsidRPr="00314880">
        <w:rPr>
          <w:rFonts w:ascii="Times New Roman" w:hAnsi="Times New Roman" w:cs="Times New Roman"/>
          <w:i/>
          <w:lang w:val="en-US"/>
        </w:rPr>
        <w:t xml:space="preserve">resource </w:t>
      </w:r>
      <w:r w:rsidR="003B7F28" w:rsidRPr="00314880">
        <w:rPr>
          <w:rFonts w:ascii="Times New Roman" w:hAnsi="Times New Roman" w:cs="Times New Roman"/>
          <w:lang w:val="en-US"/>
        </w:rPr>
        <w:t xml:space="preserve">represents each landscape unit (i.e., </w:t>
      </w:r>
      <w:proofErr w:type="spellStart"/>
      <w:proofErr w:type="gramStart"/>
      <w:r w:rsidR="003B7F28" w:rsidRPr="00314880">
        <w:rPr>
          <w:rFonts w:ascii="Times New Roman" w:hAnsi="Times New Roman" w:cs="Times New Roman"/>
          <w:lang w:val="en-US"/>
        </w:rPr>
        <w:t>Lp</w:t>
      </w:r>
      <w:proofErr w:type="spellEnd"/>
      <w:proofErr w:type="gramEnd"/>
      <w:r w:rsidR="003B7F28" w:rsidRPr="00314880">
        <w:rPr>
          <w:rFonts w:ascii="Times New Roman" w:hAnsi="Times New Roman" w:cs="Times New Roman"/>
          <w:lang w:val="en-US"/>
        </w:rPr>
        <w:t xml:space="preserve">: Low production; Hl: High-land; </w:t>
      </w:r>
      <w:proofErr w:type="spellStart"/>
      <w:r w:rsidR="003B7F28" w:rsidRPr="00314880">
        <w:rPr>
          <w:rFonts w:ascii="Times New Roman" w:hAnsi="Times New Roman" w:cs="Times New Roman"/>
          <w:lang w:val="en-US"/>
        </w:rPr>
        <w:t>Cw</w:t>
      </w:r>
      <w:proofErr w:type="spellEnd"/>
      <w:r w:rsidR="003B7F28" w:rsidRPr="00314880">
        <w:rPr>
          <w:rFonts w:ascii="Times New Roman" w:hAnsi="Times New Roman" w:cs="Times New Roman"/>
          <w:lang w:val="en-US"/>
        </w:rPr>
        <w:t xml:space="preserve">: Central wetland; Pw: Peripheral wetland; </w:t>
      </w:r>
      <w:proofErr w:type="spellStart"/>
      <w:r w:rsidR="003B7F28" w:rsidRPr="00314880">
        <w:rPr>
          <w:rFonts w:ascii="Times New Roman" w:hAnsi="Times New Roman" w:cs="Times New Roman"/>
          <w:lang w:val="en-US"/>
        </w:rPr>
        <w:t>Gr</w:t>
      </w:r>
      <w:proofErr w:type="spellEnd"/>
      <w:r w:rsidR="003B7F28" w:rsidRPr="00314880">
        <w:rPr>
          <w:rFonts w:ascii="Times New Roman" w:hAnsi="Times New Roman" w:cs="Times New Roman"/>
          <w:lang w:val="en-US"/>
        </w:rPr>
        <w:t xml:space="preserve">: Grassland; </w:t>
      </w:r>
      <w:proofErr w:type="spellStart"/>
      <w:r w:rsidR="003B7F28" w:rsidRPr="00314880">
        <w:rPr>
          <w:rFonts w:ascii="Times New Roman" w:hAnsi="Times New Roman" w:cs="Times New Roman"/>
          <w:lang w:val="en-US"/>
        </w:rPr>
        <w:t>ShGr</w:t>
      </w:r>
      <w:proofErr w:type="spellEnd"/>
      <w:r w:rsidR="003B7F28" w:rsidRPr="00314880">
        <w:rPr>
          <w:rFonts w:ascii="Times New Roman" w:hAnsi="Times New Roman" w:cs="Times New Roman"/>
          <w:lang w:val="en-US"/>
        </w:rPr>
        <w:t xml:space="preserve">: Shrubland-Grassland; </w:t>
      </w:r>
      <w:proofErr w:type="spellStart"/>
      <w:r w:rsidR="003B7F28" w:rsidRPr="00314880">
        <w:rPr>
          <w:rFonts w:ascii="Times New Roman" w:hAnsi="Times New Roman" w:cs="Times New Roman"/>
          <w:lang w:val="en-US"/>
        </w:rPr>
        <w:t>Nf</w:t>
      </w:r>
      <w:proofErr w:type="spellEnd"/>
      <w:r w:rsidR="003B7F28" w:rsidRPr="00314880">
        <w:rPr>
          <w:rFonts w:ascii="Times New Roman" w:hAnsi="Times New Roman" w:cs="Times New Roman"/>
          <w:lang w:val="en-US"/>
        </w:rPr>
        <w:t xml:space="preserve">: Native forest; </w:t>
      </w:r>
      <w:proofErr w:type="spellStart"/>
      <w:r w:rsidR="003B7F28" w:rsidRPr="00314880">
        <w:rPr>
          <w:rFonts w:ascii="Times New Roman" w:hAnsi="Times New Roman" w:cs="Times New Roman"/>
          <w:lang w:val="en-US"/>
        </w:rPr>
        <w:t>Rf</w:t>
      </w:r>
      <w:proofErr w:type="spellEnd"/>
      <w:r w:rsidR="003B7F28" w:rsidRPr="00314880">
        <w:rPr>
          <w:rFonts w:ascii="Times New Roman" w:hAnsi="Times New Roman" w:cs="Times New Roman"/>
          <w:lang w:val="en-US"/>
        </w:rPr>
        <w:t xml:space="preserve">: Riparian forest). Parameter </w:t>
      </w:r>
      <w:r w:rsidR="003B7F28" w:rsidRPr="00314880">
        <w:rPr>
          <w:rFonts w:ascii="Times New Roman" w:hAnsi="Times New Roman" w:cs="Times New Roman"/>
          <w:i/>
          <w:lang w:val="en-US"/>
        </w:rPr>
        <w:t>beta</w:t>
      </w:r>
      <w:r w:rsidR="003B7F28" w:rsidRPr="00314880">
        <w:rPr>
          <w:rFonts w:ascii="Times New Roman" w:hAnsi="Times New Roman" w:cs="Times New Roman"/>
          <w:i/>
          <w:vertAlign w:val="subscript"/>
          <w:lang w:val="en-US"/>
        </w:rPr>
        <w:t xml:space="preserve">0 </w:t>
      </w:r>
      <w:r w:rsidR="003B7F28" w:rsidRPr="00314880">
        <w:rPr>
          <w:rFonts w:ascii="Times New Roman" w:hAnsi="Times New Roman" w:cs="Times New Roman"/>
          <w:lang w:val="en-US"/>
        </w:rPr>
        <w:t xml:space="preserve">represents the selection of the reference landscape unit, which was low production area in </w:t>
      </w:r>
      <w:proofErr w:type="spellStart"/>
      <w:r w:rsidR="003B7F28" w:rsidRPr="00314880">
        <w:rPr>
          <w:rFonts w:ascii="Times New Roman" w:hAnsi="Times New Roman" w:cs="Times New Roman"/>
          <w:i/>
          <w:lang w:val="en-US"/>
        </w:rPr>
        <w:t>Repunte</w:t>
      </w:r>
      <w:proofErr w:type="spellEnd"/>
      <w:r w:rsidR="00D831A6" w:rsidRPr="0031488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B7F28" w:rsidRPr="00314880">
        <w:rPr>
          <w:rFonts w:ascii="Times New Roman" w:hAnsi="Times New Roman" w:cs="Times New Roman"/>
          <w:i/>
          <w:lang w:val="en-US"/>
        </w:rPr>
        <w:t>bajo</w:t>
      </w:r>
      <w:proofErr w:type="spellEnd"/>
      <w:r w:rsidR="003B7F28" w:rsidRPr="00314880">
        <w:rPr>
          <w:rFonts w:ascii="Times New Roman" w:hAnsi="Times New Roman" w:cs="Times New Roman"/>
          <w:i/>
          <w:lang w:val="en-US"/>
        </w:rPr>
        <w:t xml:space="preserve"> </w:t>
      </w:r>
      <w:r w:rsidR="003B7F28" w:rsidRPr="00314880">
        <w:rPr>
          <w:rFonts w:ascii="Times New Roman" w:hAnsi="Times New Roman" w:cs="Times New Roman"/>
          <w:lang w:val="en-US"/>
        </w:rPr>
        <w:t xml:space="preserve">paddock, High-lands in </w:t>
      </w:r>
      <w:proofErr w:type="spellStart"/>
      <w:r w:rsidR="003B7F28" w:rsidRPr="00314880">
        <w:rPr>
          <w:rFonts w:ascii="Times New Roman" w:hAnsi="Times New Roman" w:cs="Times New Roman"/>
          <w:i/>
          <w:lang w:val="en-US"/>
        </w:rPr>
        <w:t>Frison</w:t>
      </w:r>
      <w:proofErr w:type="spellEnd"/>
      <w:r w:rsidR="003B7F28" w:rsidRPr="00314880">
        <w:rPr>
          <w:rFonts w:ascii="Times New Roman" w:hAnsi="Times New Roman" w:cs="Times New Roman"/>
          <w:i/>
          <w:lang w:val="en-US"/>
        </w:rPr>
        <w:t xml:space="preserve">-Guanaco </w:t>
      </w:r>
      <w:r w:rsidR="003B7F28" w:rsidRPr="00314880">
        <w:rPr>
          <w:rFonts w:ascii="Times New Roman" w:hAnsi="Times New Roman" w:cs="Times New Roman"/>
          <w:lang w:val="en-US"/>
        </w:rPr>
        <w:t xml:space="preserve">paddock and central wetland in </w:t>
      </w:r>
      <w:r w:rsidR="003B7F28" w:rsidRPr="00314880">
        <w:rPr>
          <w:rFonts w:ascii="Times New Roman" w:hAnsi="Times New Roman" w:cs="Times New Roman"/>
          <w:i/>
          <w:lang w:val="en-US"/>
        </w:rPr>
        <w:t xml:space="preserve">Side </w:t>
      </w:r>
      <w:r w:rsidR="003B7F28" w:rsidRPr="00314880">
        <w:rPr>
          <w:rFonts w:ascii="Times New Roman" w:hAnsi="Times New Roman" w:cs="Times New Roman"/>
          <w:lang w:val="en-US"/>
        </w:rPr>
        <w:t xml:space="preserve">paddock.  The parameters </w:t>
      </w:r>
      <w:proofErr w:type="spellStart"/>
      <w:r w:rsidR="003B7F28" w:rsidRPr="00314880">
        <w:rPr>
          <w:rFonts w:ascii="Times New Roman" w:hAnsi="Times New Roman" w:cs="Times New Roman"/>
          <w:i/>
          <w:lang w:val="en-US"/>
        </w:rPr>
        <w:t>beta</w:t>
      </w:r>
      <w:r w:rsidR="003B7F28" w:rsidRPr="00314880">
        <w:rPr>
          <w:rFonts w:ascii="Times New Roman" w:hAnsi="Times New Roman" w:cs="Times New Roman"/>
          <w:i/>
          <w:vertAlign w:val="subscript"/>
          <w:lang w:val="en-US"/>
        </w:rPr>
        <w:t>k</w:t>
      </w:r>
      <w:proofErr w:type="spellEnd"/>
      <w:r w:rsidR="003B7F28" w:rsidRPr="00314880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  <w:r w:rsidR="003B7F28" w:rsidRPr="00314880">
        <w:rPr>
          <w:rFonts w:ascii="Times New Roman" w:hAnsi="Times New Roman" w:cs="Times New Roman"/>
          <w:lang w:val="en-US"/>
        </w:rPr>
        <w:t xml:space="preserve">represent the rest of the landscape units present in each paddock (with </w:t>
      </w:r>
      <w:r w:rsidR="003B7F28" w:rsidRPr="00314880">
        <w:rPr>
          <w:rFonts w:ascii="Times New Roman" w:hAnsi="Times New Roman" w:cs="Times New Roman"/>
          <w:i/>
          <w:lang w:val="en-US"/>
        </w:rPr>
        <w:t xml:space="preserve">k </w:t>
      </w:r>
      <w:r w:rsidR="003B7F28" w:rsidRPr="00314880">
        <w:rPr>
          <w:rFonts w:ascii="Times New Roman" w:hAnsi="Times New Roman" w:cs="Times New Roman"/>
          <w:lang w:val="en-US"/>
        </w:rPr>
        <w:t xml:space="preserve">ranging from 1 to the total number of landscape units present in each paddock K). Parameters </w:t>
      </w:r>
      <w:r w:rsidR="003B7F28" w:rsidRPr="00314880">
        <w:rPr>
          <w:rFonts w:ascii="Times New Roman" w:eastAsia="Times New Roman" w:hAnsi="Times New Roman" w:cs="Times New Roman"/>
          <w:color w:val="000000"/>
          <w:lang w:val="es-AR" w:eastAsia="es-AR"/>
        </w:rPr>
        <w:t>α</w:t>
      </w:r>
      <w:r w:rsidR="003B7F28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0</w:t>
      </w:r>
      <w:r w:rsidR="003B7F28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and </w:t>
      </w:r>
      <w:proofErr w:type="gramStart"/>
      <w:r w:rsidR="003B7F28" w:rsidRPr="00314880">
        <w:rPr>
          <w:rFonts w:ascii="Times New Roman" w:eastAsia="Times New Roman" w:hAnsi="Times New Roman" w:cs="Times New Roman"/>
          <w:color w:val="000000"/>
          <w:lang w:val="es-AR" w:eastAsia="es-AR"/>
        </w:rPr>
        <w:t>α</w:t>
      </w:r>
      <w:r w:rsidR="003B7F28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k</w:t>
      </w:r>
      <w:proofErr w:type="gramEnd"/>
      <w:r w:rsidR="003B7F28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 xml:space="preserve"> </w:t>
      </w:r>
      <w:r w:rsidR="003B7F28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represent the selection of ewes; </w:t>
      </w:r>
      <w:r w:rsidR="003B7F28" w:rsidRPr="00314880">
        <w:rPr>
          <w:rFonts w:ascii="Times New Roman" w:eastAsia="Times New Roman" w:hAnsi="Times New Roman" w:cs="Times New Roman"/>
          <w:bCs/>
          <w:lang w:eastAsia="es-ES"/>
        </w:rPr>
        <w:t>β</w:t>
      </w:r>
      <w:r w:rsidR="003B7F28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 xml:space="preserve">0 </w:t>
      </w:r>
      <w:r w:rsidR="003B7F28" w:rsidRPr="00314880">
        <w:rPr>
          <w:rFonts w:ascii="Times New Roman" w:eastAsia="Times New Roman" w:hAnsi="Times New Roman" w:cs="Times New Roman"/>
          <w:bCs/>
          <w:lang w:val="en-US" w:eastAsia="es-ES"/>
        </w:rPr>
        <w:t xml:space="preserve">and </w:t>
      </w:r>
      <w:r w:rsidR="003B7F28" w:rsidRPr="00314880">
        <w:rPr>
          <w:rFonts w:ascii="Times New Roman" w:eastAsia="Times New Roman" w:hAnsi="Times New Roman" w:cs="Times New Roman"/>
          <w:bCs/>
          <w:lang w:eastAsia="es-ES"/>
        </w:rPr>
        <w:t>β</w:t>
      </w:r>
      <w:r w:rsidR="003B7F28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 xml:space="preserve">k </w:t>
      </w:r>
      <w:r w:rsidR="003B7F28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represent the selection of hoggets; </w:t>
      </w:r>
      <w:r w:rsidR="003B7F28" w:rsidRPr="00314880">
        <w:rPr>
          <w:rFonts w:ascii="Times New Roman" w:eastAsia="Times New Roman" w:hAnsi="Times New Roman" w:cs="Times New Roman"/>
          <w:bCs/>
          <w:lang w:eastAsia="es-ES"/>
        </w:rPr>
        <w:t>γ</w:t>
      </w:r>
      <w:r w:rsidR="003B7F28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0</w:t>
      </w:r>
      <w:r w:rsidR="003B7F28" w:rsidRPr="00314880">
        <w:rPr>
          <w:rFonts w:ascii="Times New Roman" w:eastAsia="Times New Roman" w:hAnsi="Times New Roman" w:cs="Times New Roman"/>
          <w:bCs/>
          <w:lang w:val="en-US" w:eastAsia="es-ES"/>
        </w:rPr>
        <w:t xml:space="preserve"> and </w:t>
      </w:r>
      <w:r w:rsidR="003B7F28" w:rsidRPr="00314880">
        <w:rPr>
          <w:rFonts w:ascii="Times New Roman" w:eastAsia="Times New Roman" w:hAnsi="Times New Roman" w:cs="Times New Roman"/>
          <w:bCs/>
          <w:lang w:eastAsia="es-ES"/>
        </w:rPr>
        <w:t>γ</w:t>
      </w:r>
      <w:r w:rsidR="003B7F28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k</w:t>
      </w:r>
      <w:r w:rsidR="003B7F28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 represent the selection of wethers. The sign of these parameters indicates if sheep are selecting (positive sign) or avoiding (negative sign) a particular resource and the value indicate the strength of that selection/avoidance. Parameter </w:t>
      </w:r>
      <m:oMath>
        <m:r>
          <w:rPr>
            <w:rFonts w:ascii="Cambria Math" w:eastAsiaTheme="minorEastAsia" w:hAnsi="Cambria Math" w:cs="Times New Roman"/>
            <w:lang w:val="es-AR"/>
          </w:rPr>
          <m:t>ψ</m:t>
        </m:r>
      </m:oMath>
      <w:r w:rsidR="003B7F28" w:rsidRPr="00314880">
        <w:rPr>
          <w:rFonts w:ascii="Times New Roman" w:eastAsia="Times New Roman" w:hAnsi="Times New Roman" w:cs="Times New Roman"/>
          <w:lang w:val="en-US"/>
        </w:rPr>
        <w:t xml:space="preserve"> represents the effect of time since release,</w:t>
      </w:r>
      <w:r w:rsidR="00D831A6" w:rsidRPr="00314880">
        <w:rPr>
          <w:rFonts w:ascii="Times New Roman" w:hAnsi="Times New Roman" w:cs="Times New Roman"/>
          <w:lang w:val="en-US"/>
        </w:rPr>
        <w:t xml:space="preserve"> </w:t>
      </w:r>
      <w:r w:rsidR="000414C4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and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lang w:val="en-US"/>
              </w:rPr>
            </m:ctrlPr>
          </m:sSubPr>
          <m:e>
            <m:r>
              <w:rPr>
                <w:rFonts w:ascii="Cambria Math" w:eastAsia="Times New Roman" w:hAnsi="Times New Roman" w:cs="Times New Roman"/>
                <w:i/>
                <w:lang w:val="en-US"/>
              </w:rPr>
              <w:sym w:font="Symbol" w:char="F071"/>
            </m:r>
          </m:e>
          <m:sub>
            <m:r>
              <w:rPr>
                <w:rFonts w:ascii="Cambria Math" w:eastAsia="Times New Roman" w:hAnsi="Cambria Math" w:cs="Times New Roman"/>
                <w:lang w:val="en-US"/>
              </w:rPr>
              <m:t>k</m:t>
            </m:r>
          </m:sub>
        </m:sSub>
      </m:oMath>
      <w:r w:rsidR="000414C4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 the effect of </w:t>
      </w:r>
      <w:r w:rsidR="003B7F28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2-category mixed </w:t>
      </w:r>
      <w:r w:rsidR="000414C4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>flocks</w:t>
      </w:r>
      <w:r w:rsidRPr="00314880">
        <w:rPr>
          <w:rFonts w:ascii="Times New Roman" w:eastAsia="Times New Roman" w:hAnsi="Times New Roman" w:cs="Times New Roman"/>
          <w:lang w:val="en-US"/>
        </w:rPr>
        <w:t xml:space="preserve">. </w:t>
      </w:r>
      <w:r w:rsidRPr="00314880">
        <w:rPr>
          <w:rFonts w:ascii="Times New Roman" w:hAnsi="Times New Roman" w:cs="Times New Roman"/>
          <w:lang w:val="en-US"/>
        </w:rPr>
        <w:t xml:space="preserve">Parameters </w:t>
      </w:r>
      <w:r w:rsidRPr="00314880">
        <w:rPr>
          <w:rFonts w:ascii="Times New Roman" w:eastAsia="Times New Roman" w:hAnsi="Times New Roman" w:cs="Times New Roman"/>
          <w:color w:val="000000"/>
          <w:lang w:val="es-AR" w:eastAsia="es-AR"/>
        </w:rPr>
        <w:t>α</w:t>
      </w:r>
      <w:r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0</w:t>
      </w:r>
      <w:r w:rsidR="00D831A6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 xml:space="preserve"> </w:t>
      </w:r>
      <w:r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and </w:t>
      </w:r>
      <w:proofErr w:type="gramStart"/>
      <w:r w:rsidRPr="00314880">
        <w:rPr>
          <w:rFonts w:ascii="Times New Roman" w:eastAsia="Times New Roman" w:hAnsi="Times New Roman" w:cs="Times New Roman"/>
          <w:color w:val="000000"/>
          <w:lang w:val="es-AR" w:eastAsia="es-AR"/>
        </w:rPr>
        <w:t>α</w:t>
      </w:r>
      <w:r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k</w:t>
      </w:r>
      <w:proofErr w:type="gramEnd"/>
      <w:r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 xml:space="preserve"> </w:t>
      </w:r>
      <w:r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>represent the selection of ewes;</w:t>
      </w:r>
      <w:r w:rsidR="00D831A6"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 </w:t>
      </w:r>
      <w:r w:rsidRPr="00314880">
        <w:rPr>
          <w:rFonts w:ascii="Times New Roman" w:eastAsia="Times New Roman" w:hAnsi="Times New Roman" w:cs="Times New Roman"/>
          <w:bCs/>
          <w:lang w:eastAsia="es-ES"/>
        </w:rPr>
        <w:t>β</w:t>
      </w:r>
      <w:r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0</w:t>
      </w:r>
      <w:r w:rsidR="00D831A6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 xml:space="preserve"> </w:t>
      </w:r>
      <w:r w:rsidRPr="00314880">
        <w:rPr>
          <w:rFonts w:ascii="Times New Roman" w:eastAsia="Times New Roman" w:hAnsi="Times New Roman" w:cs="Times New Roman"/>
          <w:bCs/>
          <w:lang w:val="en-US" w:eastAsia="es-ES"/>
        </w:rPr>
        <w:t xml:space="preserve">and </w:t>
      </w:r>
      <w:r w:rsidRPr="00314880">
        <w:rPr>
          <w:rFonts w:ascii="Times New Roman" w:eastAsia="Times New Roman" w:hAnsi="Times New Roman" w:cs="Times New Roman"/>
          <w:bCs/>
          <w:lang w:eastAsia="es-ES"/>
        </w:rPr>
        <w:t>β</w:t>
      </w:r>
      <w:r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k</w:t>
      </w:r>
      <w:r w:rsidR="00D831A6"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 xml:space="preserve"> </w:t>
      </w:r>
      <w:r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represent the selection of hoggets; </w:t>
      </w:r>
      <w:r w:rsidRPr="00314880">
        <w:rPr>
          <w:rFonts w:ascii="Times New Roman" w:eastAsia="Times New Roman" w:hAnsi="Times New Roman" w:cs="Times New Roman"/>
          <w:bCs/>
          <w:lang w:eastAsia="es-ES"/>
        </w:rPr>
        <w:t>γ</w:t>
      </w:r>
      <w:r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0</w:t>
      </w:r>
      <w:r w:rsidRPr="00314880">
        <w:rPr>
          <w:rFonts w:ascii="Times New Roman" w:eastAsia="Times New Roman" w:hAnsi="Times New Roman" w:cs="Times New Roman"/>
          <w:bCs/>
          <w:lang w:val="en-US" w:eastAsia="es-ES"/>
        </w:rPr>
        <w:t xml:space="preserve"> and </w:t>
      </w:r>
      <w:r w:rsidRPr="00314880">
        <w:rPr>
          <w:rFonts w:ascii="Times New Roman" w:eastAsia="Times New Roman" w:hAnsi="Times New Roman" w:cs="Times New Roman"/>
          <w:bCs/>
          <w:lang w:eastAsia="es-ES"/>
        </w:rPr>
        <w:t>γ</w:t>
      </w:r>
      <w:r w:rsidRPr="00314880">
        <w:rPr>
          <w:rFonts w:ascii="Times New Roman" w:eastAsia="Times New Roman" w:hAnsi="Times New Roman" w:cs="Times New Roman"/>
          <w:i/>
          <w:color w:val="000000"/>
          <w:vertAlign w:val="subscript"/>
          <w:lang w:val="en-US" w:eastAsia="es-AR"/>
        </w:rPr>
        <w:t>k</w:t>
      </w:r>
      <w:r w:rsidRPr="00314880">
        <w:rPr>
          <w:rFonts w:ascii="Times New Roman" w:eastAsia="Times New Roman" w:hAnsi="Times New Roman" w:cs="Times New Roman"/>
          <w:color w:val="000000"/>
          <w:lang w:val="en-US" w:eastAsia="es-AR"/>
        </w:rPr>
        <w:t xml:space="preserve"> represent the selection of wethers. The sign of these parameters indicates if sheep are selecting (positive sign) or avoiding (negative sign) a particular resource and the value indicate the strength of that selection/avoidance. In the model, </w:t>
      </w:r>
      <w:r w:rsidRPr="00314880">
        <w:rPr>
          <w:rFonts w:ascii="Times New Roman" w:hAnsi="Times New Roman" w:cs="Times New Roman"/>
          <w:lang w:val="en-US"/>
        </w:rPr>
        <w:t xml:space="preserve">subscript </w:t>
      </w:r>
      <w:proofErr w:type="spellStart"/>
      <w:r w:rsidRPr="00314880">
        <w:rPr>
          <w:rFonts w:ascii="Times New Roman" w:hAnsi="Times New Roman" w:cs="Times New Roman"/>
          <w:i/>
          <w:lang w:val="en-US"/>
        </w:rPr>
        <w:t>i</w:t>
      </w:r>
      <w:proofErr w:type="spellEnd"/>
      <w:r w:rsidR="00D831A6" w:rsidRPr="00314880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314880">
        <w:rPr>
          <w:rFonts w:ascii="Times New Roman" w:hAnsi="Times New Roman" w:cs="Times New Roman"/>
          <w:lang w:val="en-US"/>
        </w:rPr>
        <w:t>represents</w:t>
      </w:r>
      <w:proofErr w:type="gramEnd"/>
      <w:r w:rsidRPr="00314880">
        <w:rPr>
          <w:rFonts w:ascii="Times New Roman" w:hAnsi="Times New Roman" w:cs="Times New Roman"/>
          <w:lang w:val="en-US"/>
        </w:rPr>
        <w:t xml:space="preserve"> each observation and </w:t>
      </w:r>
      <w:r w:rsidRPr="00314880">
        <w:rPr>
          <w:rFonts w:ascii="Times New Roman" w:hAnsi="Times New Roman" w:cs="Times New Roman"/>
          <w:i/>
          <w:lang w:val="en-US"/>
        </w:rPr>
        <w:t>j</w:t>
      </w:r>
      <w:r w:rsidRPr="00314880">
        <w:rPr>
          <w:rFonts w:ascii="Times New Roman" w:hAnsi="Times New Roman" w:cs="Times New Roman"/>
          <w:lang w:val="en-US"/>
        </w:rPr>
        <w:t xml:space="preserve"> represents each individual. We fitted a separated model for each paddock, run 20.000 iterations for three chains and used a burn-in of 10.000 iterations.</w:t>
      </w:r>
    </w:p>
    <w:p w:rsidR="00B42E44" w:rsidRDefault="00B42E4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D831A6" w:rsidRPr="008B2F4F" w:rsidRDefault="00D831A6" w:rsidP="00D831A6">
      <w:pPr>
        <w:ind w:left="284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w:lastRenderedPageBreak/>
            <m:t>locatio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 xml:space="preserve">ij 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~ Bernoulli 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ij</m:t>
                  </m:r>
                </m:sub>
              </m:sSub>
            </m:e>
          </m:d>
        </m:oMath>
      </m:oMathPara>
    </w:p>
    <w:p w:rsidR="00D831A6" w:rsidRDefault="00D831A6" w:rsidP="00D831A6">
      <w:pPr>
        <w:ind w:left="709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logit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ij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beta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</m:t>
          </m:r>
          <m:nary>
            <m:naryPr>
              <m:chr m:val="∑"/>
              <m:limLoc m:val="subSup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k=1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beta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kj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×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s-AR"/>
                </w:rPr>
                <m:t>ψ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×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i</m:t>
              </m:r>
            </m:sub>
          </m:sSub>
        </m:oMath>
      </m:oMathPara>
    </w:p>
    <w:p w:rsidR="00D831A6" w:rsidRDefault="00E16FBE" w:rsidP="0023388F">
      <w:pPr>
        <w:ind w:left="127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beta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0j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~Normal 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0j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0</m:t>
                  </m:r>
                </m:sub>
              </m:sSub>
            </m:e>
          </m:d>
        </m:oMath>
      </m:oMathPara>
    </w:p>
    <w:p w:rsidR="00D831A6" w:rsidRDefault="00E16FBE" w:rsidP="00D831A6">
      <w:pPr>
        <w:ind w:left="127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beta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kj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~Normal 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kj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sub>
              </m:sSub>
            </m:e>
          </m:d>
        </m:oMath>
      </m:oMathPara>
    </w:p>
    <w:p w:rsidR="00D831A6" w:rsidRDefault="00E16FBE" w:rsidP="00D831A6">
      <w:pPr>
        <w:ind w:left="127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s-AR"/>
                </w:rPr>
                <m:t>ψ</m:t>
              </m:r>
            </m:e>
            <m:sub>
              <m:r>
                <w:rPr>
                  <w:rFonts w:ascii="Cambria Math" w:eastAsiaTheme="minorEastAsia" w:hAnsi="Cambria Math" w:cs="Times New Roman"/>
                  <w:lang w:val="es-AR"/>
                </w:rPr>
                <m:t>j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~Normal 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s-AR"/>
                    </w:rPr>
                    <m:t>ψ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s-AR"/>
                    </w:rPr>
                    <m:t>ψ</m:t>
                  </m:r>
                </m:sub>
              </m:sSub>
            </m:e>
          </m:d>
        </m:oMath>
      </m:oMathPara>
    </w:p>
    <w:p w:rsidR="00D831A6" w:rsidRDefault="00D831A6" w:rsidP="00D831A6">
      <w:pPr>
        <w:ind w:left="1276"/>
        <w:rPr>
          <w:rFonts w:ascii="Times New Roman" w:eastAsiaTheme="minorEastAsia" w:hAnsi="Times New Roman" w:cs="Times New Roman"/>
          <w:lang w:val="en-US"/>
        </w:rPr>
      </w:pPr>
    </w:p>
    <w:p w:rsidR="00D831A6" w:rsidRDefault="00E16FBE" w:rsidP="00D831A6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beta0,j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62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hoggets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67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wethers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s-AR" w:eastAsia="es-AR"/>
                </w:rPr>
                <w:sym w:font="Symbol" w:char="F071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j </m:t>
              </m:r>
            </m:sub>
          </m:sSub>
        </m:oMath>
      </m:oMathPara>
    </w:p>
    <w:p w:rsidR="00D831A6" w:rsidRDefault="00E16FBE" w:rsidP="00D831A6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betak,j 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62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hoggets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67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wethers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+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s-AR" w:eastAsia="es-AR"/>
                </w:rPr>
                <w:sym w:font="Symbol" w:char="F071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j </m:t>
              </m:r>
            </m:sub>
          </m:sSub>
        </m:oMath>
      </m:oMathPara>
    </w:p>
    <w:p w:rsidR="00C52073" w:rsidRDefault="00C52073" w:rsidP="00C52073">
      <w:pPr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have chosen vague p</w:t>
      </w:r>
      <w:r w:rsidRPr="00120645">
        <w:rPr>
          <w:rFonts w:ascii="Times New Roman" w:hAnsi="Times New Roman" w:cs="Times New Roman"/>
          <w:lang w:val="en-US"/>
        </w:rPr>
        <w:t xml:space="preserve">rior distribution for </w:t>
      </w:r>
      <w:r>
        <w:rPr>
          <w:rFonts w:ascii="Times New Roman" w:hAnsi="Times New Roman" w:cs="Times New Roman"/>
          <w:lang w:val="en-US"/>
        </w:rPr>
        <w:t>all parameters ad hyper-parameters in the model:</w:t>
      </w:r>
    </w:p>
    <w:p w:rsidR="00C52073" w:rsidRDefault="00E16FBE" w:rsidP="00C52073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~Normal (0, 2)</m:t>
          </m:r>
        </m:oMath>
      </m:oMathPara>
    </w:p>
    <w:p w:rsidR="00D831A6" w:rsidRPr="00120645" w:rsidRDefault="00E16FBE" w:rsidP="00C52073">
      <w:pPr>
        <w:ind w:left="426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~Normal (0, 2)</m:t>
          </m:r>
        </m:oMath>
      </m:oMathPara>
    </w:p>
    <w:p w:rsidR="00C52073" w:rsidRDefault="00E16FBE" w:rsidP="00C52073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62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~Normal (0, 2)</m:t>
          </m:r>
        </m:oMath>
      </m:oMathPara>
    </w:p>
    <w:p w:rsidR="00C52073" w:rsidRDefault="00E16FBE" w:rsidP="00C52073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lang w:val="en-US"/>
                </w:rPr>
                <w:sym w:font="Symbol" w:char="F067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~Normal (0, 2)</m:t>
          </m:r>
        </m:oMath>
      </m:oMathPara>
    </w:p>
    <w:p w:rsidR="00C52073" w:rsidRDefault="00E16FBE" w:rsidP="00C52073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s-AR" w:eastAsia="es-AR"/>
                </w:rPr>
                <w:sym w:font="Symbol" w:char="F071"/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 xml:space="preserve"> ~Normal (0, 2)</m:t>
          </m:r>
        </m:oMath>
      </m:oMathPara>
    </w:p>
    <w:p w:rsidR="00D831A6" w:rsidRDefault="00E16FBE" w:rsidP="00C52073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lang w:val="es-AR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~Normal (0, 2)</m:t>
          </m:r>
        </m:oMath>
      </m:oMathPara>
    </w:p>
    <w:p w:rsidR="00C52073" w:rsidRDefault="00E16FBE" w:rsidP="00D831A6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beta0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~Uniform (0, 10)</m:t>
          </m:r>
        </m:oMath>
      </m:oMathPara>
    </w:p>
    <w:p w:rsidR="004C6E47" w:rsidRDefault="00E16FBE" w:rsidP="00D831A6">
      <w:pPr>
        <w:ind w:left="426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betak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 ~Uniform (0, 10)</m:t>
          </m:r>
        </m:oMath>
      </m:oMathPara>
    </w:p>
    <w:p w:rsidR="00D831A6" w:rsidRDefault="00E16FBE" w:rsidP="00D831A6">
      <w:pPr>
        <w:ind w:left="42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lang w:val="es-AR"/>
                </w:rPr>
                <m:t xml:space="preserve">ψ </m:t>
              </m:r>
            </m:sub>
          </m:sSub>
          <m:r>
            <w:rPr>
              <w:rFonts w:ascii="Cambria Math" w:hAnsi="Cambria Math" w:cs="Times New Roman"/>
              <w:lang w:val="en-US"/>
            </w:rPr>
            <m:t>~Uniform (0, 10)</m:t>
          </m:r>
        </m:oMath>
      </m:oMathPara>
    </w:p>
    <w:p w:rsidR="00F82413" w:rsidRPr="003C0967" w:rsidRDefault="00F82413">
      <w:pPr>
        <w:rPr>
          <w:lang w:val="en-US"/>
        </w:rPr>
      </w:pPr>
    </w:p>
    <w:sectPr w:rsidR="00F82413" w:rsidRPr="003C0967" w:rsidSect="00C602FB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967"/>
    <w:rsid w:val="00006AB1"/>
    <w:rsid w:val="000414C4"/>
    <w:rsid w:val="0010127B"/>
    <w:rsid w:val="00120645"/>
    <w:rsid w:val="001F03D9"/>
    <w:rsid w:val="001F5759"/>
    <w:rsid w:val="0023388F"/>
    <w:rsid w:val="00236A9D"/>
    <w:rsid w:val="002E2E7D"/>
    <w:rsid w:val="00300B83"/>
    <w:rsid w:val="00314880"/>
    <w:rsid w:val="00323CBB"/>
    <w:rsid w:val="003B7F28"/>
    <w:rsid w:val="003C0967"/>
    <w:rsid w:val="00407E03"/>
    <w:rsid w:val="004460FB"/>
    <w:rsid w:val="004C6E47"/>
    <w:rsid w:val="005D4B91"/>
    <w:rsid w:val="005F2113"/>
    <w:rsid w:val="00620660"/>
    <w:rsid w:val="00690FFC"/>
    <w:rsid w:val="006B426F"/>
    <w:rsid w:val="00707D97"/>
    <w:rsid w:val="0083183A"/>
    <w:rsid w:val="00870157"/>
    <w:rsid w:val="00A21904"/>
    <w:rsid w:val="00A47C9C"/>
    <w:rsid w:val="00A640E9"/>
    <w:rsid w:val="00B25D8F"/>
    <w:rsid w:val="00B26A81"/>
    <w:rsid w:val="00B42E44"/>
    <w:rsid w:val="00B82EC0"/>
    <w:rsid w:val="00C52073"/>
    <w:rsid w:val="00C602FB"/>
    <w:rsid w:val="00D64A25"/>
    <w:rsid w:val="00D8074E"/>
    <w:rsid w:val="00D831A6"/>
    <w:rsid w:val="00DA5931"/>
    <w:rsid w:val="00DC5498"/>
    <w:rsid w:val="00E165EB"/>
    <w:rsid w:val="00E16FBE"/>
    <w:rsid w:val="00EA40BF"/>
    <w:rsid w:val="00F82413"/>
    <w:rsid w:val="00FD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967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C602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95C5-F462-4496-B5CB-1B06AB2F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COMPU</dc:creator>
  <cp:lastModifiedBy>Win7</cp:lastModifiedBy>
  <cp:revision>19</cp:revision>
  <dcterms:created xsi:type="dcterms:W3CDTF">2016-03-04T01:28:00Z</dcterms:created>
  <dcterms:modified xsi:type="dcterms:W3CDTF">2016-03-16T16:45:00Z</dcterms:modified>
</cp:coreProperties>
</file>