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1D" w:rsidRDefault="0091651D" w:rsidP="0091651D">
      <w:pPr>
        <w:widowControl w:val="0"/>
        <w:spacing w:line="480" w:lineRule="auto"/>
        <w:rPr>
          <w:rFonts w:ascii="Times New Roman" w:hAnsi="Times New Roman"/>
        </w:rPr>
      </w:pPr>
      <w:r w:rsidRPr="0091651D">
        <w:rPr>
          <w:rFonts w:ascii="Arial" w:hAnsi="Arial" w:cs="Arial"/>
          <w:b/>
        </w:rPr>
        <w:t>Table S6.</w:t>
      </w:r>
      <w:r>
        <w:rPr>
          <w:rFonts w:ascii="Arial" w:hAnsi="Arial" w:cs="Arial"/>
          <w:b/>
          <w:sz w:val="20"/>
          <w:szCs w:val="20"/>
        </w:rPr>
        <w:t xml:space="preserve"> </w:t>
      </w:r>
      <w:r>
        <w:rPr>
          <w:rFonts w:ascii="Times New Roman" w:hAnsi="Times New Roman"/>
        </w:rPr>
        <w:t xml:space="preserve">Standardized total, direct and indirect effects for the group </w:t>
      </w:r>
      <w:r>
        <w:rPr>
          <w:rFonts w:ascii="Times New Roman" w:hAnsi="Times New Roman"/>
          <w:i/>
        </w:rPr>
        <w:t xml:space="preserve">spring. </w:t>
      </w:r>
      <w:r>
        <w:rPr>
          <w:rFonts w:ascii="Times New Roman" w:hAnsi="Times New Roman"/>
        </w:rPr>
        <w:t>‘Total effects’ are the sum of all direct and indirect effects. ‘Direct effects’ are the direct effects of one variable to another variable and ‘Indirect effects’ are sum of all products affecting one variable (e</w:t>
      </w:r>
      <w:r>
        <w:rPr>
          <w:rFonts w:ascii="Times New Roman" w:hAnsi="Times New Roman"/>
        </w:rPr>
        <w:t>.g., the indirect effect of Habitat diversity</w:t>
      </w:r>
      <w:r>
        <w:rPr>
          <w:rFonts w:ascii="Times New Roman" w:hAnsi="Times New Roman"/>
        </w:rPr>
        <w:t xml:space="preserve"> on </w:t>
      </w:r>
      <w:r>
        <w:rPr>
          <w:rFonts w:ascii="Times New Roman" w:hAnsi="Times New Roman"/>
        </w:rPr>
        <w:t>Multifunctionality</w:t>
      </w:r>
      <w:r>
        <w:rPr>
          <w:rFonts w:ascii="Times New Roman" w:hAnsi="Times New Roman"/>
        </w:rPr>
        <w:t xml:space="preserve"> is the product of the pat</w:t>
      </w:r>
      <w:bookmarkStart w:id="0" w:name="_GoBack"/>
      <w:bookmarkEnd w:id="0"/>
      <w:r>
        <w:rPr>
          <w:rFonts w:ascii="Times New Roman" w:hAnsi="Times New Roman"/>
        </w:rPr>
        <w:t xml:space="preserve">h between </w:t>
      </w:r>
      <w:r>
        <w:rPr>
          <w:rFonts w:ascii="Times New Roman" w:hAnsi="Times New Roman"/>
        </w:rPr>
        <w:t>Habitat diversity</w:t>
      </w:r>
      <w:r>
        <w:rPr>
          <w:rFonts w:ascii="Times New Roman" w:hAnsi="Times New Roman"/>
        </w:rPr>
        <w:t xml:space="preserve"> </w:t>
      </w:r>
      <w:r w:rsidRPr="00C7574F">
        <w:rPr>
          <w:rFonts w:ascii="Times New Roman" w:hAnsi="Times New Roman"/>
        </w:rPr>
        <w:sym w:font="Wingdings" w:char="F0E0"/>
      </w:r>
      <w:r>
        <w:rPr>
          <w:rFonts w:ascii="Times New Roman" w:hAnsi="Times New Roman"/>
        </w:rPr>
        <w:t xml:space="preserve"> </w:t>
      </w:r>
      <w:r>
        <w:rPr>
          <w:rFonts w:ascii="Times New Roman" w:hAnsi="Times New Roman"/>
        </w:rPr>
        <w:t>Bacterial diversity, and Bacterial diversity</w:t>
      </w:r>
      <w:r>
        <w:rPr>
          <w:rFonts w:ascii="Times New Roman" w:hAnsi="Times New Roman"/>
        </w:rPr>
        <w:t xml:space="preserve"> </w:t>
      </w:r>
      <w:r w:rsidRPr="00C7574F">
        <w:rPr>
          <w:rFonts w:ascii="Times New Roman" w:hAnsi="Times New Roman"/>
        </w:rPr>
        <w:sym w:font="Wingdings" w:char="F0E0"/>
      </w:r>
      <w:r>
        <w:rPr>
          <w:rFonts w:ascii="Times New Roman" w:hAnsi="Times New Roman"/>
        </w:rPr>
        <w:t xml:space="preserve"> Multifunctionality</w:t>
      </w:r>
      <w:r>
        <w:rPr>
          <w:rFonts w:ascii="Times New Roman" w:hAnsi="Times New Roman"/>
        </w:rPr>
        <w:t>).</w:t>
      </w:r>
    </w:p>
    <w:p w:rsidR="0091651D" w:rsidRDefault="0091651D" w:rsidP="0091651D">
      <w:pPr>
        <w:widowControl w:val="0"/>
        <w:spacing w:line="480" w:lineRule="auto"/>
        <w:rPr>
          <w:rFonts w:ascii="Arial" w:hAnsi="Arial" w:cs="Arial"/>
          <w:b/>
          <w:sz w:val="20"/>
          <w:szCs w:val="20"/>
        </w:rPr>
      </w:pPr>
    </w:p>
    <w:p w:rsidR="0091651D" w:rsidRDefault="0091651D" w:rsidP="0091651D">
      <w:pPr>
        <w:rPr>
          <w:rFonts w:ascii="Arial" w:hAnsi="Arial" w:cs="Arial"/>
          <w:b/>
          <w:sz w:val="20"/>
          <w:szCs w:val="20"/>
        </w:rPr>
      </w:pPr>
      <w:r>
        <w:rPr>
          <w:rFonts w:ascii="Arial" w:hAnsi="Arial" w:cs="Arial"/>
          <w:b/>
          <w:sz w:val="20"/>
          <w:szCs w:val="20"/>
        </w:rPr>
        <w:t>Total standardized effects</w:t>
      </w:r>
    </w:p>
    <w:tbl>
      <w:tblPr>
        <w:tblW w:w="0" w:type="auto"/>
        <w:tblBorders>
          <w:top w:val="nil"/>
          <w:left w:val="nil"/>
          <w:bottom w:val="single" w:sz="4" w:space="0" w:color="00000A"/>
          <w:right w:val="nil"/>
          <w:insideH w:val="single" w:sz="4" w:space="0" w:color="00000A"/>
          <w:insideV w:val="nil"/>
        </w:tblBorders>
        <w:tblCellMar>
          <w:left w:w="113" w:type="dxa"/>
        </w:tblCellMar>
        <w:tblLook w:val="04A0" w:firstRow="1" w:lastRow="0" w:firstColumn="1" w:lastColumn="0" w:noHBand="0" w:noVBand="1"/>
      </w:tblPr>
      <w:tblGrid>
        <w:gridCol w:w="2234"/>
        <w:gridCol w:w="1979"/>
        <w:gridCol w:w="2274"/>
      </w:tblGrid>
      <w:tr w:rsidR="0091651D" w:rsidTr="006F4CE5">
        <w:tc>
          <w:tcPr>
            <w:tcW w:w="2234" w:type="dxa"/>
            <w:tcBorders>
              <w:top w:val="nil"/>
              <w:left w:val="nil"/>
              <w:bottom w:val="single" w:sz="4" w:space="0" w:color="00000A"/>
              <w:right w:val="nil"/>
            </w:tcBorders>
            <w:shd w:val="clear" w:color="auto" w:fill="FFFFFF"/>
          </w:tcPr>
          <w:p w:rsidR="0091651D" w:rsidRDefault="0091651D" w:rsidP="006F4CE5">
            <w:pPr>
              <w:rPr>
                <w:rFonts w:ascii="Arial" w:hAnsi="Arial" w:cs="Arial"/>
                <w:sz w:val="20"/>
                <w:szCs w:val="20"/>
              </w:rPr>
            </w:pPr>
          </w:p>
        </w:tc>
        <w:tc>
          <w:tcPr>
            <w:tcW w:w="1979" w:type="dxa"/>
            <w:tcBorders>
              <w:top w:val="nil"/>
              <w:left w:val="nil"/>
              <w:bottom w:val="single" w:sz="4" w:space="0" w:color="00000A"/>
              <w:right w:val="nil"/>
            </w:tcBorders>
            <w:shd w:val="clear" w:color="auto" w:fill="FFFFFF"/>
          </w:tcPr>
          <w:p w:rsidR="0091651D" w:rsidRDefault="0091651D" w:rsidP="006F4CE5">
            <w:pPr>
              <w:rPr>
                <w:rFonts w:ascii="Arial" w:hAnsi="Arial" w:cs="Arial"/>
                <w:sz w:val="20"/>
                <w:szCs w:val="20"/>
              </w:rPr>
            </w:pPr>
            <w:r>
              <w:rPr>
                <w:rFonts w:ascii="Arial" w:hAnsi="Arial" w:cs="Arial"/>
                <w:sz w:val="20"/>
                <w:szCs w:val="20"/>
              </w:rPr>
              <w:t>Habitat diversity</w:t>
            </w:r>
          </w:p>
        </w:tc>
        <w:tc>
          <w:tcPr>
            <w:tcW w:w="2274" w:type="dxa"/>
            <w:tcBorders>
              <w:top w:val="nil"/>
              <w:left w:val="nil"/>
              <w:bottom w:val="single" w:sz="4" w:space="0" w:color="00000A"/>
              <w:right w:val="nil"/>
            </w:tcBorders>
            <w:shd w:val="clear" w:color="auto" w:fill="FFFFFF"/>
          </w:tcPr>
          <w:p w:rsidR="0091651D" w:rsidRDefault="0091651D" w:rsidP="006F4CE5">
            <w:pPr>
              <w:rPr>
                <w:rFonts w:ascii="Arial" w:hAnsi="Arial" w:cs="Arial"/>
                <w:sz w:val="20"/>
                <w:szCs w:val="20"/>
              </w:rPr>
            </w:pPr>
            <w:r>
              <w:rPr>
                <w:rFonts w:ascii="Arial" w:hAnsi="Arial" w:cs="Arial"/>
                <w:sz w:val="20"/>
                <w:szCs w:val="20"/>
              </w:rPr>
              <w:t>Bacterial diversity</w:t>
            </w:r>
          </w:p>
        </w:tc>
      </w:tr>
      <w:tr w:rsidR="0091651D" w:rsidTr="006F4CE5">
        <w:tc>
          <w:tcPr>
            <w:tcW w:w="2234" w:type="dxa"/>
            <w:tcBorders>
              <w:top w:val="single" w:sz="4" w:space="0" w:color="00000A"/>
              <w:left w:val="nil"/>
              <w:bottom w:val="nil"/>
              <w:right w:val="nil"/>
            </w:tcBorders>
            <w:shd w:val="clear" w:color="auto" w:fill="FFFFFF"/>
          </w:tcPr>
          <w:p w:rsidR="0091651D" w:rsidRDefault="0091651D" w:rsidP="006F4CE5">
            <w:pPr>
              <w:rPr>
                <w:rFonts w:ascii="Arial" w:hAnsi="Arial" w:cs="Arial"/>
                <w:sz w:val="20"/>
                <w:szCs w:val="20"/>
              </w:rPr>
            </w:pPr>
            <w:r>
              <w:rPr>
                <w:rFonts w:ascii="Arial" w:hAnsi="Arial" w:cs="Arial"/>
                <w:sz w:val="20"/>
                <w:szCs w:val="20"/>
              </w:rPr>
              <w:t>Bacterial diversity</w:t>
            </w:r>
          </w:p>
        </w:tc>
        <w:tc>
          <w:tcPr>
            <w:tcW w:w="1979" w:type="dxa"/>
            <w:tcBorders>
              <w:top w:val="single" w:sz="4" w:space="0" w:color="00000A"/>
              <w:left w:val="nil"/>
              <w:bottom w:val="nil"/>
              <w:right w:val="nil"/>
            </w:tcBorders>
            <w:shd w:val="clear" w:color="auto" w:fill="FFFFFF"/>
          </w:tcPr>
          <w:p w:rsidR="0091651D" w:rsidRDefault="0091651D" w:rsidP="006F4CE5">
            <w:pPr>
              <w:rPr>
                <w:rFonts w:ascii="Arial" w:hAnsi="Arial" w:cs="Arial"/>
                <w:sz w:val="20"/>
                <w:szCs w:val="20"/>
              </w:rPr>
            </w:pPr>
            <w:r>
              <w:rPr>
                <w:rFonts w:ascii="Arial" w:hAnsi="Arial" w:cs="Arial"/>
                <w:sz w:val="20"/>
                <w:szCs w:val="20"/>
              </w:rPr>
              <w:t>-0.046</w:t>
            </w:r>
          </w:p>
        </w:tc>
        <w:tc>
          <w:tcPr>
            <w:tcW w:w="2274" w:type="dxa"/>
            <w:tcBorders>
              <w:top w:val="single" w:sz="4" w:space="0" w:color="00000A"/>
              <w:left w:val="nil"/>
              <w:bottom w:val="nil"/>
              <w:right w:val="nil"/>
            </w:tcBorders>
            <w:shd w:val="clear" w:color="auto" w:fill="FFFFFF"/>
          </w:tcPr>
          <w:p w:rsidR="0091651D" w:rsidRDefault="0091651D" w:rsidP="006F4CE5">
            <w:pPr>
              <w:rPr>
                <w:rFonts w:ascii="Arial" w:hAnsi="Arial" w:cs="Arial"/>
                <w:sz w:val="20"/>
                <w:szCs w:val="20"/>
              </w:rPr>
            </w:pPr>
          </w:p>
        </w:tc>
      </w:tr>
      <w:tr w:rsidR="0091651D" w:rsidTr="006F4CE5">
        <w:tc>
          <w:tcPr>
            <w:tcW w:w="2234" w:type="dxa"/>
            <w:tcBorders>
              <w:top w:val="nil"/>
              <w:left w:val="nil"/>
              <w:bottom w:val="nil"/>
              <w:right w:val="nil"/>
            </w:tcBorders>
            <w:shd w:val="clear" w:color="auto" w:fill="FFFFFF"/>
          </w:tcPr>
          <w:p w:rsidR="0091651D" w:rsidRDefault="0091651D" w:rsidP="006F4CE5">
            <w:pPr>
              <w:rPr>
                <w:rFonts w:ascii="Arial" w:hAnsi="Arial" w:cs="Arial"/>
                <w:sz w:val="20"/>
                <w:szCs w:val="20"/>
              </w:rPr>
            </w:pPr>
            <w:r>
              <w:rPr>
                <w:rFonts w:ascii="Arial" w:hAnsi="Arial" w:cs="Arial"/>
                <w:sz w:val="20"/>
                <w:szCs w:val="20"/>
              </w:rPr>
              <w:t>Multifunctionality</w:t>
            </w:r>
          </w:p>
        </w:tc>
        <w:tc>
          <w:tcPr>
            <w:tcW w:w="1979" w:type="dxa"/>
            <w:tcBorders>
              <w:top w:val="nil"/>
              <w:left w:val="nil"/>
              <w:bottom w:val="nil"/>
              <w:right w:val="nil"/>
            </w:tcBorders>
            <w:shd w:val="clear" w:color="auto" w:fill="FFFFFF"/>
          </w:tcPr>
          <w:p w:rsidR="0091651D" w:rsidRDefault="0091651D" w:rsidP="006F4CE5">
            <w:pPr>
              <w:rPr>
                <w:rFonts w:ascii="Arial" w:hAnsi="Arial" w:cs="Arial"/>
                <w:sz w:val="20"/>
                <w:szCs w:val="20"/>
              </w:rPr>
            </w:pPr>
            <w:r>
              <w:rPr>
                <w:rFonts w:ascii="Arial" w:hAnsi="Arial" w:cs="Arial"/>
                <w:sz w:val="20"/>
                <w:szCs w:val="20"/>
              </w:rPr>
              <w:t xml:space="preserve"> 0.214</w:t>
            </w:r>
          </w:p>
        </w:tc>
        <w:tc>
          <w:tcPr>
            <w:tcW w:w="2274" w:type="dxa"/>
            <w:tcBorders>
              <w:top w:val="nil"/>
              <w:left w:val="nil"/>
              <w:bottom w:val="nil"/>
              <w:right w:val="nil"/>
            </w:tcBorders>
            <w:shd w:val="clear" w:color="auto" w:fill="FFFFFF"/>
          </w:tcPr>
          <w:p w:rsidR="0091651D" w:rsidRDefault="0091651D" w:rsidP="006F4CE5">
            <w:pPr>
              <w:rPr>
                <w:rFonts w:ascii="Arial" w:hAnsi="Arial" w:cs="Arial"/>
                <w:sz w:val="20"/>
                <w:szCs w:val="20"/>
              </w:rPr>
            </w:pPr>
            <w:r>
              <w:rPr>
                <w:rFonts w:ascii="Arial" w:hAnsi="Arial" w:cs="Arial"/>
                <w:sz w:val="20"/>
                <w:szCs w:val="20"/>
              </w:rPr>
              <w:t>0.059</w:t>
            </w:r>
          </w:p>
        </w:tc>
      </w:tr>
    </w:tbl>
    <w:p w:rsidR="0091651D" w:rsidRDefault="0091651D" w:rsidP="0091651D">
      <w:pPr>
        <w:rPr>
          <w:rFonts w:ascii="Arial" w:hAnsi="Arial" w:cs="Arial"/>
          <w:sz w:val="20"/>
          <w:szCs w:val="20"/>
        </w:rPr>
      </w:pPr>
    </w:p>
    <w:p w:rsidR="0091651D" w:rsidRDefault="0091651D" w:rsidP="0091651D">
      <w:pPr>
        <w:rPr>
          <w:rFonts w:ascii="Arial" w:hAnsi="Arial" w:cs="Arial"/>
          <w:b/>
          <w:sz w:val="20"/>
          <w:szCs w:val="20"/>
        </w:rPr>
      </w:pPr>
      <w:r>
        <w:rPr>
          <w:rFonts w:ascii="Arial" w:hAnsi="Arial" w:cs="Arial"/>
          <w:b/>
          <w:sz w:val="20"/>
          <w:szCs w:val="20"/>
        </w:rPr>
        <w:t>Direct standardized effects</w:t>
      </w:r>
    </w:p>
    <w:tbl>
      <w:tblPr>
        <w:tblW w:w="0" w:type="auto"/>
        <w:tblBorders>
          <w:top w:val="nil"/>
          <w:left w:val="nil"/>
          <w:bottom w:val="single" w:sz="4" w:space="0" w:color="00000A"/>
          <w:right w:val="nil"/>
          <w:insideH w:val="single" w:sz="4" w:space="0" w:color="00000A"/>
          <w:insideV w:val="nil"/>
        </w:tblBorders>
        <w:tblCellMar>
          <w:left w:w="113" w:type="dxa"/>
        </w:tblCellMar>
        <w:tblLook w:val="04A0" w:firstRow="1" w:lastRow="0" w:firstColumn="1" w:lastColumn="0" w:noHBand="0" w:noVBand="1"/>
      </w:tblPr>
      <w:tblGrid>
        <w:gridCol w:w="2234"/>
        <w:gridCol w:w="1979"/>
        <w:gridCol w:w="2274"/>
      </w:tblGrid>
      <w:tr w:rsidR="0091651D" w:rsidTr="006F4CE5">
        <w:tc>
          <w:tcPr>
            <w:tcW w:w="2234" w:type="dxa"/>
            <w:tcBorders>
              <w:top w:val="nil"/>
              <w:left w:val="nil"/>
              <w:bottom w:val="single" w:sz="4" w:space="0" w:color="00000A"/>
              <w:right w:val="nil"/>
            </w:tcBorders>
            <w:shd w:val="clear" w:color="auto" w:fill="FFFFFF"/>
          </w:tcPr>
          <w:p w:rsidR="0091651D" w:rsidRDefault="0091651D" w:rsidP="006F4CE5">
            <w:pPr>
              <w:rPr>
                <w:rFonts w:ascii="Arial" w:hAnsi="Arial" w:cs="Arial"/>
                <w:sz w:val="20"/>
                <w:szCs w:val="20"/>
              </w:rPr>
            </w:pPr>
          </w:p>
        </w:tc>
        <w:tc>
          <w:tcPr>
            <w:tcW w:w="1979" w:type="dxa"/>
            <w:tcBorders>
              <w:top w:val="nil"/>
              <w:left w:val="nil"/>
              <w:bottom w:val="single" w:sz="4" w:space="0" w:color="00000A"/>
              <w:right w:val="nil"/>
            </w:tcBorders>
            <w:shd w:val="clear" w:color="auto" w:fill="FFFFFF"/>
          </w:tcPr>
          <w:p w:rsidR="0091651D" w:rsidRDefault="0091651D" w:rsidP="006F4CE5">
            <w:pPr>
              <w:rPr>
                <w:rFonts w:ascii="Arial" w:hAnsi="Arial" w:cs="Arial"/>
                <w:sz w:val="20"/>
                <w:szCs w:val="20"/>
              </w:rPr>
            </w:pPr>
            <w:r>
              <w:rPr>
                <w:rFonts w:ascii="Arial" w:hAnsi="Arial" w:cs="Arial"/>
                <w:sz w:val="20"/>
                <w:szCs w:val="20"/>
              </w:rPr>
              <w:t>Habitat diversity</w:t>
            </w:r>
          </w:p>
        </w:tc>
        <w:tc>
          <w:tcPr>
            <w:tcW w:w="2274" w:type="dxa"/>
            <w:tcBorders>
              <w:top w:val="nil"/>
              <w:left w:val="nil"/>
              <w:bottom w:val="single" w:sz="4" w:space="0" w:color="00000A"/>
              <w:right w:val="nil"/>
            </w:tcBorders>
            <w:shd w:val="clear" w:color="auto" w:fill="FFFFFF"/>
          </w:tcPr>
          <w:p w:rsidR="0091651D" w:rsidRDefault="0091651D" w:rsidP="006F4CE5">
            <w:pPr>
              <w:rPr>
                <w:rFonts w:ascii="Arial" w:hAnsi="Arial" w:cs="Arial"/>
                <w:sz w:val="20"/>
                <w:szCs w:val="20"/>
              </w:rPr>
            </w:pPr>
            <w:r>
              <w:rPr>
                <w:rFonts w:ascii="Arial" w:hAnsi="Arial" w:cs="Arial"/>
                <w:sz w:val="20"/>
                <w:szCs w:val="20"/>
              </w:rPr>
              <w:t>Bacterial diversity</w:t>
            </w:r>
          </w:p>
        </w:tc>
      </w:tr>
      <w:tr w:rsidR="0091651D" w:rsidTr="006F4CE5">
        <w:tc>
          <w:tcPr>
            <w:tcW w:w="2234" w:type="dxa"/>
            <w:tcBorders>
              <w:top w:val="single" w:sz="4" w:space="0" w:color="00000A"/>
              <w:left w:val="nil"/>
              <w:bottom w:val="nil"/>
              <w:right w:val="nil"/>
            </w:tcBorders>
            <w:shd w:val="clear" w:color="auto" w:fill="FFFFFF"/>
          </w:tcPr>
          <w:p w:rsidR="0091651D" w:rsidRDefault="0091651D" w:rsidP="006F4CE5">
            <w:pPr>
              <w:rPr>
                <w:rFonts w:ascii="Arial" w:hAnsi="Arial" w:cs="Arial"/>
                <w:sz w:val="20"/>
                <w:szCs w:val="20"/>
              </w:rPr>
            </w:pPr>
            <w:r>
              <w:rPr>
                <w:rFonts w:ascii="Arial" w:hAnsi="Arial" w:cs="Arial"/>
                <w:sz w:val="20"/>
                <w:szCs w:val="20"/>
              </w:rPr>
              <w:t>Bacterial diversity</w:t>
            </w:r>
          </w:p>
        </w:tc>
        <w:tc>
          <w:tcPr>
            <w:tcW w:w="1979" w:type="dxa"/>
            <w:tcBorders>
              <w:top w:val="single" w:sz="4" w:space="0" w:color="00000A"/>
              <w:left w:val="nil"/>
              <w:bottom w:val="nil"/>
              <w:right w:val="nil"/>
            </w:tcBorders>
            <w:shd w:val="clear" w:color="auto" w:fill="FFFFFF"/>
          </w:tcPr>
          <w:p w:rsidR="0091651D" w:rsidRDefault="0091651D" w:rsidP="006F4CE5">
            <w:pPr>
              <w:ind w:right="747"/>
              <w:rPr>
                <w:rFonts w:ascii="Arial" w:hAnsi="Arial" w:cs="Arial"/>
                <w:sz w:val="20"/>
                <w:szCs w:val="20"/>
              </w:rPr>
            </w:pPr>
            <w:r>
              <w:rPr>
                <w:rFonts w:ascii="Arial" w:hAnsi="Arial" w:cs="Arial"/>
                <w:sz w:val="20"/>
                <w:szCs w:val="20"/>
              </w:rPr>
              <w:t>-0.046</w:t>
            </w:r>
          </w:p>
        </w:tc>
        <w:tc>
          <w:tcPr>
            <w:tcW w:w="2274" w:type="dxa"/>
            <w:tcBorders>
              <w:top w:val="single" w:sz="4" w:space="0" w:color="00000A"/>
              <w:left w:val="nil"/>
              <w:bottom w:val="nil"/>
              <w:right w:val="nil"/>
            </w:tcBorders>
            <w:shd w:val="clear" w:color="auto" w:fill="FFFFFF"/>
          </w:tcPr>
          <w:p w:rsidR="0091651D" w:rsidRDefault="0091651D" w:rsidP="006F4CE5">
            <w:pPr>
              <w:rPr>
                <w:rFonts w:ascii="Arial" w:hAnsi="Arial" w:cs="Arial"/>
                <w:sz w:val="20"/>
                <w:szCs w:val="20"/>
              </w:rPr>
            </w:pPr>
          </w:p>
        </w:tc>
      </w:tr>
      <w:tr w:rsidR="0091651D" w:rsidTr="006F4CE5">
        <w:tc>
          <w:tcPr>
            <w:tcW w:w="2234" w:type="dxa"/>
            <w:tcBorders>
              <w:top w:val="nil"/>
              <w:left w:val="nil"/>
              <w:bottom w:val="nil"/>
              <w:right w:val="nil"/>
            </w:tcBorders>
            <w:shd w:val="clear" w:color="auto" w:fill="FFFFFF"/>
          </w:tcPr>
          <w:p w:rsidR="0091651D" w:rsidRDefault="0091651D" w:rsidP="006F4CE5">
            <w:pPr>
              <w:rPr>
                <w:rFonts w:ascii="Arial" w:hAnsi="Arial" w:cs="Arial"/>
                <w:sz w:val="20"/>
                <w:szCs w:val="20"/>
              </w:rPr>
            </w:pPr>
            <w:r>
              <w:rPr>
                <w:rFonts w:ascii="Arial" w:hAnsi="Arial" w:cs="Arial"/>
                <w:sz w:val="20"/>
                <w:szCs w:val="20"/>
              </w:rPr>
              <w:t>Multifunctionality</w:t>
            </w:r>
          </w:p>
        </w:tc>
        <w:tc>
          <w:tcPr>
            <w:tcW w:w="1979" w:type="dxa"/>
            <w:tcBorders>
              <w:top w:val="nil"/>
              <w:left w:val="nil"/>
              <w:bottom w:val="nil"/>
              <w:right w:val="nil"/>
            </w:tcBorders>
            <w:shd w:val="clear" w:color="auto" w:fill="FFFFFF"/>
          </w:tcPr>
          <w:p w:rsidR="0091651D" w:rsidRDefault="0091651D" w:rsidP="006F4CE5">
            <w:pPr>
              <w:rPr>
                <w:rFonts w:ascii="Arial" w:hAnsi="Arial" w:cs="Arial"/>
                <w:sz w:val="20"/>
                <w:szCs w:val="20"/>
              </w:rPr>
            </w:pPr>
            <w:r>
              <w:rPr>
                <w:rFonts w:ascii="Arial" w:hAnsi="Arial" w:cs="Arial"/>
                <w:sz w:val="20"/>
                <w:szCs w:val="20"/>
              </w:rPr>
              <w:t xml:space="preserve"> 0.216</w:t>
            </w:r>
          </w:p>
        </w:tc>
        <w:tc>
          <w:tcPr>
            <w:tcW w:w="2274" w:type="dxa"/>
            <w:tcBorders>
              <w:top w:val="nil"/>
              <w:left w:val="nil"/>
              <w:bottom w:val="nil"/>
              <w:right w:val="nil"/>
            </w:tcBorders>
            <w:shd w:val="clear" w:color="auto" w:fill="FFFFFF"/>
          </w:tcPr>
          <w:p w:rsidR="0091651D" w:rsidRDefault="0091651D" w:rsidP="006F4CE5">
            <w:pPr>
              <w:rPr>
                <w:rFonts w:ascii="Arial" w:hAnsi="Arial" w:cs="Arial"/>
                <w:sz w:val="20"/>
                <w:szCs w:val="20"/>
              </w:rPr>
            </w:pPr>
            <w:r>
              <w:rPr>
                <w:rFonts w:ascii="Arial" w:hAnsi="Arial" w:cs="Arial"/>
                <w:sz w:val="20"/>
                <w:szCs w:val="20"/>
              </w:rPr>
              <w:t>0.059</w:t>
            </w:r>
          </w:p>
        </w:tc>
      </w:tr>
    </w:tbl>
    <w:p w:rsidR="0091651D" w:rsidRDefault="0091651D" w:rsidP="0091651D">
      <w:pPr>
        <w:rPr>
          <w:rFonts w:ascii="Arial" w:hAnsi="Arial" w:cs="Arial"/>
          <w:sz w:val="20"/>
          <w:szCs w:val="20"/>
        </w:rPr>
      </w:pPr>
    </w:p>
    <w:p w:rsidR="0091651D" w:rsidRDefault="0091651D" w:rsidP="0091651D">
      <w:pPr>
        <w:rPr>
          <w:rFonts w:ascii="Arial" w:hAnsi="Arial" w:cs="Arial"/>
          <w:b/>
          <w:sz w:val="20"/>
          <w:szCs w:val="20"/>
        </w:rPr>
      </w:pPr>
      <w:r>
        <w:rPr>
          <w:rFonts w:ascii="Arial" w:hAnsi="Arial" w:cs="Arial"/>
          <w:b/>
          <w:sz w:val="20"/>
          <w:szCs w:val="20"/>
        </w:rPr>
        <w:t>Indirect standardized effects</w:t>
      </w:r>
    </w:p>
    <w:tbl>
      <w:tblPr>
        <w:tblW w:w="0" w:type="auto"/>
        <w:tblBorders>
          <w:top w:val="nil"/>
          <w:left w:val="nil"/>
          <w:bottom w:val="single" w:sz="4" w:space="0" w:color="00000A"/>
          <w:right w:val="nil"/>
          <w:insideH w:val="single" w:sz="4" w:space="0" w:color="00000A"/>
          <w:insideV w:val="nil"/>
        </w:tblBorders>
        <w:tblCellMar>
          <w:left w:w="113" w:type="dxa"/>
        </w:tblCellMar>
        <w:tblLook w:val="04A0" w:firstRow="1" w:lastRow="0" w:firstColumn="1" w:lastColumn="0" w:noHBand="0" w:noVBand="1"/>
      </w:tblPr>
      <w:tblGrid>
        <w:gridCol w:w="2234"/>
        <w:gridCol w:w="1979"/>
        <w:gridCol w:w="2274"/>
      </w:tblGrid>
      <w:tr w:rsidR="0091651D" w:rsidTr="006F4CE5">
        <w:tc>
          <w:tcPr>
            <w:tcW w:w="2234" w:type="dxa"/>
            <w:tcBorders>
              <w:top w:val="nil"/>
              <w:left w:val="nil"/>
              <w:bottom w:val="single" w:sz="4" w:space="0" w:color="00000A"/>
              <w:right w:val="nil"/>
            </w:tcBorders>
            <w:shd w:val="clear" w:color="auto" w:fill="FFFFFF"/>
          </w:tcPr>
          <w:p w:rsidR="0091651D" w:rsidRDefault="0091651D" w:rsidP="006F4CE5">
            <w:pPr>
              <w:rPr>
                <w:rFonts w:ascii="Arial" w:hAnsi="Arial" w:cs="Arial"/>
                <w:sz w:val="20"/>
                <w:szCs w:val="20"/>
              </w:rPr>
            </w:pPr>
          </w:p>
        </w:tc>
        <w:tc>
          <w:tcPr>
            <w:tcW w:w="1979" w:type="dxa"/>
            <w:tcBorders>
              <w:top w:val="nil"/>
              <w:left w:val="nil"/>
              <w:bottom w:val="single" w:sz="4" w:space="0" w:color="00000A"/>
              <w:right w:val="nil"/>
            </w:tcBorders>
            <w:shd w:val="clear" w:color="auto" w:fill="FFFFFF"/>
          </w:tcPr>
          <w:p w:rsidR="0091651D" w:rsidRDefault="0091651D" w:rsidP="006F4CE5">
            <w:pPr>
              <w:rPr>
                <w:rFonts w:ascii="Arial" w:hAnsi="Arial" w:cs="Arial"/>
                <w:sz w:val="20"/>
                <w:szCs w:val="20"/>
              </w:rPr>
            </w:pPr>
            <w:r>
              <w:rPr>
                <w:rFonts w:ascii="Arial" w:hAnsi="Arial" w:cs="Arial"/>
                <w:sz w:val="20"/>
                <w:szCs w:val="20"/>
              </w:rPr>
              <w:t>Habitat diversity</w:t>
            </w:r>
          </w:p>
        </w:tc>
        <w:tc>
          <w:tcPr>
            <w:tcW w:w="2274" w:type="dxa"/>
            <w:tcBorders>
              <w:top w:val="nil"/>
              <w:left w:val="nil"/>
              <w:bottom w:val="single" w:sz="4" w:space="0" w:color="00000A"/>
              <w:right w:val="nil"/>
            </w:tcBorders>
            <w:shd w:val="clear" w:color="auto" w:fill="FFFFFF"/>
          </w:tcPr>
          <w:p w:rsidR="0091651D" w:rsidRDefault="0091651D" w:rsidP="006F4CE5">
            <w:pPr>
              <w:rPr>
                <w:rFonts w:ascii="Arial" w:hAnsi="Arial" w:cs="Arial"/>
                <w:sz w:val="20"/>
                <w:szCs w:val="20"/>
              </w:rPr>
            </w:pPr>
            <w:r>
              <w:rPr>
                <w:rFonts w:ascii="Arial" w:hAnsi="Arial" w:cs="Arial"/>
                <w:sz w:val="20"/>
                <w:szCs w:val="20"/>
              </w:rPr>
              <w:t>Bacterial diversity</w:t>
            </w:r>
          </w:p>
        </w:tc>
      </w:tr>
      <w:tr w:rsidR="0091651D" w:rsidTr="006F4CE5">
        <w:tc>
          <w:tcPr>
            <w:tcW w:w="2234" w:type="dxa"/>
            <w:tcBorders>
              <w:top w:val="single" w:sz="4" w:space="0" w:color="00000A"/>
              <w:left w:val="nil"/>
              <w:bottom w:val="nil"/>
              <w:right w:val="nil"/>
            </w:tcBorders>
            <w:shd w:val="clear" w:color="auto" w:fill="FFFFFF"/>
          </w:tcPr>
          <w:p w:rsidR="0091651D" w:rsidRDefault="0091651D" w:rsidP="006F4CE5">
            <w:pPr>
              <w:rPr>
                <w:rFonts w:ascii="Arial" w:hAnsi="Arial" w:cs="Arial"/>
                <w:sz w:val="20"/>
                <w:szCs w:val="20"/>
              </w:rPr>
            </w:pPr>
            <w:r>
              <w:rPr>
                <w:rFonts w:ascii="Arial" w:hAnsi="Arial" w:cs="Arial"/>
                <w:sz w:val="20"/>
                <w:szCs w:val="20"/>
              </w:rPr>
              <w:t>Bacterial diversity</w:t>
            </w:r>
          </w:p>
        </w:tc>
        <w:tc>
          <w:tcPr>
            <w:tcW w:w="1979" w:type="dxa"/>
            <w:tcBorders>
              <w:top w:val="single" w:sz="4" w:space="0" w:color="00000A"/>
              <w:left w:val="nil"/>
              <w:bottom w:val="nil"/>
              <w:right w:val="nil"/>
            </w:tcBorders>
            <w:shd w:val="clear" w:color="auto" w:fill="FFFFFF"/>
          </w:tcPr>
          <w:p w:rsidR="0091651D" w:rsidRDefault="0091651D" w:rsidP="006F4CE5">
            <w:pPr>
              <w:rPr>
                <w:rFonts w:ascii="Arial" w:hAnsi="Arial" w:cs="Arial"/>
                <w:sz w:val="20"/>
                <w:szCs w:val="20"/>
              </w:rPr>
            </w:pPr>
            <w:r>
              <w:rPr>
                <w:rFonts w:ascii="Arial" w:hAnsi="Arial" w:cs="Arial"/>
                <w:sz w:val="20"/>
                <w:szCs w:val="20"/>
              </w:rPr>
              <w:t xml:space="preserve"> </w:t>
            </w:r>
          </w:p>
        </w:tc>
        <w:tc>
          <w:tcPr>
            <w:tcW w:w="2274" w:type="dxa"/>
            <w:tcBorders>
              <w:top w:val="single" w:sz="4" w:space="0" w:color="00000A"/>
              <w:left w:val="nil"/>
              <w:bottom w:val="nil"/>
              <w:right w:val="nil"/>
            </w:tcBorders>
            <w:shd w:val="clear" w:color="auto" w:fill="FFFFFF"/>
          </w:tcPr>
          <w:p w:rsidR="0091651D" w:rsidRDefault="0091651D" w:rsidP="006F4CE5">
            <w:pPr>
              <w:rPr>
                <w:rFonts w:ascii="Arial" w:hAnsi="Arial" w:cs="Arial"/>
                <w:sz w:val="20"/>
                <w:szCs w:val="20"/>
              </w:rPr>
            </w:pPr>
          </w:p>
        </w:tc>
      </w:tr>
      <w:tr w:rsidR="0091651D" w:rsidTr="006F4CE5">
        <w:tc>
          <w:tcPr>
            <w:tcW w:w="2234" w:type="dxa"/>
            <w:tcBorders>
              <w:top w:val="nil"/>
              <w:left w:val="nil"/>
              <w:bottom w:val="nil"/>
              <w:right w:val="nil"/>
            </w:tcBorders>
            <w:shd w:val="clear" w:color="auto" w:fill="FFFFFF"/>
          </w:tcPr>
          <w:p w:rsidR="0091651D" w:rsidRDefault="0091651D" w:rsidP="006F4CE5">
            <w:pPr>
              <w:rPr>
                <w:rFonts w:ascii="Arial" w:hAnsi="Arial" w:cs="Arial"/>
                <w:sz w:val="20"/>
                <w:szCs w:val="20"/>
              </w:rPr>
            </w:pPr>
            <w:r>
              <w:rPr>
                <w:rFonts w:ascii="Arial" w:hAnsi="Arial" w:cs="Arial"/>
                <w:sz w:val="20"/>
                <w:szCs w:val="20"/>
              </w:rPr>
              <w:t>Multifunctionality</w:t>
            </w:r>
          </w:p>
        </w:tc>
        <w:tc>
          <w:tcPr>
            <w:tcW w:w="1979" w:type="dxa"/>
            <w:tcBorders>
              <w:top w:val="nil"/>
              <w:left w:val="nil"/>
              <w:bottom w:val="nil"/>
              <w:right w:val="nil"/>
            </w:tcBorders>
            <w:shd w:val="clear" w:color="auto" w:fill="FFFFFF"/>
          </w:tcPr>
          <w:p w:rsidR="0091651D" w:rsidRDefault="0091651D" w:rsidP="006F4CE5">
            <w:pPr>
              <w:rPr>
                <w:rFonts w:ascii="Arial" w:hAnsi="Arial" w:cs="Arial"/>
                <w:sz w:val="20"/>
                <w:szCs w:val="20"/>
              </w:rPr>
            </w:pPr>
            <w:r>
              <w:rPr>
                <w:rFonts w:ascii="Arial" w:hAnsi="Arial" w:cs="Arial"/>
                <w:sz w:val="20"/>
                <w:szCs w:val="20"/>
              </w:rPr>
              <w:t>-0.003</w:t>
            </w:r>
          </w:p>
        </w:tc>
        <w:tc>
          <w:tcPr>
            <w:tcW w:w="2274" w:type="dxa"/>
            <w:tcBorders>
              <w:top w:val="nil"/>
              <w:left w:val="nil"/>
              <w:bottom w:val="nil"/>
              <w:right w:val="nil"/>
            </w:tcBorders>
            <w:shd w:val="clear" w:color="auto" w:fill="FFFFFF"/>
          </w:tcPr>
          <w:p w:rsidR="0091651D" w:rsidRDefault="0091651D" w:rsidP="006F4CE5">
            <w:pPr>
              <w:rPr>
                <w:rFonts w:ascii="Arial" w:hAnsi="Arial" w:cs="Arial"/>
                <w:sz w:val="20"/>
                <w:szCs w:val="20"/>
              </w:rPr>
            </w:pPr>
          </w:p>
        </w:tc>
      </w:tr>
    </w:tbl>
    <w:p w:rsidR="0091651D" w:rsidRDefault="0091651D" w:rsidP="0091651D">
      <w:pPr>
        <w:widowControl w:val="0"/>
        <w:spacing w:line="480" w:lineRule="auto"/>
        <w:rPr>
          <w:rFonts w:ascii="Arial" w:hAnsi="Arial" w:cs="Arial"/>
          <w:b/>
          <w:sz w:val="20"/>
          <w:szCs w:val="20"/>
        </w:rPr>
      </w:pPr>
    </w:p>
    <w:p w:rsidR="001D648D" w:rsidRDefault="001D648D"/>
    <w:sectPr w:rsidR="001D648D" w:rsidSect="00715CC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1D"/>
    <w:rsid w:val="001D648D"/>
    <w:rsid w:val="00590A23"/>
    <w:rsid w:val="00715CC5"/>
    <w:rsid w:val="00916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B95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1D"/>
    <w:pPr>
      <w:suppressAutoHyphens/>
    </w:pPr>
    <w:rPr>
      <w:rFonts w:ascii="Cambria" w:eastAsia="Droid Sans Fallback" w:hAnsi="Cambria" w:cs="Times New Roman"/>
      <w:color w:val="00000A"/>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A23"/>
    <w:pPr>
      <w:suppressAutoHyphens w:val="0"/>
    </w:pPr>
    <w:rPr>
      <w:rFonts w:ascii="Lucida Grande" w:eastAsiaTheme="minorEastAsia" w:hAnsi="Lucida Grande" w:cs="Lucida Grande"/>
      <w:color w:val="auto"/>
      <w:sz w:val="18"/>
      <w:szCs w:val="18"/>
      <w:lang w:val="en-GB" w:eastAsia="en-US"/>
    </w:rPr>
  </w:style>
  <w:style w:type="character" w:customStyle="1" w:styleId="BalloonTextChar">
    <w:name w:val="Balloon Text Char"/>
    <w:basedOn w:val="DefaultParagraphFont"/>
    <w:link w:val="BalloonText"/>
    <w:uiPriority w:val="99"/>
    <w:semiHidden/>
    <w:rsid w:val="00590A23"/>
    <w:rPr>
      <w:rFonts w:ascii="Lucida Grande" w:hAnsi="Lucida Grande" w:cs="Lucida Grande"/>
      <w:sz w:val="18"/>
      <w:szCs w:val="18"/>
      <w:lang w:val="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1D"/>
    <w:pPr>
      <w:suppressAutoHyphens/>
    </w:pPr>
    <w:rPr>
      <w:rFonts w:ascii="Cambria" w:eastAsia="Droid Sans Fallback" w:hAnsi="Cambria" w:cs="Times New Roman"/>
      <w:color w:val="00000A"/>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A23"/>
    <w:pPr>
      <w:suppressAutoHyphens w:val="0"/>
    </w:pPr>
    <w:rPr>
      <w:rFonts w:ascii="Lucida Grande" w:eastAsiaTheme="minorEastAsia" w:hAnsi="Lucida Grande" w:cs="Lucida Grande"/>
      <w:color w:val="auto"/>
      <w:sz w:val="18"/>
      <w:szCs w:val="18"/>
      <w:lang w:val="en-GB" w:eastAsia="en-US"/>
    </w:rPr>
  </w:style>
  <w:style w:type="character" w:customStyle="1" w:styleId="BalloonTextChar">
    <w:name w:val="Balloon Text Char"/>
    <w:basedOn w:val="DefaultParagraphFont"/>
    <w:link w:val="BalloonText"/>
    <w:uiPriority w:val="99"/>
    <w:semiHidden/>
    <w:rsid w:val="00590A23"/>
    <w:rPr>
      <w:rFonts w:ascii="Lucida Grande" w:hAnsi="Lucida Grande" w:cs="Lucida Grande"/>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742</Characters>
  <Application>Microsoft Macintosh Word</Application>
  <DocSecurity>0</DocSecurity>
  <Lines>30</Lines>
  <Paragraphs>19</Paragraphs>
  <ScaleCrop>false</ScaleCrop>
  <Company>GU</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Alsterberg</dc:creator>
  <cp:keywords/>
  <dc:description/>
  <cp:lastModifiedBy>Christian Alsterberg</cp:lastModifiedBy>
  <cp:revision>1</cp:revision>
  <dcterms:created xsi:type="dcterms:W3CDTF">2016-05-09T09:40:00Z</dcterms:created>
  <dcterms:modified xsi:type="dcterms:W3CDTF">2016-05-09T09:43:00Z</dcterms:modified>
</cp:coreProperties>
</file>