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69F98" w14:textId="77777777" w:rsidR="00864F0A" w:rsidRPr="00B76686" w:rsidRDefault="00864F0A" w:rsidP="00B76686">
      <w:pPr>
        <w:pStyle w:val="Heading1"/>
      </w:pPr>
      <w:r w:rsidRPr="00B76686">
        <w:t xml:space="preserve">Text S1. The regulatory framework of listing, reclassification, and recovery </w:t>
      </w:r>
    </w:p>
    <w:p w14:paraId="244B3EEF" w14:textId="58C07EF6" w:rsidR="00E42AD1" w:rsidRDefault="00864F0A" w:rsidP="00864F0A">
      <w:pPr>
        <w:widowControl w:val="0"/>
        <w:autoSpaceDE w:val="0"/>
        <w:autoSpaceDN w:val="0"/>
        <w:adjustRightInd w:val="0"/>
        <w:spacing w:line="360" w:lineRule="auto"/>
      </w:pPr>
      <w:r>
        <w:t xml:space="preserve">The process from listing to delisting species under the ESA is relatively well defined (Fig. A).  </w:t>
      </w:r>
    </w:p>
    <w:p w14:paraId="6C928C6F" w14:textId="77777777" w:rsidR="00864F0A" w:rsidRDefault="00864F0A" w:rsidP="00864F0A">
      <w:pPr>
        <w:pStyle w:val="Heading2"/>
        <w:spacing w:line="360" w:lineRule="auto"/>
      </w:pPr>
      <w:r>
        <w:t>Pre-listing</w:t>
      </w:r>
    </w:p>
    <w:p w14:paraId="4D22710A" w14:textId="4FD32F6D" w:rsidR="00864F0A" w:rsidRDefault="00864F0A" w:rsidP="00864F0A">
      <w:pPr>
        <w:widowControl w:val="0"/>
        <w:autoSpaceDE w:val="0"/>
        <w:autoSpaceDN w:val="0"/>
        <w:adjustRightInd w:val="0"/>
        <w:spacing w:line="360" w:lineRule="auto"/>
      </w:pPr>
      <w:r>
        <w:t>FWS evaluates whether a species should be listed or reclassified according to the five-factor threat analysis using “</w:t>
      </w:r>
      <w:r>
        <w:rPr>
          <w:i/>
        </w:rPr>
        <w:t>solely</w:t>
      </w:r>
      <w:r>
        <w:t xml:space="preserve"> the best available scientific and commercial information” (50 CFR 424.11). Those factors include (1) present or threatened habitat destruction, modification, or curtailment, (2) over utilization, (3) disease or predation, (4) inadequacy of existing regulations, or (5) other natural or manmade factor affecting its continued existence. Note that demography per se is not one of the factors, even though demography may be affected by the threats. Instead, demography integrated with threats informs the classification as threatened or endangered. Endangered species are those that are “in danger of extinction” throughout all or a significant portion of their range, and threatened species are those that are likely to become endangered in the foreseeable future (</w:t>
      </w:r>
      <w:r w:rsidR="00321EE6">
        <w:t xml:space="preserve">Endangered Species Act of 1973, section </w:t>
      </w:r>
      <w:r w:rsidR="00B76686">
        <w:t>3)</w:t>
      </w:r>
      <w:r>
        <w:t>. In reality, the separate analysis of threats and demography is not so clear-cut. A species is proposed for listing in a Federal Register notice if the analysis produces a positive finding, and will be listed if no new information comes to light before the final rule is issued.</w:t>
      </w:r>
    </w:p>
    <w:p w14:paraId="3D576A12" w14:textId="77777777" w:rsidR="00864F0A" w:rsidRDefault="00864F0A" w:rsidP="00B76686">
      <w:pPr>
        <w:pStyle w:val="Heading2"/>
      </w:pPr>
      <w:r>
        <w:t>Listed</w:t>
      </w:r>
    </w:p>
    <w:p w14:paraId="5D8CFB6B" w14:textId="77777777" w:rsidR="00864F0A" w:rsidRDefault="00864F0A" w:rsidP="00864F0A">
      <w:pPr>
        <w:widowControl w:val="0"/>
        <w:autoSpaceDE w:val="0"/>
        <w:autoSpaceDN w:val="0"/>
        <w:adjustRightInd w:val="0"/>
        <w:spacing w:line="360" w:lineRule="auto"/>
        <w:rPr>
          <w:rFonts w:cs="Times New Roman"/>
        </w:rPr>
      </w:pPr>
      <w:r>
        <w:rPr>
          <w:rFonts w:cs="Times New Roman"/>
        </w:rPr>
        <w:t xml:space="preserve">After listing as either threatened or endangered, the path to delisting starts with recovery planning. </w:t>
      </w:r>
      <w:r w:rsidRPr="00FF7225">
        <w:rPr>
          <w:rFonts w:cs="Times New Roman"/>
        </w:rPr>
        <w:t>Roughly 85% of listed species have recovery plans, which integrate all available information on species’ biology, status, and threats, while outlining recovery objectives and necessary threat-abatement measures (Neel et al. 2012</w:t>
      </w:r>
      <w:r>
        <w:rPr>
          <w:rFonts w:cs="Times New Roman"/>
        </w:rPr>
        <w:t xml:space="preserve">; see also </w:t>
      </w:r>
      <w:r w:rsidR="00321EE6">
        <w:rPr>
          <w:rFonts w:cs="Times New Roman"/>
        </w:rPr>
        <w:t>Text S2</w:t>
      </w:r>
      <w:r w:rsidRPr="00FF7225">
        <w:rPr>
          <w:rFonts w:cs="Times New Roman"/>
        </w:rPr>
        <w:t>)</w:t>
      </w:r>
      <w:r>
        <w:rPr>
          <w:rFonts w:cs="Times New Roman"/>
        </w:rPr>
        <w:t>. After planning, there may be cycles of review, reclassification, or stasis depending on the species’ conservation statu</w:t>
      </w:r>
      <w:r w:rsidR="00321EE6">
        <w:rPr>
          <w:rFonts w:cs="Times New Roman"/>
        </w:rPr>
        <w:t>s</w:t>
      </w:r>
      <w:r>
        <w:rPr>
          <w:rFonts w:cs="Times New Roman"/>
        </w:rPr>
        <w:t xml:space="preserve">. </w:t>
      </w:r>
    </w:p>
    <w:p w14:paraId="049631A2" w14:textId="77777777" w:rsidR="00864F0A" w:rsidRDefault="00864F0A" w:rsidP="00864F0A">
      <w:pPr>
        <w:widowControl w:val="0"/>
        <w:autoSpaceDE w:val="0"/>
        <w:autoSpaceDN w:val="0"/>
        <w:adjustRightInd w:val="0"/>
        <w:spacing w:line="360" w:lineRule="auto"/>
        <w:ind w:firstLine="720"/>
        <w:rPr>
          <w:rFonts w:cs="Times New Roman"/>
        </w:rPr>
      </w:pPr>
      <w:r>
        <w:rPr>
          <w:rFonts w:cs="Times New Roman"/>
        </w:rPr>
        <w:t xml:space="preserve">Every five years by statute, or as work loads allow in reality, FWS reviews a species’ status based on their own data as well as by soliciting data from other agencies and the public. They then produce a “five-year review” in which they synthesize the data and offer recommendations on status changes and future conservation actions. Reviews since the mid-2000s are based on a template that ensures crucial data (if available) is presented for each species. Reviews </w:t>
      </w:r>
      <w:r w:rsidRPr="00FF7225">
        <w:rPr>
          <w:rFonts w:cs="Times New Roman"/>
        </w:rPr>
        <w:t>are available for 80% of listed species (FWS 2012)</w:t>
      </w:r>
      <w:r>
        <w:rPr>
          <w:rFonts w:cs="Times New Roman"/>
        </w:rPr>
        <w:t xml:space="preserve">, but a currently unknown number of reviews are out-of-date. Five-year reviews close with recommended status change, if any, and an updated Recovery Priority Number.  If a status change is recommended the it will be formalized as a proposed rule in a notice in the Federal Register. After considering feedback from other government agencies and the public, the Service will (typically) change the listing status or (rarely) keep the current status until a subsequent review. FWS has skipped the five-year review in a few instances, instead opting to report the status summary information in the </w:t>
      </w:r>
      <w:r>
        <w:rPr>
          <w:rFonts w:cs="Times New Roman"/>
        </w:rPr>
        <w:lastRenderedPageBreak/>
        <w:t xml:space="preserve">Federal Register notice for the proposed status change. </w:t>
      </w:r>
    </w:p>
    <w:p w14:paraId="10FACDB3" w14:textId="77777777" w:rsidR="00864F0A" w:rsidRDefault="00864F0A" w:rsidP="00864F0A">
      <w:pPr>
        <w:pStyle w:val="Heading2"/>
        <w:spacing w:line="360" w:lineRule="auto"/>
      </w:pPr>
      <w:r>
        <w:t>Post-listing</w:t>
      </w:r>
    </w:p>
    <w:p w14:paraId="00B20833" w14:textId="77777777" w:rsidR="00864F0A" w:rsidRPr="001C2EEC" w:rsidRDefault="00864F0A" w:rsidP="00864F0A">
      <w:pPr>
        <w:widowControl w:val="0"/>
        <w:autoSpaceDE w:val="0"/>
        <w:autoSpaceDN w:val="0"/>
        <w:adjustRightInd w:val="0"/>
        <w:spacing w:line="360" w:lineRule="auto"/>
        <w:rPr>
          <w:rFonts w:cs="Times New Roman"/>
        </w:rPr>
      </w:pPr>
      <w:r>
        <w:rPr>
          <w:rFonts w:cs="Times New Roman"/>
        </w:rPr>
        <w:t>Status change recommendations may include a recommendation to delist. To date, 30</w:t>
      </w:r>
      <w:r w:rsidRPr="001154C6">
        <w:rPr>
          <w:rFonts w:cs="Times New Roman"/>
        </w:rPr>
        <w:t xml:space="preserve"> species </w:t>
      </w:r>
      <w:r>
        <w:rPr>
          <w:rFonts w:cs="Times New Roman"/>
        </w:rPr>
        <w:t>have been delisted (i.e., recovered so that the protections of the Act are no longer needed);</w:t>
      </w:r>
      <w:r w:rsidRPr="001154C6">
        <w:rPr>
          <w:rFonts w:cs="Times New Roman"/>
        </w:rPr>
        <w:t xml:space="preserve"> 27 </w:t>
      </w:r>
      <w:r>
        <w:rPr>
          <w:rFonts w:cs="Times New Roman"/>
        </w:rPr>
        <w:t>species have been “</w:t>
      </w:r>
      <w:proofErr w:type="spellStart"/>
      <w:r>
        <w:rPr>
          <w:rFonts w:cs="Times New Roman"/>
        </w:rPr>
        <w:t>downlisted</w:t>
      </w:r>
      <w:proofErr w:type="spellEnd"/>
      <w:r>
        <w:rPr>
          <w:rFonts w:cs="Times New Roman"/>
        </w:rPr>
        <w:t xml:space="preserve">” (i.e., reclassified </w:t>
      </w:r>
      <w:r w:rsidRPr="001154C6">
        <w:rPr>
          <w:rFonts w:cs="Times New Roman"/>
        </w:rPr>
        <w:t>from endangered to threatened</w:t>
      </w:r>
      <w:r>
        <w:rPr>
          <w:rFonts w:cs="Times New Roman"/>
        </w:rPr>
        <w:t>);</w:t>
      </w:r>
      <w:r w:rsidRPr="001154C6">
        <w:rPr>
          <w:rFonts w:cs="Times New Roman"/>
        </w:rPr>
        <w:t xml:space="preserve"> </w:t>
      </w:r>
      <w:r>
        <w:rPr>
          <w:rFonts w:cs="Times New Roman"/>
        </w:rPr>
        <w:t>ten</w:t>
      </w:r>
      <w:r w:rsidRPr="001154C6">
        <w:rPr>
          <w:rFonts w:cs="Times New Roman"/>
        </w:rPr>
        <w:t xml:space="preserve"> species have been “uplisted” (</w:t>
      </w:r>
      <w:r>
        <w:rPr>
          <w:rFonts w:cs="Times New Roman"/>
        </w:rPr>
        <w:t>i.e., reclassified</w:t>
      </w:r>
      <w:r w:rsidRPr="001154C6">
        <w:rPr>
          <w:rFonts w:cs="Times New Roman"/>
        </w:rPr>
        <w:t xml:space="preserve"> from threatened to endangered)</w:t>
      </w:r>
      <w:r>
        <w:rPr>
          <w:rFonts w:cs="Times New Roman"/>
        </w:rPr>
        <w:t>; and 21 species have been declared</w:t>
      </w:r>
      <w:r w:rsidRPr="001154C6">
        <w:rPr>
          <w:rFonts w:cs="Times New Roman"/>
        </w:rPr>
        <w:t xml:space="preserve"> extinct</w:t>
      </w:r>
      <w:r>
        <w:rPr>
          <w:rFonts w:cs="Times New Roman"/>
        </w:rPr>
        <w:t xml:space="preserve"> (FWS 2015). Detailed post-delisting monitoring requirements are part of the delisting final rule.</w:t>
      </w:r>
    </w:p>
    <w:p w14:paraId="2A68F816" w14:textId="4B30B0BD" w:rsidR="00E42AD1" w:rsidRDefault="00E42AD1">
      <w:pPr>
        <w:spacing w:line="240" w:lineRule="auto"/>
        <w:rPr>
          <w:b/>
        </w:rPr>
      </w:pPr>
      <w:bookmarkStart w:id="0" w:name="_GoBack"/>
      <w:bookmarkEnd w:id="0"/>
    </w:p>
    <w:p w14:paraId="799339DD" w14:textId="384CF3CE" w:rsidR="00E42AD1" w:rsidRDefault="00E42AD1">
      <w:pPr>
        <w:spacing w:line="240" w:lineRule="auto"/>
        <w:rPr>
          <w:b/>
        </w:rPr>
      </w:pPr>
    </w:p>
    <w:p w14:paraId="48F13A88" w14:textId="18021AC4" w:rsidR="00321EE6" w:rsidRDefault="00321EE6">
      <w:pPr>
        <w:spacing w:line="240" w:lineRule="auto"/>
      </w:pPr>
      <w:r>
        <w:br w:type="page"/>
      </w:r>
    </w:p>
    <w:p w14:paraId="695F617A" w14:textId="77777777" w:rsidR="004B532B" w:rsidRDefault="00321EE6" w:rsidP="00864F0A">
      <w:pPr>
        <w:spacing w:line="360" w:lineRule="auto"/>
      </w:pPr>
      <w:r w:rsidRPr="00D41B64">
        <w:rPr>
          <w:noProof/>
        </w:rPr>
        <w:drawing>
          <wp:inline distT="0" distB="0" distL="0" distR="0" wp14:anchorId="5AE1D5D9" wp14:editId="24D5CCC9">
            <wp:extent cx="4865276" cy="6366933"/>
            <wp:effectExtent l="0" t="0" r="1206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6113" cy="6368028"/>
                    </a:xfrm>
                    <a:prstGeom prst="rect">
                      <a:avLst/>
                    </a:prstGeom>
                    <a:noFill/>
                    <a:ln>
                      <a:noFill/>
                    </a:ln>
                  </pic:spPr>
                </pic:pic>
              </a:graphicData>
            </a:graphic>
          </wp:inline>
        </w:drawing>
      </w:r>
    </w:p>
    <w:p w14:paraId="0B2B641C" w14:textId="1B203408" w:rsidR="00321EE6" w:rsidRPr="00321EE6" w:rsidRDefault="00321EE6" w:rsidP="00321EE6">
      <w:pPr>
        <w:spacing w:line="360" w:lineRule="auto"/>
      </w:pPr>
      <w:r w:rsidRPr="00321EE6">
        <w:rPr>
          <w:b/>
        </w:rPr>
        <w:t>Figure A.</w:t>
      </w:r>
      <w:r>
        <w:rPr>
          <w:b/>
        </w:rPr>
        <w:t xml:space="preserve"> A simplified overview of the lifecycle of a listing under the Endangered Species Act.</w:t>
      </w:r>
      <w:r>
        <w:t xml:space="preserve">  This diagram presents the most-used regulatory decisions and documents of the lifecycle</w:t>
      </w:r>
      <w:r w:rsidR="0056107E">
        <w:t>. Alternate decision points and pathways are possible, but are much more rarely used.</w:t>
      </w:r>
    </w:p>
    <w:p w14:paraId="1AAC3109" w14:textId="77777777" w:rsidR="00321EE6" w:rsidRPr="00321EE6" w:rsidRDefault="00321EE6" w:rsidP="00864F0A">
      <w:pPr>
        <w:spacing w:line="360" w:lineRule="auto"/>
      </w:pPr>
    </w:p>
    <w:sectPr w:rsidR="00321EE6" w:rsidRPr="00321EE6" w:rsidSect="00AD40F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charset w:val="00"/>
    <w:family w:val="auto"/>
    <w:pitch w:val="variable"/>
    <w:sig w:usb0="00000007" w:usb1="00000001" w:usb2="00000000" w:usb3="00000000" w:csb0="00000093"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0A"/>
    <w:rsid w:val="002448A0"/>
    <w:rsid w:val="00321EE6"/>
    <w:rsid w:val="003B58DC"/>
    <w:rsid w:val="004B532B"/>
    <w:rsid w:val="004B5AA5"/>
    <w:rsid w:val="0056107E"/>
    <w:rsid w:val="00781B20"/>
    <w:rsid w:val="007D1C22"/>
    <w:rsid w:val="008336DB"/>
    <w:rsid w:val="00864F0A"/>
    <w:rsid w:val="008C5C7A"/>
    <w:rsid w:val="00926987"/>
    <w:rsid w:val="00A05DA3"/>
    <w:rsid w:val="00A56F44"/>
    <w:rsid w:val="00A9668F"/>
    <w:rsid w:val="00AA55E8"/>
    <w:rsid w:val="00AD40FD"/>
    <w:rsid w:val="00B76686"/>
    <w:rsid w:val="00C47DDF"/>
    <w:rsid w:val="00D76777"/>
    <w:rsid w:val="00E42AD1"/>
    <w:rsid w:val="00FC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6737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EastAsia" w:hAnsi="Adobe Garamond Pro"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0A"/>
    <w:pPr>
      <w:spacing w:line="480" w:lineRule="auto"/>
    </w:pPr>
    <w:rPr>
      <w:rFonts w:ascii="Times New Roman" w:eastAsiaTheme="minorHAnsi" w:hAnsi="Times New Roman"/>
      <w:lang w:eastAsia="en-US"/>
    </w:rPr>
  </w:style>
  <w:style w:type="paragraph" w:styleId="Heading1">
    <w:name w:val="heading 1"/>
    <w:next w:val="Normal"/>
    <w:link w:val="Heading1Char"/>
    <w:autoRedefine/>
    <w:uiPriority w:val="9"/>
    <w:qFormat/>
    <w:rsid w:val="00B76686"/>
    <w:pPr>
      <w:widowControl w:val="0"/>
      <w:spacing w:line="360" w:lineRule="auto"/>
      <w:outlineLvl w:val="0"/>
    </w:pPr>
    <w:rPr>
      <w:rFonts w:ascii="Arial" w:eastAsiaTheme="majorEastAsia" w:hAnsi="Arial" w:cstheme="majorBidi"/>
      <w:b/>
      <w:bCs/>
      <w:color w:val="000000" w:themeColor="text1"/>
    </w:rPr>
  </w:style>
  <w:style w:type="paragraph" w:styleId="Heading2">
    <w:name w:val="heading 2"/>
    <w:basedOn w:val="Normal"/>
    <w:next w:val="Normal"/>
    <w:link w:val="Heading2Char"/>
    <w:uiPriority w:val="9"/>
    <w:unhideWhenUsed/>
    <w:qFormat/>
    <w:rsid w:val="00A05DA3"/>
    <w:pPr>
      <w:keepNext/>
      <w:keepLines/>
      <w:spacing w:before="200" w:line="240" w:lineRule="auto"/>
      <w:outlineLvl w:val="1"/>
    </w:pPr>
    <w:rPr>
      <w:rFonts w:ascii="Arial" w:eastAsiaTheme="majorEastAsia" w:hAnsi="Arial" w:cstheme="majorBidi"/>
      <w:b/>
      <w:bCs/>
      <w:i/>
      <w:sz w:val="22"/>
      <w:szCs w:val="26"/>
      <w:lang w:eastAsia="ja-JP"/>
    </w:rPr>
  </w:style>
  <w:style w:type="paragraph" w:styleId="Heading3">
    <w:name w:val="heading 3"/>
    <w:next w:val="Normal"/>
    <w:link w:val="Heading3Char"/>
    <w:uiPriority w:val="9"/>
    <w:unhideWhenUsed/>
    <w:qFormat/>
    <w:rsid w:val="00AA55E8"/>
    <w:pPr>
      <w:keepNext/>
      <w:keepLines/>
      <w:spacing w:before="120"/>
      <w:outlineLvl w:val="2"/>
    </w:pPr>
    <w:rPr>
      <w:rFonts w:ascii="Arial" w:eastAsiaTheme="majorEastAsia" w:hAnsi="Arial" w:cstheme="majorBidi"/>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686"/>
    <w:rPr>
      <w:rFonts w:ascii="Arial" w:eastAsiaTheme="majorEastAsia" w:hAnsi="Arial" w:cstheme="majorBidi"/>
      <w:b/>
      <w:bCs/>
      <w:color w:val="000000" w:themeColor="text1"/>
    </w:rPr>
  </w:style>
  <w:style w:type="paragraph" w:styleId="Title">
    <w:name w:val="Title"/>
    <w:basedOn w:val="Normal"/>
    <w:next w:val="Normal"/>
    <w:link w:val="TitleChar"/>
    <w:uiPriority w:val="10"/>
    <w:qFormat/>
    <w:rsid w:val="00926987"/>
    <w:pPr>
      <w:spacing w:after="120" w:line="240" w:lineRule="auto"/>
      <w:contextualSpacing/>
    </w:pPr>
    <w:rPr>
      <w:rFonts w:ascii="Palatino" w:eastAsiaTheme="majorEastAsia" w:hAnsi="Palatino" w:cstheme="majorBidi"/>
      <w:b/>
      <w:spacing w:val="5"/>
      <w:kern w:val="28"/>
      <w:sz w:val="28"/>
      <w:szCs w:val="52"/>
      <w:u w:val="single"/>
      <w:lang w:eastAsia="ja-JP"/>
    </w:rPr>
  </w:style>
  <w:style w:type="character" w:customStyle="1" w:styleId="TitleChar">
    <w:name w:val="Title Char"/>
    <w:basedOn w:val="DefaultParagraphFont"/>
    <w:link w:val="Title"/>
    <w:uiPriority w:val="10"/>
    <w:rsid w:val="00926987"/>
    <w:rPr>
      <w:rFonts w:ascii="Palatino" w:eastAsiaTheme="majorEastAsia" w:hAnsi="Palatino" w:cstheme="majorBidi"/>
      <w:b/>
      <w:spacing w:val="5"/>
      <w:kern w:val="28"/>
      <w:sz w:val="28"/>
      <w:szCs w:val="52"/>
      <w:u w:val="single"/>
    </w:rPr>
  </w:style>
  <w:style w:type="character" w:customStyle="1" w:styleId="Heading3Char">
    <w:name w:val="Heading 3 Char"/>
    <w:basedOn w:val="DefaultParagraphFont"/>
    <w:link w:val="Heading3"/>
    <w:uiPriority w:val="9"/>
    <w:rsid w:val="00AA55E8"/>
    <w:rPr>
      <w:rFonts w:ascii="Arial" w:eastAsiaTheme="majorEastAsia" w:hAnsi="Arial" w:cstheme="majorBidi"/>
      <w:bCs/>
      <w:i/>
      <w:sz w:val="22"/>
    </w:rPr>
  </w:style>
  <w:style w:type="character" w:customStyle="1" w:styleId="Heading2Char">
    <w:name w:val="Heading 2 Char"/>
    <w:basedOn w:val="DefaultParagraphFont"/>
    <w:link w:val="Heading2"/>
    <w:uiPriority w:val="9"/>
    <w:rsid w:val="00A05DA3"/>
    <w:rPr>
      <w:rFonts w:ascii="Arial" w:eastAsiaTheme="majorEastAsia" w:hAnsi="Arial" w:cstheme="majorBidi"/>
      <w:b/>
      <w:bCs/>
      <w:i/>
      <w:sz w:val="22"/>
      <w:szCs w:val="26"/>
    </w:rPr>
  </w:style>
  <w:style w:type="paragraph" w:styleId="NoSpacing">
    <w:name w:val="No Spacing"/>
    <w:basedOn w:val="Normal"/>
    <w:next w:val="Normal"/>
    <w:uiPriority w:val="1"/>
    <w:qFormat/>
    <w:rsid w:val="00FC0755"/>
    <w:pPr>
      <w:spacing w:line="240" w:lineRule="auto"/>
    </w:pPr>
    <w:rPr>
      <w:rFonts w:ascii="Garamond" w:eastAsiaTheme="minorEastAsia" w:hAnsi="Garamond"/>
      <w:lang w:eastAsia="ja-JP"/>
    </w:rPr>
  </w:style>
  <w:style w:type="character" w:styleId="CommentReference">
    <w:name w:val="annotation reference"/>
    <w:basedOn w:val="DefaultParagraphFont"/>
    <w:uiPriority w:val="99"/>
    <w:semiHidden/>
    <w:unhideWhenUsed/>
    <w:rsid w:val="00321EE6"/>
    <w:rPr>
      <w:sz w:val="18"/>
      <w:szCs w:val="18"/>
    </w:rPr>
  </w:style>
  <w:style w:type="paragraph" w:styleId="CommentText">
    <w:name w:val="annotation text"/>
    <w:basedOn w:val="Normal"/>
    <w:link w:val="CommentTextChar"/>
    <w:uiPriority w:val="99"/>
    <w:semiHidden/>
    <w:unhideWhenUsed/>
    <w:rsid w:val="00321EE6"/>
    <w:pPr>
      <w:spacing w:line="240" w:lineRule="auto"/>
    </w:pPr>
  </w:style>
  <w:style w:type="character" w:customStyle="1" w:styleId="CommentTextChar">
    <w:name w:val="Comment Text Char"/>
    <w:basedOn w:val="DefaultParagraphFont"/>
    <w:link w:val="CommentText"/>
    <w:uiPriority w:val="99"/>
    <w:semiHidden/>
    <w:rsid w:val="00321EE6"/>
    <w:rPr>
      <w:rFonts w:ascii="Times New Roman" w:eastAsiaTheme="minorHAnsi" w:hAnsi="Times New Roman"/>
      <w:lang w:eastAsia="en-US"/>
    </w:rPr>
  </w:style>
  <w:style w:type="paragraph" w:styleId="CommentSubject">
    <w:name w:val="annotation subject"/>
    <w:basedOn w:val="CommentText"/>
    <w:next w:val="CommentText"/>
    <w:link w:val="CommentSubjectChar"/>
    <w:uiPriority w:val="99"/>
    <w:semiHidden/>
    <w:unhideWhenUsed/>
    <w:rsid w:val="00321EE6"/>
    <w:rPr>
      <w:b/>
      <w:bCs/>
      <w:sz w:val="20"/>
      <w:szCs w:val="20"/>
    </w:rPr>
  </w:style>
  <w:style w:type="character" w:customStyle="1" w:styleId="CommentSubjectChar">
    <w:name w:val="Comment Subject Char"/>
    <w:basedOn w:val="CommentTextChar"/>
    <w:link w:val="CommentSubject"/>
    <w:uiPriority w:val="99"/>
    <w:semiHidden/>
    <w:rsid w:val="00321EE6"/>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321EE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EE6"/>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EastAsia" w:hAnsi="Adobe Garamond Pro"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0A"/>
    <w:pPr>
      <w:spacing w:line="480" w:lineRule="auto"/>
    </w:pPr>
    <w:rPr>
      <w:rFonts w:ascii="Times New Roman" w:eastAsiaTheme="minorHAnsi" w:hAnsi="Times New Roman"/>
      <w:lang w:eastAsia="en-US"/>
    </w:rPr>
  </w:style>
  <w:style w:type="paragraph" w:styleId="Heading1">
    <w:name w:val="heading 1"/>
    <w:next w:val="Normal"/>
    <w:link w:val="Heading1Char"/>
    <w:autoRedefine/>
    <w:uiPriority w:val="9"/>
    <w:qFormat/>
    <w:rsid w:val="00B76686"/>
    <w:pPr>
      <w:widowControl w:val="0"/>
      <w:spacing w:line="360" w:lineRule="auto"/>
      <w:outlineLvl w:val="0"/>
    </w:pPr>
    <w:rPr>
      <w:rFonts w:ascii="Arial" w:eastAsiaTheme="majorEastAsia" w:hAnsi="Arial" w:cstheme="majorBidi"/>
      <w:b/>
      <w:bCs/>
      <w:color w:val="000000" w:themeColor="text1"/>
    </w:rPr>
  </w:style>
  <w:style w:type="paragraph" w:styleId="Heading2">
    <w:name w:val="heading 2"/>
    <w:basedOn w:val="Normal"/>
    <w:next w:val="Normal"/>
    <w:link w:val="Heading2Char"/>
    <w:uiPriority w:val="9"/>
    <w:unhideWhenUsed/>
    <w:qFormat/>
    <w:rsid w:val="00A05DA3"/>
    <w:pPr>
      <w:keepNext/>
      <w:keepLines/>
      <w:spacing w:before="200" w:line="240" w:lineRule="auto"/>
      <w:outlineLvl w:val="1"/>
    </w:pPr>
    <w:rPr>
      <w:rFonts w:ascii="Arial" w:eastAsiaTheme="majorEastAsia" w:hAnsi="Arial" w:cstheme="majorBidi"/>
      <w:b/>
      <w:bCs/>
      <w:i/>
      <w:sz w:val="22"/>
      <w:szCs w:val="26"/>
      <w:lang w:eastAsia="ja-JP"/>
    </w:rPr>
  </w:style>
  <w:style w:type="paragraph" w:styleId="Heading3">
    <w:name w:val="heading 3"/>
    <w:next w:val="Normal"/>
    <w:link w:val="Heading3Char"/>
    <w:uiPriority w:val="9"/>
    <w:unhideWhenUsed/>
    <w:qFormat/>
    <w:rsid w:val="00AA55E8"/>
    <w:pPr>
      <w:keepNext/>
      <w:keepLines/>
      <w:spacing w:before="120"/>
      <w:outlineLvl w:val="2"/>
    </w:pPr>
    <w:rPr>
      <w:rFonts w:ascii="Arial" w:eastAsiaTheme="majorEastAsia" w:hAnsi="Arial" w:cstheme="majorBidi"/>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686"/>
    <w:rPr>
      <w:rFonts w:ascii="Arial" w:eastAsiaTheme="majorEastAsia" w:hAnsi="Arial" w:cstheme="majorBidi"/>
      <w:b/>
      <w:bCs/>
      <w:color w:val="000000" w:themeColor="text1"/>
    </w:rPr>
  </w:style>
  <w:style w:type="paragraph" w:styleId="Title">
    <w:name w:val="Title"/>
    <w:basedOn w:val="Normal"/>
    <w:next w:val="Normal"/>
    <w:link w:val="TitleChar"/>
    <w:uiPriority w:val="10"/>
    <w:qFormat/>
    <w:rsid w:val="00926987"/>
    <w:pPr>
      <w:spacing w:after="120" w:line="240" w:lineRule="auto"/>
      <w:contextualSpacing/>
    </w:pPr>
    <w:rPr>
      <w:rFonts w:ascii="Palatino" w:eastAsiaTheme="majorEastAsia" w:hAnsi="Palatino" w:cstheme="majorBidi"/>
      <w:b/>
      <w:spacing w:val="5"/>
      <w:kern w:val="28"/>
      <w:sz w:val="28"/>
      <w:szCs w:val="52"/>
      <w:u w:val="single"/>
      <w:lang w:eastAsia="ja-JP"/>
    </w:rPr>
  </w:style>
  <w:style w:type="character" w:customStyle="1" w:styleId="TitleChar">
    <w:name w:val="Title Char"/>
    <w:basedOn w:val="DefaultParagraphFont"/>
    <w:link w:val="Title"/>
    <w:uiPriority w:val="10"/>
    <w:rsid w:val="00926987"/>
    <w:rPr>
      <w:rFonts w:ascii="Palatino" w:eastAsiaTheme="majorEastAsia" w:hAnsi="Palatino" w:cstheme="majorBidi"/>
      <w:b/>
      <w:spacing w:val="5"/>
      <w:kern w:val="28"/>
      <w:sz w:val="28"/>
      <w:szCs w:val="52"/>
      <w:u w:val="single"/>
    </w:rPr>
  </w:style>
  <w:style w:type="character" w:customStyle="1" w:styleId="Heading3Char">
    <w:name w:val="Heading 3 Char"/>
    <w:basedOn w:val="DefaultParagraphFont"/>
    <w:link w:val="Heading3"/>
    <w:uiPriority w:val="9"/>
    <w:rsid w:val="00AA55E8"/>
    <w:rPr>
      <w:rFonts w:ascii="Arial" w:eastAsiaTheme="majorEastAsia" w:hAnsi="Arial" w:cstheme="majorBidi"/>
      <w:bCs/>
      <w:i/>
      <w:sz w:val="22"/>
    </w:rPr>
  </w:style>
  <w:style w:type="character" w:customStyle="1" w:styleId="Heading2Char">
    <w:name w:val="Heading 2 Char"/>
    <w:basedOn w:val="DefaultParagraphFont"/>
    <w:link w:val="Heading2"/>
    <w:uiPriority w:val="9"/>
    <w:rsid w:val="00A05DA3"/>
    <w:rPr>
      <w:rFonts w:ascii="Arial" w:eastAsiaTheme="majorEastAsia" w:hAnsi="Arial" w:cstheme="majorBidi"/>
      <w:b/>
      <w:bCs/>
      <w:i/>
      <w:sz w:val="22"/>
      <w:szCs w:val="26"/>
    </w:rPr>
  </w:style>
  <w:style w:type="paragraph" w:styleId="NoSpacing">
    <w:name w:val="No Spacing"/>
    <w:basedOn w:val="Normal"/>
    <w:next w:val="Normal"/>
    <w:uiPriority w:val="1"/>
    <w:qFormat/>
    <w:rsid w:val="00FC0755"/>
    <w:pPr>
      <w:spacing w:line="240" w:lineRule="auto"/>
    </w:pPr>
    <w:rPr>
      <w:rFonts w:ascii="Garamond" w:eastAsiaTheme="minorEastAsia" w:hAnsi="Garamond"/>
      <w:lang w:eastAsia="ja-JP"/>
    </w:rPr>
  </w:style>
  <w:style w:type="character" w:styleId="CommentReference">
    <w:name w:val="annotation reference"/>
    <w:basedOn w:val="DefaultParagraphFont"/>
    <w:uiPriority w:val="99"/>
    <w:semiHidden/>
    <w:unhideWhenUsed/>
    <w:rsid w:val="00321EE6"/>
    <w:rPr>
      <w:sz w:val="18"/>
      <w:szCs w:val="18"/>
    </w:rPr>
  </w:style>
  <w:style w:type="paragraph" w:styleId="CommentText">
    <w:name w:val="annotation text"/>
    <w:basedOn w:val="Normal"/>
    <w:link w:val="CommentTextChar"/>
    <w:uiPriority w:val="99"/>
    <w:semiHidden/>
    <w:unhideWhenUsed/>
    <w:rsid w:val="00321EE6"/>
    <w:pPr>
      <w:spacing w:line="240" w:lineRule="auto"/>
    </w:pPr>
  </w:style>
  <w:style w:type="character" w:customStyle="1" w:styleId="CommentTextChar">
    <w:name w:val="Comment Text Char"/>
    <w:basedOn w:val="DefaultParagraphFont"/>
    <w:link w:val="CommentText"/>
    <w:uiPriority w:val="99"/>
    <w:semiHidden/>
    <w:rsid w:val="00321EE6"/>
    <w:rPr>
      <w:rFonts w:ascii="Times New Roman" w:eastAsiaTheme="minorHAnsi" w:hAnsi="Times New Roman"/>
      <w:lang w:eastAsia="en-US"/>
    </w:rPr>
  </w:style>
  <w:style w:type="paragraph" w:styleId="CommentSubject">
    <w:name w:val="annotation subject"/>
    <w:basedOn w:val="CommentText"/>
    <w:next w:val="CommentText"/>
    <w:link w:val="CommentSubjectChar"/>
    <w:uiPriority w:val="99"/>
    <w:semiHidden/>
    <w:unhideWhenUsed/>
    <w:rsid w:val="00321EE6"/>
    <w:rPr>
      <w:b/>
      <w:bCs/>
      <w:sz w:val="20"/>
      <w:szCs w:val="20"/>
    </w:rPr>
  </w:style>
  <w:style w:type="character" w:customStyle="1" w:styleId="CommentSubjectChar">
    <w:name w:val="Comment Subject Char"/>
    <w:basedOn w:val="CommentTextChar"/>
    <w:link w:val="CommentSubject"/>
    <w:uiPriority w:val="99"/>
    <w:semiHidden/>
    <w:rsid w:val="00321EE6"/>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321EE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EE6"/>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3261</Characters>
  <Application>Microsoft Macintosh Word</Application>
  <DocSecurity>0</DocSecurity>
  <Lines>27</Lines>
  <Paragraphs>7</Paragraphs>
  <ScaleCrop>false</ScaleCrop>
  <Company>UT Austin</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Malcom</dc:creator>
  <cp:keywords/>
  <dc:description/>
  <cp:lastModifiedBy>Jacob Malcom</cp:lastModifiedBy>
  <cp:revision>2</cp:revision>
  <dcterms:created xsi:type="dcterms:W3CDTF">2016-03-04T12:30:00Z</dcterms:created>
  <dcterms:modified xsi:type="dcterms:W3CDTF">2016-03-04T12:30:00Z</dcterms:modified>
</cp:coreProperties>
</file>