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5327" w14:textId="77777777" w:rsidR="001E41D3" w:rsidRPr="0073203F" w:rsidRDefault="001E41D3" w:rsidP="00545311">
      <w:pPr>
        <w:spacing w:after="240" w:line="360" w:lineRule="auto"/>
        <w:rPr>
          <w:rFonts w:cs="Times New Roman"/>
          <w:b/>
          <w:lang w:val="en-CA"/>
        </w:rPr>
      </w:pPr>
    </w:p>
    <w:p w14:paraId="6A9475AB" w14:textId="61BFDCCC" w:rsidR="005E2705" w:rsidRPr="0073203F" w:rsidRDefault="001103CA" w:rsidP="00545311">
      <w:pPr>
        <w:spacing w:after="240" w:line="360" w:lineRule="auto"/>
        <w:rPr>
          <w:rFonts w:cs="Times New Roman"/>
          <w:lang w:val="en-CA"/>
        </w:rPr>
      </w:pPr>
      <w:r w:rsidRPr="0073203F">
        <w:rPr>
          <w:rFonts w:cs="Times New Roman"/>
          <w:b/>
          <w:lang w:val="en-CA"/>
        </w:rPr>
        <w:t xml:space="preserve">Putting the ghost in the machine: exploring </w:t>
      </w:r>
      <w:r w:rsidR="00CE4D13" w:rsidRPr="0073203F">
        <w:rPr>
          <w:rFonts w:cs="Times New Roman"/>
          <w:b/>
          <w:lang w:val="en-CA"/>
        </w:rPr>
        <w:t>human-machine hybrid virtual patient systems for health professional education</w:t>
      </w:r>
    </w:p>
    <w:p w14:paraId="4C8210D7" w14:textId="3FCB35AE" w:rsidR="005E2705" w:rsidRPr="0073203F" w:rsidRDefault="005E2705" w:rsidP="00545311">
      <w:pPr>
        <w:spacing w:after="240" w:line="360" w:lineRule="auto"/>
        <w:rPr>
          <w:rFonts w:cs="Times New Roman"/>
          <w:sz w:val="22"/>
          <w:szCs w:val="22"/>
          <w:lang w:val="en-CA"/>
        </w:rPr>
      </w:pPr>
      <w:r w:rsidRPr="0073203F">
        <w:rPr>
          <w:rFonts w:cs="Times New Roman"/>
          <w:sz w:val="22"/>
          <w:szCs w:val="22"/>
          <w:lang w:val="en-CA"/>
        </w:rPr>
        <w:t>Topps</w:t>
      </w:r>
      <w:r w:rsidR="003A567A" w:rsidRPr="0073203F">
        <w:rPr>
          <w:rFonts w:cs="Times New Roman"/>
          <w:sz w:val="22"/>
          <w:szCs w:val="22"/>
          <w:lang w:val="en-CA"/>
        </w:rPr>
        <w:t xml:space="preserve"> D, </w:t>
      </w:r>
      <w:r w:rsidR="003D1961" w:rsidRPr="0073203F">
        <w:rPr>
          <w:rFonts w:cs="Times New Roman"/>
          <w:sz w:val="22"/>
          <w:szCs w:val="22"/>
          <w:lang w:val="en-CA"/>
        </w:rPr>
        <w:t>Cullen</w:t>
      </w:r>
      <w:r w:rsidR="003A567A" w:rsidRPr="0073203F">
        <w:rPr>
          <w:rFonts w:cs="Times New Roman"/>
          <w:sz w:val="22"/>
          <w:szCs w:val="22"/>
          <w:lang w:val="en-CA"/>
        </w:rPr>
        <w:t xml:space="preserve"> M, </w:t>
      </w:r>
      <w:r w:rsidRPr="0073203F">
        <w:rPr>
          <w:rFonts w:cs="Times New Roman"/>
          <w:sz w:val="22"/>
          <w:szCs w:val="22"/>
          <w:lang w:val="en-CA"/>
        </w:rPr>
        <w:t>Sharma</w:t>
      </w:r>
      <w:r w:rsidR="003A567A" w:rsidRPr="0073203F">
        <w:rPr>
          <w:rFonts w:cs="Times New Roman"/>
          <w:sz w:val="22"/>
          <w:szCs w:val="22"/>
          <w:lang w:val="en-CA"/>
        </w:rPr>
        <w:t xml:space="preserve"> N, Ellaway RH</w:t>
      </w:r>
    </w:p>
    <w:p w14:paraId="498E6E28" w14:textId="7824D5A3" w:rsidR="003A567A" w:rsidRPr="0073203F" w:rsidRDefault="003A567A" w:rsidP="00545311">
      <w:pPr>
        <w:spacing w:after="240" w:line="360" w:lineRule="auto"/>
        <w:rPr>
          <w:rFonts w:cs="Times New Roman"/>
          <w:sz w:val="22"/>
          <w:szCs w:val="22"/>
          <w:lang w:val="en-CA"/>
        </w:rPr>
      </w:pPr>
      <w:r w:rsidRPr="0073203F">
        <w:rPr>
          <w:rFonts w:cs="Times New Roman"/>
          <w:sz w:val="22"/>
          <w:szCs w:val="22"/>
          <w:lang w:val="en-CA"/>
        </w:rPr>
        <w:t>University of Calgary</w:t>
      </w:r>
    </w:p>
    <w:p w14:paraId="34CCD31C" w14:textId="47708B15" w:rsidR="005E2705" w:rsidRPr="0073203F" w:rsidRDefault="00BA594A" w:rsidP="00545311">
      <w:pPr>
        <w:spacing w:after="240" w:line="360" w:lineRule="auto"/>
        <w:rPr>
          <w:rFonts w:cs="Times New Roman"/>
          <w:sz w:val="22"/>
          <w:szCs w:val="22"/>
          <w:lang w:val="en-CA"/>
        </w:rPr>
      </w:pPr>
      <w:r w:rsidRPr="0073203F">
        <w:rPr>
          <w:rFonts w:cs="Times New Roman"/>
          <w:sz w:val="22"/>
          <w:szCs w:val="22"/>
          <w:lang w:val="en-CA"/>
        </w:rPr>
        <w:t>Corresponding author: David Topps, 2808 11 Ave NW, Calgary, AB. T2N 1H9. topps@ucalgary.ca</w:t>
      </w:r>
    </w:p>
    <w:p w14:paraId="5C6EFD3E" w14:textId="77777777" w:rsidR="00BA594A" w:rsidRPr="0073203F" w:rsidRDefault="00BA594A" w:rsidP="00545311">
      <w:pPr>
        <w:spacing w:after="240" w:line="360" w:lineRule="auto"/>
        <w:rPr>
          <w:rFonts w:cs="Times New Roman"/>
          <w:sz w:val="22"/>
          <w:szCs w:val="22"/>
          <w:lang w:val="en-CA"/>
        </w:rPr>
      </w:pPr>
    </w:p>
    <w:p w14:paraId="43B0B2A2" w14:textId="628F4E34" w:rsidR="00A13108" w:rsidRPr="0073203F" w:rsidRDefault="00A13108" w:rsidP="00545311">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 xml:space="preserve">Abstract </w:t>
      </w:r>
    </w:p>
    <w:p w14:paraId="6CC1D182" w14:textId="5A4FAFE5" w:rsidR="00A13108" w:rsidRPr="0073203F" w:rsidRDefault="00C21362" w:rsidP="00545311">
      <w:pPr>
        <w:spacing w:after="240" w:line="360" w:lineRule="auto"/>
        <w:rPr>
          <w:rFonts w:cs="Times New Roman"/>
          <w:sz w:val="22"/>
          <w:szCs w:val="22"/>
          <w:lang w:val="en-CA"/>
        </w:rPr>
      </w:pPr>
      <w:r w:rsidRPr="0073203F">
        <w:rPr>
          <w:rFonts w:cs="Times New Roman"/>
          <w:sz w:val="22"/>
          <w:szCs w:val="22"/>
          <w:lang w:val="en-CA"/>
        </w:rPr>
        <w:t>Background: Virtual patient</w:t>
      </w:r>
      <w:r w:rsidR="00923871" w:rsidRPr="0073203F">
        <w:rPr>
          <w:rFonts w:cs="Times New Roman"/>
          <w:sz w:val="22"/>
          <w:szCs w:val="22"/>
          <w:lang w:val="en-CA"/>
        </w:rPr>
        <w:t xml:space="preserve"> authoring tool</w:t>
      </w:r>
      <w:r w:rsidRPr="0073203F">
        <w:rPr>
          <w:rFonts w:cs="Times New Roman"/>
          <w:sz w:val="22"/>
          <w:szCs w:val="22"/>
          <w:lang w:val="en-CA"/>
        </w:rPr>
        <w:t xml:space="preserve">s provide a simple means of creating rich and complex </w:t>
      </w:r>
      <w:r w:rsidR="00923871" w:rsidRPr="0073203F">
        <w:rPr>
          <w:rFonts w:cs="Times New Roman"/>
          <w:sz w:val="22"/>
          <w:szCs w:val="22"/>
          <w:lang w:val="en-CA"/>
        </w:rPr>
        <w:t xml:space="preserve">online </w:t>
      </w:r>
      <w:r w:rsidRPr="0073203F">
        <w:rPr>
          <w:rFonts w:cs="Times New Roman"/>
          <w:sz w:val="22"/>
          <w:szCs w:val="22"/>
          <w:lang w:val="en-CA"/>
        </w:rPr>
        <w:t xml:space="preserve">cases </w:t>
      </w:r>
      <w:r w:rsidR="00923871" w:rsidRPr="0073203F">
        <w:rPr>
          <w:rFonts w:cs="Times New Roman"/>
          <w:sz w:val="22"/>
          <w:szCs w:val="22"/>
          <w:lang w:val="en-CA"/>
        </w:rPr>
        <w:t xml:space="preserve">for health professional students </w:t>
      </w:r>
      <w:r w:rsidRPr="0073203F">
        <w:rPr>
          <w:rFonts w:cs="Times New Roman"/>
          <w:sz w:val="22"/>
          <w:szCs w:val="22"/>
          <w:lang w:val="en-CA"/>
        </w:rPr>
        <w:t xml:space="preserve">to explore. </w:t>
      </w:r>
      <w:r w:rsidR="0073203F" w:rsidRPr="0073203F">
        <w:rPr>
          <w:rFonts w:cs="Times New Roman"/>
          <w:sz w:val="22"/>
          <w:szCs w:val="22"/>
          <w:lang w:val="en-CA"/>
        </w:rPr>
        <w:t>However,</w:t>
      </w:r>
      <w:r w:rsidRPr="0073203F">
        <w:rPr>
          <w:rFonts w:cs="Times New Roman"/>
          <w:sz w:val="22"/>
          <w:szCs w:val="22"/>
          <w:lang w:val="en-CA"/>
        </w:rPr>
        <w:t xml:space="preserve"> the responses available to the learner are usually predefined, </w:t>
      </w:r>
      <w:r w:rsidR="00923871" w:rsidRPr="0073203F">
        <w:rPr>
          <w:rFonts w:cs="Times New Roman"/>
          <w:sz w:val="22"/>
          <w:szCs w:val="22"/>
          <w:lang w:val="en-CA"/>
        </w:rPr>
        <w:t>which limits the utility of virtual patients, both in terms of replayability and adaptability</w:t>
      </w:r>
      <w:r w:rsidRPr="0073203F">
        <w:rPr>
          <w:rFonts w:cs="Times New Roman"/>
          <w:sz w:val="22"/>
          <w:szCs w:val="22"/>
          <w:lang w:val="en-CA"/>
        </w:rPr>
        <w:t xml:space="preserve">. </w:t>
      </w:r>
      <w:r w:rsidR="00923871" w:rsidRPr="0073203F">
        <w:rPr>
          <w:rFonts w:cs="Times New Roman"/>
          <w:sz w:val="22"/>
          <w:szCs w:val="22"/>
          <w:lang w:val="en-CA"/>
        </w:rPr>
        <w:t>Using artificial intelligence or</w:t>
      </w:r>
      <w:r w:rsidRPr="0073203F">
        <w:rPr>
          <w:rFonts w:cs="Times New Roman"/>
          <w:sz w:val="22"/>
          <w:szCs w:val="22"/>
          <w:lang w:val="en-CA"/>
        </w:rPr>
        <w:t xml:space="preserve"> natural language processing </w:t>
      </w:r>
      <w:r w:rsidR="00923871" w:rsidRPr="0073203F">
        <w:rPr>
          <w:rFonts w:cs="Times New Roman"/>
          <w:sz w:val="22"/>
          <w:szCs w:val="22"/>
          <w:lang w:val="en-CA"/>
        </w:rPr>
        <w:t>is</w:t>
      </w:r>
      <w:r w:rsidRPr="0073203F">
        <w:rPr>
          <w:rFonts w:cs="Times New Roman"/>
          <w:sz w:val="22"/>
          <w:szCs w:val="22"/>
          <w:lang w:val="en-CA"/>
        </w:rPr>
        <w:t xml:space="preserve"> expensive and hard to design. This </w:t>
      </w:r>
      <w:r w:rsidR="0073203F">
        <w:rPr>
          <w:rFonts w:cs="Times New Roman"/>
          <w:sz w:val="22"/>
          <w:szCs w:val="22"/>
          <w:lang w:val="en-CA"/>
        </w:rPr>
        <w:t>project</w:t>
      </w:r>
      <w:r w:rsidRPr="0073203F">
        <w:rPr>
          <w:rFonts w:cs="Times New Roman"/>
          <w:sz w:val="22"/>
          <w:szCs w:val="22"/>
          <w:lang w:val="en-CA"/>
        </w:rPr>
        <w:t xml:space="preserve"> description lays out </w:t>
      </w:r>
      <w:r w:rsidR="00923871" w:rsidRPr="0073203F">
        <w:rPr>
          <w:rFonts w:cs="Times New Roman"/>
          <w:sz w:val="22"/>
          <w:szCs w:val="22"/>
          <w:lang w:val="en-CA"/>
        </w:rPr>
        <w:t>an alternative approach to making virtual patients more adaptable and interactive.</w:t>
      </w:r>
    </w:p>
    <w:p w14:paraId="661D11D7" w14:textId="3E1BCE11" w:rsidR="00C21362" w:rsidRPr="0073203F" w:rsidRDefault="00C21362" w:rsidP="009C534F">
      <w:pPr>
        <w:spacing w:after="240" w:line="360" w:lineRule="auto"/>
        <w:rPr>
          <w:rFonts w:cs="Times New Roman"/>
          <w:sz w:val="22"/>
          <w:szCs w:val="22"/>
          <w:lang w:val="en-CA"/>
        </w:rPr>
      </w:pPr>
      <w:r w:rsidRPr="0073203F">
        <w:rPr>
          <w:rFonts w:cs="Times New Roman"/>
          <w:sz w:val="22"/>
          <w:szCs w:val="22"/>
          <w:lang w:val="en-CA"/>
        </w:rPr>
        <w:t xml:space="preserve">Methods: Using OpenLabyrinth, an open-source educational research platform, we modified the interface and functionality to provide a human-computer hybrid interface, where a human facilitator can </w:t>
      </w:r>
      <w:r w:rsidR="00405FA7" w:rsidRPr="0073203F">
        <w:rPr>
          <w:rFonts w:cs="Times New Roman"/>
          <w:sz w:val="22"/>
          <w:szCs w:val="22"/>
          <w:lang w:val="en-CA"/>
        </w:rPr>
        <w:t>interact with learners from within the online case scenario</w:t>
      </w:r>
      <w:r w:rsidRPr="0073203F">
        <w:rPr>
          <w:rFonts w:cs="Times New Roman"/>
          <w:sz w:val="22"/>
          <w:szCs w:val="22"/>
          <w:lang w:val="en-CA"/>
        </w:rPr>
        <w:t xml:space="preserve">. Using a design-based research approach, we have iteratively improved our case designs, workflows and scripts and interface designs. </w:t>
      </w:r>
      <w:r w:rsidR="00405FA7" w:rsidRPr="0073203F">
        <w:rPr>
          <w:rFonts w:cs="Times New Roman"/>
          <w:sz w:val="22"/>
          <w:szCs w:val="22"/>
          <w:lang w:val="en-CA"/>
        </w:rPr>
        <w:t xml:space="preserve">The next step is to robustly test this new functionality in action. This </w:t>
      </w:r>
      <w:r w:rsidR="0073203F">
        <w:rPr>
          <w:rFonts w:cs="Times New Roman"/>
          <w:sz w:val="22"/>
          <w:szCs w:val="22"/>
          <w:lang w:val="en-CA"/>
        </w:rPr>
        <w:t>report</w:t>
      </w:r>
      <w:r w:rsidR="0073203F" w:rsidRPr="0073203F">
        <w:rPr>
          <w:rFonts w:cs="Times New Roman"/>
          <w:sz w:val="22"/>
          <w:szCs w:val="22"/>
          <w:lang w:val="en-CA"/>
        </w:rPr>
        <w:t xml:space="preserve"> </w:t>
      </w:r>
      <w:r w:rsidR="00405FA7" w:rsidRPr="0073203F">
        <w:rPr>
          <w:rFonts w:cs="Times New Roman"/>
          <w:sz w:val="22"/>
          <w:szCs w:val="22"/>
          <w:lang w:val="en-CA"/>
        </w:rPr>
        <w:t>describes the piloting and background as well as the rationale, objectives, software development implications, learning designs, and educational intervention designs for the planned study.</w:t>
      </w:r>
    </w:p>
    <w:p w14:paraId="7FED7B7D" w14:textId="33BD2DC2" w:rsidR="00AC3281" w:rsidRPr="0073203F" w:rsidRDefault="00C21362" w:rsidP="00190FE5">
      <w:pPr>
        <w:spacing w:after="240" w:line="360" w:lineRule="auto"/>
        <w:rPr>
          <w:rFonts w:cs="Times New Roman"/>
          <w:sz w:val="22"/>
          <w:szCs w:val="22"/>
          <w:lang w:val="en-CA"/>
        </w:rPr>
      </w:pPr>
      <w:r w:rsidRPr="0073203F">
        <w:rPr>
          <w:rFonts w:cs="Times New Roman"/>
          <w:sz w:val="22"/>
          <w:szCs w:val="22"/>
          <w:lang w:val="en-CA"/>
        </w:rPr>
        <w:t xml:space="preserve">Results: </w:t>
      </w:r>
      <w:r w:rsidR="00B10797" w:rsidRPr="0073203F">
        <w:rPr>
          <w:rFonts w:cs="Times New Roman"/>
          <w:sz w:val="22"/>
          <w:szCs w:val="22"/>
          <w:lang w:val="en-CA"/>
        </w:rPr>
        <w:t>The</w:t>
      </w:r>
      <w:r w:rsidR="00AC3281" w:rsidRPr="0073203F">
        <w:rPr>
          <w:rFonts w:cs="Times New Roman"/>
          <w:sz w:val="22"/>
          <w:szCs w:val="22"/>
          <w:lang w:val="en-CA"/>
        </w:rPr>
        <w:t xml:space="preserve"> costs and time required to modify the software </w:t>
      </w:r>
      <w:r w:rsidR="006B4AE3" w:rsidRPr="0073203F">
        <w:rPr>
          <w:rFonts w:cs="Times New Roman"/>
          <w:sz w:val="22"/>
          <w:szCs w:val="22"/>
          <w:lang w:val="en-CA"/>
        </w:rPr>
        <w:t xml:space="preserve">were </w:t>
      </w:r>
      <w:r w:rsidR="00AC3281" w:rsidRPr="0073203F">
        <w:rPr>
          <w:rFonts w:cs="Times New Roman"/>
          <w:sz w:val="22"/>
          <w:szCs w:val="22"/>
          <w:lang w:val="en-CA"/>
        </w:rPr>
        <w:t xml:space="preserve">much lower than anticipated. Facilitators </w:t>
      </w:r>
      <w:r w:rsidR="00405FA7" w:rsidRPr="0073203F">
        <w:rPr>
          <w:rFonts w:cs="Times New Roman"/>
          <w:sz w:val="22"/>
          <w:szCs w:val="22"/>
          <w:lang w:val="en-CA"/>
        </w:rPr>
        <w:t xml:space="preserve">have </w:t>
      </w:r>
      <w:r w:rsidR="00B10797" w:rsidRPr="0073203F">
        <w:rPr>
          <w:rFonts w:cs="Times New Roman"/>
          <w:sz w:val="22"/>
          <w:szCs w:val="22"/>
          <w:lang w:val="en-CA"/>
        </w:rPr>
        <w:t>been able</w:t>
      </w:r>
      <w:r w:rsidR="00AC3281" w:rsidRPr="0073203F">
        <w:rPr>
          <w:rFonts w:cs="Times New Roman"/>
          <w:sz w:val="22"/>
          <w:szCs w:val="22"/>
          <w:lang w:val="en-CA"/>
        </w:rPr>
        <w:t xml:space="preserve"> to handle text input from multiple concurrent learners. </w:t>
      </w:r>
      <w:r w:rsidR="00B10797" w:rsidRPr="0073203F">
        <w:rPr>
          <w:rFonts w:cs="Times New Roman"/>
          <w:sz w:val="22"/>
          <w:szCs w:val="22"/>
          <w:lang w:val="en-CA"/>
        </w:rPr>
        <w:t>Learners</w:t>
      </w:r>
      <w:r w:rsidR="00AC3281" w:rsidRPr="0073203F">
        <w:rPr>
          <w:rFonts w:cs="Times New Roman"/>
          <w:sz w:val="22"/>
          <w:szCs w:val="22"/>
          <w:lang w:val="en-CA"/>
        </w:rPr>
        <w:t xml:space="preserve"> </w:t>
      </w:r>
      <w:r w:rsidR="00B10797" w:rsidRPr="0073203F">
        <w:rPr>
          <w:rFonts w:cs="Times New Roman"/>
          <w:sz w:val="22"/>
          <w:szCs w:val="22"/>
          <w:lang w:val="en-CA"/>
        </w:rPr>
        <w:t xml:space="preserve">were not </w:t>
      </w:r>
      <w:r w:rsidR="00C434DF">
        <w:rPr>
          <w:rFonts w:cs="Times New Roman"/>
          <w:sz w:val="22"/>
          <w:szCs w:val="22"/>
          <w:lang w:val="en-CA"/>
        </w:rPr>
        <w:t>discouraged</w:t>
      </w:r>
      <w:r w:rsidR="00B10797" w:rsidRPr="0073203F">
        <w:rPr>
          <w:rFonts w:cs="Times New Roman"/>
          <w:sz w:val="22"/>
          <w:szCs w:val="22"/>
          <w:lang w:val="en-CA"/>
        </w:rPr>
        <w:t xml:space="preserve"> </w:t>
      </w:r>
      <w:r w:rsidR="00AC3281" w:rsidRPr="0073203F">
        <w:rPr>
          <w:rFonts w:cs="Times New Roman"/>
          <w:sz w:val="22"/>
          <w:szCs w:val="22"/>
          <w:lang w:val="en-CA"/>
        </w:rPr>
        <w:t xml:space="preserve">waiting for the facilitator to respond. </w:t>
      </w:r>
    </w:p>
    <w:p w14:paraId="32062D71" w14:textId="0DE3B433" w:rsidR="006B4AE3" w:rsidRPr="0073203F" w:rsidRDefault="00AC3281" w:rsidP="00D0780B">
      <w:pPr>
        <w:spacing w:after="240" w:line="360" w:lineRule="auto"/>
        <w:rPr>
          <w:rFonts w:cs="Times New Roman"/>
          <w:sz w:val="22"/>
          <w:szCs w:val="22"/>
          <w:lang w:val="en-CA"/>
        </w:rPr>
      </w:pPr>
      <w:r w:rsidRPr="0073203F">
        <w:rPr>
          <w:rFonts w:cs="Times New Roman"/>
          <w:sz w:val="22"/>
          <w:szCs w:val="22"/>
          <w:lang w:val="en-CA"/>
        </w:rPr>
        <w:lastRenderedPageBreak/>
        <w:t xml:space="preserve">Discussion: </w:t>
      </w:r>
      <w:r w:rsidR="00B10797" w:rsidRPr="0073203F">
        <w:rPr>
          <w:rFonts w:cs="Times New Roman"/>
          <w:sz w:val="22"/>
          <w:szCs w:val="22"/>
          <w:lang w:val="en-CA"/>
        </w:rPr>
        <w:t xml:space="preserve">The </w:t>
      </w:r>
      <w:r w:rsidR="006B4AE3" w:rsidRPr="0073203F">
        <w:rPr>
          <w:rFonts w:cs="Times New Roman"/>
          <w:sz w:val="22"/>
          <w:szCs w:val="22"/>
          <w:lang w:val="en-CA"/>
        </w:rPr>
        <w:t>implementation and use of this new technique seems very promising and there are a great many ways in which it might be used</w:t>
      </w:r>
      <w:r w:rsidR="0073203F">
        <w:rPr>
          <w:rFonts w:cs="Times New Roman"/>
          <w:sz w:val="22"/>
          <w:szCs w:val="22"/>
          <w:lang w:val="en-CA"/>
        </w:rPr>
        <w:t xml:space="preserve"> </w:t>
      </w:r>
      <w:r w:rsidR="006B4AE3" w:rsidRPr="0073203F">
        <w:rPr>
          <w:rFonts w:cs="Times New Roman"/>
          <w:sz w:val="22"/>
          <w:szCs w:val="22"/>
          <w:lang w:val="en-CA"/>
        </w:rPr>
        <w:t xml:space="preserve">for training and assessment purposes. This </w:t>
      </w:r>
      <w:r w:rsidR="0073203F">
        <w:rPr>
          <w:rFonts w:cs="Times New Roman"/>
          <w:sz w:val="22"/>
          <w:szCs w:val="22"/>
          <w:lang w:val="en-CA"/>
        </w:rPr>
        <w:t>report</w:t>
      </w:r>
      <w:r w:rsidR="0073203F" w:rsidRPr="0073203F">
        <w:rPr>
          <w:rFonts w:cs="Times New Roman"/>
          <w:sz w:val="22"/>
          <w:szCs w:val="22"/>
          <w:lang w:val="en-CA"/>
        </w:rPr>
        <w:t xml:space="preserve"> </w:t>
      </w:r>
      <w:r w:rsidR="006B4AE3" w:rsidRPr="0073203F">
        <w:rPr>
          <w:rFonts w:cs="Times New Roman"/>
          <w:sz w:val="22"/>
          <w:szCs w:val="22"/>
          <w:lang w:val="en-CA"/>
        </w:rPr>
        <w:t>also explores the provisional implications arising from the study so far.</w:t>
      </w:r>
    </w:p>
    <w:p w14:paraId="4C81FE06" w14:textId="79F2197E" w:rsidR="00923871" w:rsidRPr="0073203F" w:rsidRDefault="00923871" w:rsidP="00D0780B">
      <w:pPr>
        <w:spacing w:after="240" w:line="360" w:lineRule="auto"/>
        <w:rPr>
          <w:rFonts w:cs="Times New Roman"/>
          <w:sz w:val="22"/>
          <w:szCs w:val="22"/>
          <w:lang w:val="en-CA"/>
        </w:rPr>
      </w:pPr>
    </w:p>
    <w:p w14:paraId="715A9034" w14:textId="77777777" w:rsidR="005E2705" w:rsidRPr="0073203F" w:rsidRDefault="005E2705" w:rsidP="00D0780B">
      <w:pPr>
        <w:spacing w:after="240" w:line="360" w:lineRule="auto"/>
        <w:rPr>
          <w:rFonts w:cs="Times New Roman"/>
          <w:sz w:val="22"/>
          <w:szCs w:val="22"/>
          <w:lang w:val="en-CA"/>
        </w:rPr>
      </w:pPr>
    </w:p>
    <w:p w14:paraId="4AE64B1B" w14:textId="77777777" w:rsidR="001103CA" w:rsidRPr="0073203F" w:rsidRDefault="001103CA" w:rsidP="0073203F">
      <w:pPr>
        <w:spacing w:after="240" w:line="360" w:lineRule="auto"/>
        <w:rPr>
          <w:rFonts w:eastAsiaTheme="majorEastAsia" w:cs="Times New Roman"/>
          <w:b/>
          <w:bCs/>
          <w:sz w:val="22"/>
          <w:szCs w:val="22"/>
          <w:lang w:val="en-CA"/>
        </w:rPr>
      </w:pPr>
      <w:r w:rsidRPr="0073203F">
        <w:rPr>
          <w:rFonts w:cs="Times New Roman"/>
          <w:sz w:val="22"/>
          <w:szCs w:val="22"/>
          <w:lang w:val="en-CA"/>
        </w:rPr>
        <w:br w:type="page"/>
      </w:r>
    </w:p>
    <w:p w14:paraId="5419FA3E" w14:textId="3BC1829D" w:rsidR="005E2705" w:rsidRPr="0073203F" w:rsidRDefault="00A13108" w:rsidP="00545311">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Introduction</w:t>
      </w:r>
    </w:p>
    <w:p w14:paraId="766AB489" w14:textId="4031B4FF" w:rsidR="001B7C45" w:rsidRPr="0073203F" w:rsidRDefault="001103CA" w:rsidP="0073203F">
      <w:pPr>
        <w:spacing w:after="240" w:line="360" w:lineRule="auto"/>
        <w:rPr>
          <w:rFonts w:cs="Times New Roman"/>
          <w:sz w:val="22"/>
          <w:szCs w:val="22"/>
          <w:lang w:val="en-CA"/>
        </w:rPr>
      </w:pPr>
      <w:r w:rsidRPr="0073203F">
        <w:rPr>
          <w:rFonts w:cs="Times New Roman"/>
          <w:sz w:val="22"/>
          <w:szCs w:val="22"/>
          <w:lang w:val="en-CA"/>
        </w:rPr>
        <w:t>Virtual patients</w:t>
      </w:r>
      <w:r w:rsidR="009E677A">
        <w:rPr>
          <w:rFonts w:cs="Times New Roman"/>
          <w:sz w:val="22"/>
          <w:szCs w:val="22"/>
          <w:lang w:val="en-CA"/>
        </w:rPr>
        <w:t xml:space="preserve"> (VPs)</w:t>
      </w:r>
      <w:r w:rsidRPr="0073203F">
        <w:rPr>
          <w:rFonts w:cs="Times New Roman"/>
          <w:sz w:val="22"/>
          <w:szCs w:val="22"/>
          <w:lang w:val="en-CA"/>
        </w:rPr>
        <w:t xml:space="preserve"> </w:t>
      </w:r>
      <w:r w:rsidR="004146F8" w:rsidRPr="0073203F">
        <w:rPr>
          <w:rFonts w:cs="Times New Roman"/>
          <w:sz w:val="22"/>
          <w:szCs w:val="22"/>
          <w:lang w:val="en-CA"/>
        </w:rPr>
        <w:t>are computer-based simulators of patient encounters for the purposes of instruction, practice, and assessment in health professional education.</w:t>
      </w:r>
      <w:r w:rsidR="00145FBD" w:rsidRPr="0073203F">
        <w:rPr>
          <w:rFonts w:cs="Times New Roman"/>
          <w:noProof/>
          <w:sz w:val="22"/>
          <w:szCs w:val="22"/>
          <w:lang w:val="en-CA"/>
        </w:rPr>
        <w:t>(Ellaway et al., 2006)</w:t>
      </w:r>
      <w:r w:rsidR="004146F8" w:rsidRPr="0073203F">
        <w:rPr>
          <w:rFonts w:cs="Times New Roman"/>
          <w:sz w:val="22"/>
          <w:szCs w:val="22"/>
          <w:lang w:val="en-CA"/>
        </w:rPr>
        <w:t xml:space="preserve"> Their strengths come from their qualities as medical simulators and from being accessible through </w:t>
      </w:r>
      <w:r w:rsidR="00C907AA" w:rsidRPr="0073203F">
        <w:rPr>
          <w:rFonts w:cs="Times New Roman"/>
          <w:sz w:val="22"/>
          <w:szCs w:val="22"/>
          <w:lang w:val="en-CA"/>
        </w:rPr>
        <w:t xml:space="preserve">almost </w:t>
      </w:r>
      <w:r w:rsidR="004146F8" w:rsidRPr="0073203F">
        <w:rPr>
          <w:rFonts w:cs="Times New Roman"/>
          <w:sz w:val="22"/>
          <w:szCs w:val="22"/>
          <w:lang w:val="en-CA"/>
        </w:rPr>
        <w:t>any kind of computing device.</w:t>
      </w:r>
      <w:r w:rsidR="00C84D0A" w:rsidRPr="0073203F">
        <w:rPr>
          <w:rFonts w:cs="Times New Roman"/>
          <w:noProof/>
          <w:sz w:val="22"/>
          <w:szCs w:val="22"/>
          <w:lang w:val="en-CA"/>
        </w:rPr>
        <w:t>(Huwendiek et al., 2009)</w:t>
      </w:r>
      <w:r w:rsidR="004146F8" w:rsidRPr="0073203F">
        <w:rPr>
          <w:rFonts w:cs="Times New Roman"/>
          <w:sz w:val="22"/>
          <w:szCs w:val="22"/>
          <w:lang w:val="en-CA"/>
        </w:rPr>
        <w:t xml:space="preserve"> Their principle limitation </w:t>
      </w:r>
      <w:r w:rsidR="00C907AA" w:rsidRPr="0073203F">
        <w:rPr>
          <w:rFonts w:cs="Times New Roman"/>
          <w:sz w:val="22"/>
          <w:szCs w:val="22"/>
          <w:lang w:val="en-CA"/>
        </w:rPr>
        <w:t xml:space="preserve">however </w:t>
      </w:r>
      <w:r w:rsidR="004146F8" w:rsidRPr="0073203F">
        <w:rPr>
          <w:rFonts w:cs="Times New Roman"/>
          <w:sz w:val="22"/>
          <w:szCs w:val="22"/>
          <w:lang w:val="en-CA"/>
        </w:rPr>
        <w:t xml:space="preserve">is that, without using complex and expensive </w:t>
      </w:r>
      <w:r w:rsidR="009E677A">
        <w:rPr>
          <w:rFonts w:cs="Times New Roman"/>
          <w:sz w:val="22"/>
          <w:szCs w:val="22"/>
          <w:lang w:val="en-CA"/>
        </w:rPr>
        <w:t>artificial intelligence (</w:t>
      </w:r>
      <w:r w:rsidR="004146F8" w:rsidRPr="0073203F">
        <w:rPr>
          <w:rFonts w:cs="Times New Roman"/>
          <w:sz w:val="22"/>
          <w:szCs w:val="22"/>
          <w:lang w:val="en-CA"/>
        </w:rPr>
        <w:t>AI</w:t>
      </w:r>
      <w:r w:rsidR="009E677A">
        <w:rPr>
          <w:rFonts w:cs="Times New Roman"/>
          <w:sz w:val="22"/>
          <w:szCs w:val="22"/>
          <w:lang w:val="en-CA"/>
        </w:rPr>
        <w:t>)</w:t>
      </w:r>
      <w:r w:rsidR="004146F8" w:rsidRPr="0073203F">
        <w:rPr>
          <w:rFonts w:cs="Times New Roman"/>
          <w:sz w:val="22"/>
          <w:szCs w:val="22"/>
          <w:lang w:val="en-CA"/>
        </w:rPr>
        <w:t xml:space="preserve">, they need to be defined in advance </w:t>
      </w:r>
      <w:r w:rsidR="00C907AA" w:rsidRPr="0073203F">
        <w:rPr>
          <w:rFonts w:cs="Times New Roman"/>
          <w:sz w:val="22"/>
          <w:szCs w:val="22"/>
          <w:lang w:val="en-CA"/>
        </w:rPr>
        <w:t xml:space="preserve">of their use </w:t>
      </w:r>
      <w:r w:rsidR="004146F8" w:rsidRPr="0073203F">
        <w:rPr>
          <w:rFonts w:cs="Times New Roman"/>
          <w:sz w:val="22"/>
          <w:szCs w:val="22"/>
          <w:lang w:val="en-CA"/>
        </w:rPr>
        <w:t>and as a result they are relatively limited in their ability to provide flexible and emerging representation</w:t>
      </w:r>
      <w:r w:rsidR="00545311" w:rsidRPr="0073203F">
        <w:rPr>
          <w:rFonts w:cs="Times New Roman"/>
          <w:sz w:val="22"/>
          <w:szCs w:val="22"/>
          <w:lang w:val="en-CA"/>
        </w:rPr>
        <w:t>s</w:t>
      </w:r>
      <w:r w:rsidR="004146F8" w:rsidRPr="0073203F">
        <w:rPr>
          <w:rFonts w:cs="Times New Roman"/>
          <w:sz w:val="22"/>
          <w:szCs w:val="22"/>
          <w:lang w:val="en-CA"/>
        </w:rPr>
        <w:t xml:space="preserve"> of patient encounter</w:t>
      </w:r>
      <w:r w:rsidR="00545311" w:rsidRPr="0073203F">
        <w:rPr>
          <w:rFonts w:cs="Times New Roman"/>
          <w:sz w:val="22"/>
          <w:szCs w:val="22"/>
          <w:lang w:val="en-CA"/>
        </w:rPr>
        <w:t>s</w:t>
      </w:r>
      <w:r w:rsidR="004146F8" w:rsidRPr="0073203F">
        <w:rPr>
          <w:rFonts w:cs="Times New Roman"/>
          <w:sz w:val="22"/>
          <w:szCs w:val="22"/>
          <w:lang w:val="en-CA"/>
        </w:rPr>
        <w:t xml:space="preserve"> </w:t>
      </w:r>
      <w:r w:rsidR="003A567A" w:rsidRPr="0073203F">
        <w:rPr>
          <w:rFonts w:cs="Times New Roman"/>
          <w:sz w:val="22"/>
          <w:szCs w:val="22"/>
          <w:lang w:val="en-CA"/>
        </w:rPr>
        <w:t>or to incorporate adaptive instructor feedback.</w:t>
      </w:r>
      <w:r w:rsidR="00C84D0A" w:rsidRPr="0073203F">
        <w:rPr>
          <w:rFonts w:cs="Times New Roman"/>
          <w:sz w:val="22"/>
          <w:szCs w:val="22"/>
          <w:lang w:val="en-CA"/>
        </w:rPr>
        <w:t xml:space="preserve"> </w:t>
      </w:r>
      <w:r w:rsidR="00C84D0A" w:rsidRPr="0073203F">
        <w:rPr>
          <w:rFonts w:cs="Times New Roman"/>
          <w:noProof/>
          <w:sz w:val="22"/>
          <w:szCs w:val="22"/>
          <w:lang w:val="en-CA"/>
        </w:rPr>
        <w:t>(Huwendiek et al., 2009)</w:t>
      </w:r>
      <w:r w:rsidR="00B75460" w:rsidRPr="0073203F">
        <w:rPr>
          <w:rFonts w:cs="Times New Roman"/>
          <w:sz w:val="22"/>
          <w:szCs w:val="22"/>
          <w:lang w:val="en-CA"/>
        </w:rPr>
        <w:t xml:space="preserve"> </w:t>
      </w:r>
      <w:r w:rsidR="001B7C45" w:rsidRPr="0073203F">
        <w:rPr>
          <w:rFonts w:cs="Times New Roman"/>
          <w:sz w:val="22"/>
          <w:szCs w:val="22"/>
          <w:lang w:val="en-CA"/>
        </w:rPr>
        <w:t xml:space="preserve">Since </w:t>
      </w:r>
      <w:r w:rsidR="00545311" w:rsidRPr="0073203F">
        <w:rPr>
          <w:rFonts w:cs="Times New Roman"/>
          <w:sz w:val="22"/>
          <w:szCs w:val="22"/>
          <w:lang w:val="en-CA"/>
        </w:rPr>
        <w:t xml:space="preserve">all </w:t>
      </w:r>
      <w:r w:rsidR="001B7C45" w:rsidRPr="0073203F">
        <w:rPr>
          <w:rFonts w:cs="Times New Roman"/>
          <w:sz w:val="22"/>
          <w:szCs w:val="22"/>
          <w:lang w:val="en-CA"/>
        </w:rPr>
        <w:t xml:space="preserve">possible responses are pre-defined, there </w:t>
      </w:r>
      <w:r w:rsidR="00545311" w:rsidRPr="0073203F">
        <w:rPr>
          <w:rFonts w:cs="Times New Roman"/>
          <w:sz w:val="22"/>
          <w:szCs w:val="22"/>
          <w:lang w:val="en-CA"/>
        </w:rPr>
        <w:t>can be substantial</w:t>
      </w:r>
      <w:r w:rsidR="001B7C45" w:rsidRPr="0073203F">
        <w:rPr>
          <w:rFonts w:cs="Times New Roman"/>
          <w:sz w:val="22"/>
          <w:szCs w:val="22"/>
          <w:lang w:val="en-CA"/>
        </w:rPr>
        <w:t xml:space="preserve"> cueing effect</w:t>
      </w:r>
      <w:r w:rsidR="00545311" w:rsidRPr="0073203F">
        <w:rPr>
          <w:rFonts w:cs="Times New Roman"/>
          <w:sz w:val="22"/>
          <w:szCs w:val="22"/>
          <w:lang w:val="en-CA"/>
        </w:rPr>
        <w:t>s</w:t>
      </w:r>
      <w:r w:rsidR="001B7C45" w:rsidRPr="0073203F">
        <w:rPr>
          <w:rFonts w:cs="Times New Roman"/>
          <w:sz w:val="22"/>
          <w:szCs w:val="22"/>
          <w:lang w:val="en-CA"/>
        </w:rPr>
        <w:t xml:space="preserve"> which may </w:t>
      </w:r>
      <w:r w:rsidR="00545311" w:rsidRPr="0073203F">
        <w:rPr>
          <w:rFonts w:cs="Times New Roman"/>
          <w:sz w:val="22"/>
          <w:szCs w:val="22"/>
          <w:lang w:val="en-CA"/>
        </w:rPr>
        <w:t xml:space="preserve">also </w:t>
      </w:r>
      <w:r w:rsidR="001B7C45" w:rsidRPr="0073203F">
        <w:rPr>
          <w:rFonts w:cs="Times New Roman"/>
          <w:sz w:val="22"/>
          <w:szCs w:val="22"/>
          <w:lang w:val="en-CA"/>
        </w:rPr>
        <w:t>be disadvantageous.</w:t>
      </w:r>
      <w:r w:rsidR="00C84D0A" w:rsidRPr="0073203F">
        <w:rPr>
          <w:rFonts w:cs="Times New Roman"/>
          <w:noProof/>
          <w:sz w:val="22"/>
          <w:szCs w:val="22"/>
          <w:lang w:val="en-CA"/>
        </w:rPr>
        <w:t>(McCarthy, 1966)</w:t>
      </w:r>
      <w:r w:rsidR="00145FBD" w:rsidRPr="0073203F">
        <w:rPr>
          <w:rFonts w:cs="Times New Roman"/>
          <w:noProof/>
          <w:sz w:val="22"/>
          <w:szCs w:val="22"/>
          <w:lang w:val="en-CA"/>
        </w:rPr>
        <w:t>(Tabbers, Martens &amp; van Merrienboer, 2004)</w:t>
      </w:r>
      <w:r w:rsidR="001B7C45" w:rsidRPr="0073203F">
        <w:rPr>
          <w:rFonts w:cs="Times New Roman"/>
          <w:sz w:val="22"/>
          <w:szCs w:val="22"/>
          <w:lang w:val="en-CA"/>
        </w:rPr>
        <w:t xml:space="preserve"> </w:t>
      </w:r>
    </w:p>
    <w:p w14:paraId="2F424F29" w14:textId="3260A376" w:rsidR="00C87D3C" w:rsidRPr="0073203F" w:rsidRDefault="00696C83" w:rsidP="0073203F">
      <w:pPr>
        <w:spacing w:after="240" w:line="360" w:lineRule="auto"/>
        <w:rPr>
          <w:rFonts w:cs="Times New Roman"/>
          <w:sz w:val="22"/>
          <w:szCs w:val="22"/>
          <w:lang w:val="en-CA"/>
        </w:rPr>
      </w:pPr>
      <w:r w:rsidRPr="0073203F">
        <w:rPr>
          <w:rFonts w:cs="Times New Roman"/>
          <w:sz w:val="22"/>
          <w:szCs w:val="22"/>
          <w:lang w:val="en-CA"/>
        </w:rPr>
        <w:t>Although there has been some exploration of</w:t>
      </w:r>
      <w:r w:rsidR="00BF2083" w:rsidRPr="0073203F">
        <w:rPr>
          <w:rFonts w:cs="Times New Roman"/>
          <w:sz w:val="22"/>
          <w:szCs w:val="22"/>
          <w:lang w:val="en-CA"/>
        </w:rPr>
        <w:t xml:space="preserve"> the use of</w:t>
      </w:r>
      <w:r w:rsidR="0082237A" w:rsidRPr="0073203F">
        <w:rPr>
          <w:rFonts w:cs="Times New Roman"/>
          <w:sz w:val="22"/>
          <w:szCs w:val="22"/>
          <w:lang w:val="en-CA"/>
        </w:rPr>
        <w:t xml:space="preserve"> text recognition and speech </w:t>
      </w:r>
      <w:r w:rsidR="00340FB1" w:rsidRPr="0073203F">
        <w:rPr>
          <w:rFonts w:cs="Times New Roman"/>
          <w:sz w:val="22"/>
          <w:szCs w:val="22"/>
          <w:lang w:val="en-CA"/>
        </w:rPr>
        <w:t xml:space="preserve">recognition </w:t>
      </w:r>
      <w:r w:rsidR="0082237A" w:rsidRPr="0073203F">
        <w:rPr>
          <w:rFonts w:cs="Times New Roman"/>
          <w:sz w:val="22"/>
          <w:szCs w:val="22"/>
          <w:lang w:val="en-CA"/>
        </w:rPr>
        <w:t>in virtual patients</w:t>
      </w:r>
      <w:r w:rsidRPr="0073203F">
        <w:rPr>
          <w:rFonts w:cs="Times New Roman"/>
          <w:sz w:val="22"/>
          <w:szCs w:val="22"/>
          <w:lang w:val="en-CA"/>
        </w:rPr>
        <w:t xml:space="preserve">, it </w:t>
      </w:r>
      <w:r w:rsidR="0018093A" w:rsidRPr="0073203F">
        <w:rPr>
          <w:rFonts w:cs="Times New Roman"/>
          <w:sz w:val="22"/>
          <w:szCs w:val="22"/>
          <w:lang w:val="en-CA"/>
        </w:rPr>
        <w:t xml:space="preserve">has proved to be complex, time consuming, and limited in its adaptability </w:t>
      </w:r>
      <w:r w:rsidR="00BF2083" w:rsidRPr="0073203F">
        <w:rPr>
          <w:rFonts w:cs="Times New Roman"/>
          <w:sz w:val="22"/>
          <w:szCs w:val="22"/>
          <w:lang w:val="en-CA"/>
        </w:rPr>
        <w:t>and</w:t>
      </w:r>
      <w:r w:rsidR="0018093A" w:rsidRPr="0073203F">
        <w:rPr>
          <w:rFonts w:cs="Times New Roman"/>
          <w:sz w:val="22"/>
          <w:szCs w:val="22"/>
          <w:lang w:val="en-CA"/>
        </w:rPr>
        <w:t xml:space="preserve"> </w:t>
      </w:r>
      <w:r w:rsidR="00BF2083" w:rsidRPr="0073203F">
        <w:rPr>
          <w:rFonts w:cs="Times New Roman"/>
          <w:sz w:val="22"/>
          <w:szCs w:val="22"/>
          <w:lang w:val="en-CA"/>
        </w:rPr>
        <w:t>range</w:t>
      </w:r>
      <w:r w:rsidRPr="0073203F">
        <w:rPr>
          <w:rFonts w:cs="Times New Roman"/>
          <w:sz w:val="22"/>
          <w:szCs w:val="22"/>
          <w:lang w:val="en-CA"/>
        </w:rPr>
        <w:t xml:space="preserve"> </w:t>
      </w:r>
      <w:r w:rsidRPr="0073203F">
        <w:rPr>
          <w:rFonts w:cs="Times New Roman"/>
          <w:noProof/>
          <w:sz w:val="22"/>
          <w:szCs w:val="22"/>
          <w:lang w:val="en-CA"/>
        </w:rPr>
        <w:t>(Danforth et al., 2009; Rizzo, Kenny &amp; Parsons, 2011)</w:t>
      </w:r>
      <w:r w:rsidR="0018093A" w:rsidRPr="0073203F">
        <w:rPr>
          <w:rFonts w:cs="Times New Roman"/>
          <w:sz w:val="22"/>
          <w:szCs w:val="22"/>
          <w:lang w:val="en-CA"/>
        </w:rPr>
        <w:t xml:space="preserve">. </w:t>
      </w:r>
      <w:r w:rsidR="004D1DC7" w:rsidRPr="0073203F">
        <w:rPr>
          <w:rFonts w:cs="Times New Roman"/>
          <w:sz w:val="22"/>
          <w:szCs w:val="22"/>
          <w:lang w:val="en-CA"/>
        </w:rPr>
        <w:t>Alternative approaches</w:t>
      </w:r>
      <w:r w:rsidRPr="0073203F">
        <w:rPr>
          <w:rFonts w:cs="Times New Roman"/>
          <w:sz w:val="22"/>
          <w:szCs w:val="22"/>
          <w:lang w:val="en-CA"/>
        </w:rPr>
        <w:t xml:space="preserve"> to online case simulators</w:t>
      </w:r>
      <w:r w:rsidR="004D1DC7" w:rsidRPr="0073203F">
        <w:rPr>
          <w:rFonts w:cs="Times New Roman"/>
          <w:sz w:val="22"/>
          <w:szCs w:val="22"/>
          <w:lang w:val="en-CA"/>
        </w:rPr>
        <w:t xml:space="preserve">, such as standardized patients and </w:t>
      </w:r>
      <w:r w:rsidRPr="0073203F">
        <w:rPr>
          <w:rFonts w:cs="Times New Roman"/>
          <w:sz w:val="22"/>
          <w:szCs w:val="22"/>
          <w:lang w:val="en-CA"/>
        </w:rPr>
        <w:t>mannequin simulators</w:t>
      </w:r>
      <w:r w:rsidR="004D1DC7" w:rsidRPr="0073203F">
        <w:rPr>
          <w:rFonts w:cs="Times New Roman"/>
          <w:sz w:val="22"/>
          <w:szCs w:val="22"/>
          <w:lang w:val="en-CA"/>
        </w:rPr>
        <w:t xml:space="preserve"> can be more effective in this regard but are resource intensive, lack scalability, and are of limited use in a distributed or networked educational environment. </w:t>
      </w:r>
      <w:r w:rsidR="00613015" w:rsidRPr="0073203F">
        <w:rPr>
          <w:rFonts w:cs="Times New Roman"/>
          <w:sz w:val="22"/>
          <w:szCs w:val="22"/>
          <w:lang w:val="en-CA"/>
        </w:rPr>
        <w:t>Thus, although the use of virtual patients</w:t>
      </w:r>
      <w:r w:rsidR="009819C0" w:rsidRPr="0073203F">
        <w:rPr>
          <w:rFonts w:cs="Times New Roman"/>
          <w:sz w:val="22"/>
          <w:szCs w:val="22"/>
          <w:lang w:val="en-CA"/>
        </w:rPr>
        <w:t xml:space="preserve"> has been associated with critical learning out</w:t>
      </w:r>
      <w:r w:rsidR="00F57948" w:rsidRPr="0073203F">
        <w:rPr>
          <w:rFonts w:cs="Times New Roman"/>
          <w:sz w:val="22"/>
          <w:szCs w:val="22"/>
          <w:lang w:val="en-CA"/>
        </w:rPr>
        <w:t>comes such as clinical decision-</w:t>
      </w:r>
      <w:r w:rsidR="009819C0" w:rsidRPr="0073203F">
        <w:rPr>
          <w:rFonts w:cs="Times New Roman"/>
          <w:sz w:val="22"/>
          <w:szCs w:val="22"/>
          <w:lang w:val="en-CA"/>
        </w:rPr>
        <w:t>making</w:t>
      </w:r>
      <w:r w:rsidR="00613015" w:rsidRPr="0073203F">
        <w:rPr>
          <w:rFonts w:cs="Times New Roman"/>
          <w:sz w:val="22"/>
          <w:szCs w:val="22"/>
          <w:lang w:val="en-CA"/>
        </w:rPr>
        <w:t xml:space="preserve"> </w:t>
      </w:r>
      <w:r w:rsidR="007B7E80" w:rsidRPr="0073203F">
        <w:rPr>
          <w:rFonts w:cs="Times New Roman"/>
          <w:noProof/>
          <w:sz w:val="22"/>
          <w:szCs w:val="22"/>
          <w:lang w:val="en-CA"/>
        </w:rPr>
        <w:t>(Cook &amp; Triola, 2009)</w:t>
      </w:r>
      <w:r w:rsidR="009819C0" w:rsidRPr="0073203F">
        <w:rPr>
          <w:rFonts w:cs="Times New Roman"/>
          <w:sz w:val="22"/>
          <w:szCs w:val="22"/>
          <w:lang w:val="en-CA"/>
        </w:rPr>
        <w:t>, their ut</w:t>
      </w:r>
      <w:r w:rsidR="00802268" w:rsidRPr="0073203F">
        <w:rPr>
          <w:rFonts w:cs="Times New Roman"/>
          <w:sz w:val="22"/>
          <w:szCs w:val="22"/>
          <w:lang w:val="en-CA"/>
        </w:rPr>
        <w:t>ility has been limited by the technologies that underpin them</w:t>
      </w:r>
      <w:r w:rsidR="0073203F">
        <w:rPr>
          <w:rFonts w:cs="Times New Roman"/>
          <w:sz w:val="22"/>
          <w:szCs w:val="22"/>
          <w:lang w:val="en-CA"/>
        </w:rPr>
        <w:t>.</w:t>
      </w:r>
      <w:r w:rsidR="004D1DC7" w:rsidRPr="0073203F">
        <w:rPr>
          <w:rFonts w:cs="Times New Roman"/>
          <w:sz w:val="22"/>
          <w:szCs w:val="22"/>
          <w:lang w:val="en-CA"/>
        </w:rPr>
        <w:t xml:space="preserve"> </w:t>
      </w:r>
      <w:r w:rsidR="0073203F" w:rsidRPr="0073203F">
        <w:rPr>
          <w:rFonts w:cs="Times New Roman"/>
          <w:sz w:val="22"/>
          <w:szCs w:val="22"/>
          <w:lang w:val="en-CA"/>
        </w:rPr>
        <w:t xml:space="preserve">In </w:t>
      </w:r>
      <w:r w:rsidR="004D1DC7" w:rsidRPr="0073203F">
        <w:rPr>
          <w:rFonts w:cs="Times New Roman"/>
          <w:sz w:val="22"/>
          <w:szCs w:val="22"/>
          <w:lang w:val="en-CA"/>
        </w:rPr>
        <w:t>particular</w:t>
      </w:r>
      <w:r w:rsidR="0073203F">
        <w:rPr>
          <w:rFonts w:cs="Times New Roman"/>
          <w:sz w:val="22"/>
          <w:szCs w:val="22"/>
          <w:lang w:val="en-CA"/>
        </w:rPr>
        <w:t>, we note</w:t>
      </w:r>
      <w:r w:rsidR="00802268" w:rsidRPr="0073203F">
        <w:rPr>
          <w:rFonts w:cs="Times New Roman"/>
          <w:sz w:val="22"/>
          <w:szCs w:val="22"/>
          <w:lang w:val="en-CA"/>
        </w:rPr>
        <w:t xml:space="preserve"> the poor return on investment associated with using </w:t>
      </w:r>
      <w:r w:rsidR="0073203F">
        <w:rPr>
          <w:rFonts w:cs="Times New Roman"/>
          <w:sz w:val="22"/>
          <w:szCs w:val="22"/>
          <w:lang w:val="en-CA"/>
        </w:rPr>
        <w:t>certain</w:t>
      </w:r>
      <w:r w:rsidR="0073203F" w:rsidRPr="0073203F">
        <w:rPr>
          <w:rFonts w:cs="Times New Roman"/>
          <w:sz w:val="22"/>
          <w:szCs w:val="22"/>
          <w:lang w:val="en-CA"/>
        </w:rPr>
        <w:t xml:space="preserve"> </w:t>
      </w:r>
      <w:r w:rsidR="00802268" w:rsidRPr="0073203F">
        <w:rPr>
          <w:rFonts w:cs="Times New Roman"/>
          <w:sz w:val="22"/>
          <w:szCs w:val="22"/>
          <w:lang w:val="en-CA"/>
        </w:rPr>
        <w:t xml:space="preserve">kinds of </w:t>
      </w:r>
      <w:r w:rsidR="007B7E80" w:rsidRPr="0073203F">
        <w:rPr>
          <w:rFonts w:cs="Times New Roman"/>
          <w:sz w:val="22"/>
          <w:szCs w:val="22"/>
          <w:lang w:val="en-CA"/>
        </w:rPr>
        <w:t xml:space="preserve">advanced technologies, </w:t>
      </w:r>
      <w:r w:rsidR="004D1DC7" w:rsidRPr="0073203F">
        <w:rPr>
          <w:rFonts w:cs="Times New Roman"/>
          <w:sz w:val="22"/>
          <w:szCs w:val="22"/>
          <w:lang w:val="en-CA"/>
        </w:rPr>
        <w:t>such as AI</w:t>
      </w:r>
      <w:r w:rsidR="007B7E80" w:rsidRPr="0073203F">
        <w:rPr>
          <w:rFonts w:cs="Times New Roman"/>
          <w:sz w:val="22"/>
          <w:szCs w:val="22"/>
          <w:lang w:val="en-CA"/>
        </w:rPr>
        <w:t xml:space="preserve"> </w:t>
      </w:r>
      <w:r w:rsidR="00145FBD" w:rsidRPr="0073203F">
        <w:rPr>
          <w:rFonts w:cs="Times New Roman"/>
          <w:noProof/>
          <w:sz w:val="22"/>
          <w:szCs w:val="22"/>
          <w:lang w:val="en-CA"/>
        </w:rPr>
        <w:t>(Nirenburg et al., 2009)</w:t>
      </w:r>
      <w:r w:rsidR="007B7E80" w:rsidRPr="0073203F">
        <w:rPr>
          <w:rFonts w:cs="Times New Roman"/>
          <w:sz w:val="22"/>
          <w:szCs w:val="22"/>
          <w:lang w:val="en-CA"/>
        </w:rPr>
        <w:t>,</w:t>
      </w:r>
      <w:r w:rsidR="00802268" w:rsidRPr="0073203F">
        <w:rPr>
          <w:rFonts w:cs="Times New Roman"/>
          <w:sz w:val="22"/>
          <w:szCs w:val="22"/>
          <w:lang w:val="en-CA"/>
        </w:rPr>
        <w:t xml:space="preserve"> to </w:t>
      </w:r>
      <w:r w:rsidR="004D1DC7" w:rsidRPr="0073203F">
        <w:rPr>
          <w:rFonts w:cs="Times New Roman"/>
          <w:sz w:val="22"/>
          <w:szCs w:val="22"/>
          <w:lang w:val="en-CA"/>
        </w:rPr>
        <w:t>provide natural language processing in a scalable and eas</w:t>
      </w:r>
      <w:r w:rsidR="003D1725" w:rsidRPr="0073203F">
        <w:rPr>
          <w:rFonts w:cs="Times New Roman"/>
          <w:sz w:val="22"/>
          <w:szCs w:val="22"/>
          <w:lang w:val="en-CA"/>
        </w:rPr>
        <w:t>y</w:t>
      </w:r>
      <w:r w:rsidRPr="0073203F">
        <w:rPr>
          <w:rFonts w:cs="Times New Roman"/>
          <w:sz w:val="22"/>
          <w:szCs w:val="22"/>
          <w:lang w:val="en-CA"/>
        </w:rPr>
        <w:t>-</w:t>
      </w:r>
      <w:r w:rsidR="004D1DC7" w:rsidRPr="0073203F">
        <w:rPr>
          <w:rFonts w:cs="Times New Roman"/>
          <w:sz w:val="22"/>
          <w:szCs w:val="22"/>
          <w:lang w:val="en-CA"/>
        </w:rPr>
        <w:t>to</w:t>
      </w:r>
      <w:r w:rsidRPr="0073203F">
        <w:rPr>
          <w:rFonts w:cs="Times New Roman"/>
          <w:sz w:val="22"/>
          <w:szCs w:val="22"/>
          <w:lang w:val="en-CA"/>
        </w:rPr>
        <w:t>-</w:t>
      </w:r>
      <w:r w:rsidR="004D1DC7" w:rsidRPr="0073203F">
        <w:rPr>
          <w:rFonts w:cs="Times New Roman"/>
          <w:sz w:val="22"/>
          <w:szCs w:val="22"/>
          <w:lang w:val="en-CA"/>
        </w:rPr>
        <w:t xml:space="preserve">use </w:t>
      </w:r>
      <w:r w:rsidR="003D1725" w:rsidRPr="0073203F">
        <w:rPr>
          <w:rFonts w:cs="Times New Roman"/>
          <w:sz w:val="22"/>
          <w:szCs w:val="22"/>
          <w:lang w:val="en-CA"/>
        </w:rPr>
        <w:t>manner</w:t>
      </w:r>
      <w:r w:rsidR="004D1DC7" w:rsidRPr="0073203F">
        <w:rPr>
          <w:rFonts w:cs="Times New Roman"/>
          <w:sz w:val="22"/>
          <w:szCs w:val="22"/>
          <w:lang w:val="en-CA"/>
        </w:rPr>
        <w:t>.</w:t>
      </w:r>
      <w:r w:rsidR="003D1725" w:rsidRPr="0073203F">
        <w:rPr>
          <w:rFonts w:cs="Times New Roman"/>
          <w:sz w:val="22"/>
          <w:szCs w:val="22"/>
          <w:lang w:val="en-CA"/>
        </w:rPr>
        <w:t xml:space="preserve"> </w:t>
      </w:r>
    </w:p>
    <w:p w14:paraId="79F2E205" w14:textId="5BAD4215" w:rsidR="009C534F" w:rsidRPr="0073203F" w:rsidRDefault="003D1725" w:rsidP="0073203F">
      <w:pPr>
        <w:spacing w:after="240" w:line="360" w:lineRule="auto"/>
        <w:rPr>
          <w:rFonts w:cs="Times New Roman"/>
          <w:sz w:val="22"/>
          <w:szCs w:val="22"/>
          <w:lang w:val="en-CA"/>
        </w:rPr>
      </w:pPr>
      <w:r w:rsidRPr="0073203F">
        <w:rPr>
          <w:rFonts w:cs="Times New Roman"/>
          <w:sz w:val="22"/>
          <w:szCs w:val="22"/>
          <w:lang w:val="en-CA"/>
        </w:rPr>
        <w:t>Rather than continuing to pursue a purely computer</w:t>
      </w:r>
      <w:r w:rsidR="00AE053F" w:rsidRPr="0073203F">
        <w:rPr>
          <w:rFonts w:cs="Times New Roman"/>
          <w:sz w:val="22"/>
          <w:szCs w:val="22"/>
          <w:lang w:val="en-CA"/>
        </w:rPr>
        <w:t xml:space="preserve">-based solution to this problem, we decided to explore the possibilities of human-computer hybrids as the basis for virtual patient activities. </w:t>
      </w:r>
      <w:r w:rsidR="00C20C8F" w:rsidRPr="0073203F">
        <w:rPr>
          <w:rFonts w:cs="Times New Roman"/>
          <w:sz w:val="22"/>
          <w:szCs w:val="22"/>
          <w:lang w:val="en-CA"/>
        </w:rPr>
        <w:t xml:space="preserve">Humans </w:t>
      </w:r>
      <w:r w:rsidR="001A2651" w:rsidRPr="0073203F">
        <w:rPr>
          <w:rFonts w:cs="Times New Roman"/>
          <w:sz w:val="22"/>
          <w:szCs w:val="22"/>
          <w:lang w:val="en-CA"/>
        </w:rPr>
        <w:t>are far better at</w:t>
      </w:r>
      <w:r w:rsidR="00C20C8F" w:rsidRPr="0073203F">
        <w:rPr>
          <w:rFonts w:cs="Times New Roman"/>
          <w:sz w:val="22"/>
          <w:szCs w:val="22"/>
          <w:lang w:val="en-CA"/>
        </w:rPr>
        <w:t xml:space="preserve"> interpreting short written phrases</w:t>
      </w:r>
      <w:r w:rsidR="001A2651" w:rsidRPr="0073203F">
        <w:rPr>
          <w:rFonts w:cs="Times New Roman"/>
          <w:sz w:val="22"/>
          <w:szCs w:val="22"/>
          <w:lang w:val="en-CA"/>
        </w:rPr>
        <w:t xml:space="preserve"> than computers and responding in kind</w:t>
      </w:r>
      <w:r w:rsidR="00C20C8F" w:rsidRPr="0073203F">
        <w:rPr>
          <w:rFonts w:cs="Times New Roman"/>
          <w:sz w:val="22"/>
          <w:szCs w:val="22"/>
          <w:lang w:val="en-CA"/>
        </w:rPr>
        <w:t xml:space="preserve">, </w:t>
      </w:r>
      <w:r w:rsidR="009527A5" w:rsidRPr="0073203F">
        <w:rPr>
          <w:rFonts w:cs="Times New Roman"/>
          <w:sz w:val="22"/>
          <w:szCs w:val="22"/>
          <w:lang w:val="en-CA"/>
        </w:rPr>
        <w:t>particularly within</w:t>
      </w:r>
      <w:r w:rsidR="00C20C8F" w:rsidRPr="0073203F">
        <w:rPr>
          <w:rFonts w:cs="Times New Roman"/>
          <w:sz w:val="22"/>
          <w:szCs w:val="22"/>
          <w:lang w:val="en-CA"/>
        </w:rPr>
        <w:t xml:space="preserve"> loosely defined </w:t>
      </w:r>
      <w:r w:rsidR="009527A5" w:rsidRPr="0073203F">
        <w:rPr>
          <w:rFonts w:cs="Times New Roman"/>
          <w:sz w:val="22"/>
          <w:szCs w:val="22"/>
          <w:lang w:val="en-CA"/>
        </w:rPr>
        <w:t xml:space="preserve">or ambiguous </w:t>
      </w:r>
      <w:r w:rsidR="00C20C8F" w:rsidRPr="0073203F">
        <w:rPr>
          <w:rFonts w:cs="Times New Roman"/>
          <w:sz w:val="22"/>
          <w:szCs w:val="22"/>
          <w:lang w:val="en-CA"/>
        </w:rPr>
        <w:t>context</w:t>
      </w:r>
      <w:r w:rsidR="009527A5" w:rsidRPr="0073203F">
        <w:rPr>
          <w:rFonts w:cs="Times New Roman"/>
          <w:sz w:val="22"/>
          <w:szCs w:val="22"/>
          <w:lang w:val="en-CA"/>
        </w:rPr>
        <w:t>s</w:t>
      </w:r>
      <w:r w:rsidR="00C20C8F" w:rsidRPr="0073203F">
        <w:rPr>
          <w:rFonts w:cs="Times New Roman"/>
          <w:sz w:val="22"/>
          <w:szCs w:val="22"/>
          <w:lang w:val="en-CA"/>
        </w:rPr>
        <w:t xml:space="preserve">, </w:t>
      </w:r>
      <w:r w:rsidR="001A2651" w:rsidRPr="0073203F">
        <w:rPr>
          <w:rFonts w:cs="Times New Roman"/>
          <w:sz w:val="22"/>
          <w:szCs w:val="22"/>
          <w:lang w:val="en-CA"/>
        </w:rPr>
        <w:t xml:space="preserve">as well as </w:t>
      </w:r>
      <w:r w:rsidR="00C20C8F" w:rsidRPr="0073203F">
        <w:rPr>
          <w:rFonts w:cs="Times New Roman"/>
          <w:sz w:val="22"/>
          <w:szCs w:val="22"/>
          <w:lang w:val="en-CA"/>
        </w:rPr>
        <w:t xml:space="preserve">when </w:t>
      </w:r>
      <w:r w:rsidR="009527A5" w:rsidRPr="0073203F">
        <w:rPr>
          <w:rFonts w:cs="Times New Roman"/>
          <w:sz w:val="22"/>
          <w:szCs w:val="22"/>
          <w:lang w:val="en-CA"/>
        </w:rPr>
        <w:t>the language involves</w:t>
      </w:r>
      <w:r w:rsidR="00C20C8F" w:rsidRPr="0073203F">
        <w:rPr>
          <w:rFonts w:cs="Times New Roman"/>
          <w:sz w:val="22"/>
          <w:szCs w:val="22"/>
          <w:lang w:val="en-CA"/>
        </w:rPr>
        <w:t xml:space="preserve"> idiom</w:t>
      </w:r>
      <w:r w:rsidR="000E5872" w:rsidRPr="0073203F">
        <w:rPr>
          <w:rFonts w:cs="Times New Roman"/>
          <w:sz w:val="22"/>
          <w:szCs w:val="22"/>
          <w:lang w:val="en-CA"/>
        </w:rPr>
        <w:t>,</w:t>
      </w:r>
      <w:r w:rsidR="00C20C8F" w:rsidRPr="0073203F">
        <w:rPr>
          <w:rFonts w:cs="Times New Roman"/>
          <w:sz w:val="22"/>
          <w:szCs w:val="22"/>
          <w:lang w:val="en-CA"/>
        </w:rPr>
        <w:t xml:space="preserve"> </w:t>
      </w:r>
      <w:r w:rsidR="009527A5" w:rsidRPr="0073203F">
        <w:rPr>
          <w:rFonts w:cs="Times New Roman"/>
          <w:sz w:val="22"/>
          <w:szCs w:val="22"/>
          <w:lang w:val="en-CA"/>
        </w:rPr>
        <w:t xml:space="preserve">humour, </w:t>
      </w:r>
      <w:r w:rsidR="00C20C8F" w:rsidRPr="0073203F">
        <w:rPr>
          <w:rFonts w:cs="Times New Roman"/>
          <w:sz w:val="22"/>
          <w:szCs w:val="22"/>
          <w:lang w:val="en-CA"/>
        </w:rPr>
        <w:t>colloquialisms</w:t>
      </w:r>
      <w:r w:rsidR="009527A5" w:rsidRPr="0073203F">
        <w:rPr>
          <w:rFonts w:cs="Times New Roman"/>
          <w:sz w:val="22"/>
          <w:szCs w:val="22"/>
          <w:lang w:val="en-CA"/>
        </w:rPr>
        <w:t>,</w:t>
      </w:r>
      <w:r w:rsidR="00C20C8F" w:rsidRPr="0073203F">
        <w:rPr>
          <w:rFonts w:cs="Times New Roman"/>
          <w:sz w:val="22"/>
          <w:szCs w:val="22"/>
          <w:lang w:val="en-CA"/>
        </w:rPr>
        <w:t xml:space="preserve"> and local variations of medical jargon</w:t>
      </w:r>
      <w:r w:rsidR="000E5872" w:rsidRPr="0073203F">
        <w:rPr>
          <w:rFonts w:cs="Times New Roman"/>
          <w:sz w:val="22"/>
          <w:szCs w:val="22"/>
          <w:lang w:val="en-CA"/>
        </w:rPr>
        <w:t xml:space="preserve"> and abbreviations</w:t>
      </w:r>
      <w:r w:rsidR="00C20C8F" w:rsidRPr="0073203F">
        <w:rPr>
          <w:rFonts w:cs="Times New Roman"/>
          <w:sz w:val="22"/>
          <w:szCs w:val="22"/>
          <w:lang w:val="en-CA"/>
        </w:rPr>
        <w:t xml:space="preserve">. </w:t>
      </w:r>
      <w:r w:rsidR="009527A5" w:rsidRPr="0073203F">
        <w:rPr>
          <w:rFonts w:cs="Times New Roman"/>
          <w:sz w:val="22"/>
          <w:szCs w:val="22"/>
          <w:lang w:val="en-CA"/>
        </w:rPr>
        <w:t xml:space="preserve">However, </w:t>
      </w:r>
      <w:r w:rsidR="000E5872" w:rsidRPr="0073203F">
        <w:rPr>
          <w:rFonts w:cs="Times New Roman"/>
          <w:sz w:val="22"/>
          <w:szCs w:val="22"/>
          <w:lang w:val="en-CA"/>
        </w:rPr>
        <w:t>one-to-one interaction</w:t>
      </w:r>
      <w:r w:rsidR="009527A5" w:rsidRPr="0073203F">
        <w:rPr>
          <w:rFonts w:cs="Times New Roman"/>
          <w:sz w:val="22"/>
          <w:szCs w:val="22"/>
          <w:lang w:val="en-CA"/>
        </w:rPr>
        <w:t>s</w:t>
      </w:r>
      <w:r w:rsidR="000E5872" w:rsidRPr="0073203F">
        <w:rPr>
          <w:rFonts w:cs="Times New Roman"/>
          <w:sz w:val="22"/>
          <w:szCs w:val="22"/>
          <w:lang w:val="en-CA"/>
        </w:rPr>
        <w:t>, usually face-to-</w:t>
      </w:r>
      <w:r w:rsidR="009C7350" w:rsidRPr="0073203F">
        <w:rPr>
          <w:rFonts w:cs="Times New Roman"/>
          <w:sz w:val="22"/>
          <w:szCs w:val="22"/>
          <w:lang w:val="en-CA"/>
        </w:rPr>
        <w:t xml:space="preserve">face, </w:t>
      </w:r>
      <w:r w:rsidR="009527A5" w:rsidRPr="0073203F">
        <w:rPr>
          <w:rFonts w:cs="Times New Roman"/>
          <w:sz w:val="22"/>
          <w:szCs w:val="22"/>
          <w:lang w:val="en-CA"/>
        </w:rPr>
        <w:t>present problems of scalability and access, particularly for distributed educational programs</w:t>
      </w:r>
      <w:r w:rsidR="001A2651" w:rsidRPr="0073203F">
        <w:rPr>
          <w:rFonts w:cs="Times New Roman"/>
          <w:sz w:val="22"/>
          <w:szCs w:val="22"/>
          <w:lang w:val="en-CA"/>
        </w:rPr>
        <w:t>. We need to make use of web-based media to provide access and scalability</w:t>
      </w:r>
      <w:r w:rsidR="0073203F">
        <w:rPr>
          <w:rFonts w:cs="Times New Roman"/>
          <w:sz w:val="22"/>
          <w:szCs w:val="22"/>
          <w:lang w:val="en-CA"/>
        </w:rPr>
        <w:t>,</w:t>
      </w:r>
      <w:r w:rsidR="001A2651" w:rsidRPr="0073203F">
        <w:rPr>
          <w:rFonts w:cs="Times New Roman"/>
          <w:sz w:val="22"/>
          <w:szCs w:val="22"/>
          <w:lang w:val="en-CA"/>
        </w:rPr>
        <w:t xml:space="preserve"> while engaging human agents to manage episodes of semantically rich communication between learner and activity.</w:t>
      </w:r>
      <w:r w:rsidR="009C7350" w:rsidRPr="0073203F">
        <w:rPr>
          <w:rFonts w:cs="Times New Roman"/>
          <w:sz w:val="22"/>
          <w:szCs w:val="22"/>
          <w:lang w:val="en-CA"/>
        </w:rPr>
        <w:t xml:space="preserve"> </w:t>
      </w:r>
      <w:r w:rsidR="009C534F" w:rsidRPr="0073203F">
        <w:rPr>
          <w:rFonts w:cs="Times New Roman"/>
          <w:sz w:val="22"/>
          <w:szCs w:val="22"/>
          <w:lang w:val="en-CA"/>
        </w:rPr>
        <w:t xml:space="preserve">The challenge then </w:t>
      </w:r>
      <w:r w:rsidR="009A3B7C">
        <w:rPr>
          <w:rFonts w:cs="Times New Roman"/>
          <w:sz w:val="22"/>
          <w:szCs w:val="22"/>
          <w:lang w:val="en-CA"/>
        </w:rPr>
        <w:t>is</w:t>
      </w:r>
      <w:r w:rsidR="009A3B7C" w:rsidRPr="0073203F">
        <w:rPr>
          <w:rFonts w:cs="Times New Roman"/>
          <w:sz w:val="22"/>
          <w:szCs w:val="22"/>
          <w:lang w:val="en-CA"/>
        </w:rPr>
        <w:t xml:space="preserve"> </w:t>
      </w:r>
      <w:r w:rsidR="009C534F" w:rsidRPr="0073203F">
        <w:rPr>
          <w:rFonts w:cs="Times New Roman"/>
          <w:sz w:val="22"/>
          <w:szCs w:val="22"/>
          <w:lang w:val="en-CA"/>
        </w:rPr>
        <w:t>how</w:t>
      </w:r>
      <w:r w:rsidR="00630152" w:rsidRPr="0073203F">
        <w:rPr>
          <w:rFonts w:cs="Times New Roman"/>
          <w:sz w:val="22"/>
          <w:szCs w:val="22"/>
          <w:lang w:val="en-CA"/>
        </w:rPr>
        <w:t xml:space="preserve"> to </w:t>
      </w:r>
      <w:r w:rsidR="00A13108" w:rsidRPr="0073203F">
        <w:rPr>
          <w:rFonts w:cs="Times New Roman"/>
          <w:sz w:val="22"/>
          <w:szCs w:val="22"/>
          <w:lang w:val="en-CA"/>
        </w:rPr>
        <w:t>leverage human</w:t>
      </w:r>
      <w:r w:rsidR="00630152" w:rsidRPr="0073203F">
        <w:rPr>
          <w:rFonts w:cs="Times New Roman"/>
          <w:sz w:val="22"/>
          <w:szCs w:val="22"/>
          <w:lang w:val="en-CA"/>
        </w:rPr>
        <w:t xml:space="preserve"> pattern recognition and language processing abilities across multiple concurrent users in a distributed, networked environment. </w:t>
      </w:r>
    </w:p>
    <w:p w14:paraId="31EA7E36" w14:textId="28A763A6" w:rsidR="0059046A" w:rsidRPr="0073203F" w:rsidRDefault="00630152" w:rsidP="0073203F">
      <w:pPr>
        <w:spacing w:after="240" w:line="360" w:lineRule="auto"/>
        <w:rPr>
          <w:rFonts w:cs="Times New Roman"/>
          <w:sz w:val="22"/>
          <w:szCs w:val="22"/>
          <w:lang w:val="en-CA"/>
        </w:rPr>
      </w:pPr>
      <w:r w:rsidRPr="0073203F">
        <w:rPr>
          <w:rFonts w:cs="Times New Roman"/>
          <w:sz w:val="22"/>
          <w:szCs w:val="22"/>
          <w:lang w:val="en-CA"/>
        </w:rPr>
        <w:t xml:space="preserve">There </w:t>
      </w:r>
      <w:r w:rsidR="00EF2D1C">
        <w:rPr>
          <w:rFonts w:cs="Times New Roman"/>
          <w:sz w:val="22"/>
          <w:szCs w:val="22"/>
          <w:lang w:val="en-CA"/>
        </w:rPr>
        <w:t>are</w:t>
      </w:r>
      <w:r w:rsidR="00EF2D1C" w:rsidRPr="0073203F">
        <w:rPr>
          <w:rFonts w:cs="Times New Roman"/>
          <w:sz w:val="22"/>
          <w:szCs w:val="22"/>
          <w:lang w:val="en-CA"/>
        </w:rPr>
        <w:t xml:space="preserve"> </w:t>
      </w:r>
      <w:r w:rsidRPr="0073203F">
        <w:rPr>
          <w:rFonts w:cs="Times New Roman"/>
          <w:sz w:val="22"/>
          <w:szCs w:val="22"/>
          <w:lang w:val="en-CA"/>
        </w:rPr>
        <w:t>examples of this type of resource leveraging in the commercial world</w:t>
      </w:r>
      <w:r w:rsidR="009527A5" w:rsidRPr="0073203F">
        <w:rPr>
          <w:rFonts w:cs="Times New Roman"/>
          <w:sz w:val="22"/>
          <w:szCs w:val="22"/>
          <w:lang w:val="en-CA"/>
        </w:rPr>
        <w:t xml:space="preserve"> with c</w:t>
      </w:r>
      <w:r w:rsidRPr="0073203F">
        <w:rPr>
          <w:rFonts w:cs="Times New Roman"/>
          <w:sz w:val="22"/>
          <w:szCs w:val="22"/>
          <w:lang w:val="en-CA"/>
        </w:rPr>
        <w:t xml:space="preserve">ustomer relationship management systems </w:t>
      </w:r>
      <w:r w:rsidR="00DD5467" w:rsidRPr="0073203F">
        <w:rPr>
          <w:rFonts w:cs="Times New Roman"/>
          <w:sz w:val="22"/>
          <w:szCs w:val="22"/>
          <w:lang w:val="en-CA"/>
        </w:rPr>
        <w:t>that use</w:t>
      </w:r>
      <w:r w:rsidRPr="0073203F">
        <w:rPr>
          <w:rFonts w:cs="Times New Roman"/>
          <w:sz w:val="22"/>
          <w:szCs w:val="22"/>
          <w:lang w:val="en-CA"/>
        </w:rPr>
        <w:t xml:space="preserve"> remote operators, along with chat-based interaction and decision support trees. </w:t>
      </w:r>
      <w:r w:rsidR="00E20965" w:rsidRPr="0073203F">
        <w:rPr>
          <w:rFonts w:cs="Times New Roman"/>
          <w:sz w:val="22"/>
          <w:szCs w:val="22"/>
          <w:lang w:val="en-CA"/>
        </w:rPr>
        <w:t>A</w:t>
      </w:r>
      <w:r w:rsidRPr="0073203F">
        <w:rPr>
          <w:rFonts w:cs="Times New Roman"/>
          <w:sz w:val="22"/>
          <w:szCs w:val="22"/>
          <w:lang w:val="en-CA"/>
        </w:rPr>
        <w:t xml:space="preserve"> single operator </w:t>
      </w:r>
      <w:r w:rsidR="00E20965" w:rsidRPr="0073203F">
        <w:rPr>
          <w:rFonts w:cs="Times New Roman"/>
          <w:sz w:val="22"/>
          <w:szCs w:val="22"/>
          <w:lang w:val="en-CA"/>
        </w:rPr>
        <w:t xml:space="preserve">can </w:t>
      </w:r>
      <w:r w:rsidRPr="0073203F">
        <w:rPr>
          <w:rFonts w:cs="Times New Roman"/>
          <w:sz w:val="22"/>
          <w:szCs w:val="22"/>
          <w:lang w:val="en-CA"/>
        </w:rPr>
        <w:t xml:space="preserve">concurrently manage multiple clients, </w:t>
      </w:r>
      <w:r w:rsidR="007F1A9F">
        <w:rPr>
          <w:rFonts w:cs="Times New Roman"/>
          <w:sz w:val="22"/>
          <w:szCs w:val="22"/>
          <w:lang w:val="en-CA"/>
        </w:rPr>
        <w:t>sometimes</w:t>
      </w:r>
      <w:r w:rsidR="007F1A9F" w:rsidRPr="0073203F">
        <w:rPr>
          <w:rFonts w:cs="Times New Roman"/>
          <w:sz w:val="22"/>
          <w:szCs w:val="22"/>
          <w:lang w:val="en-CA"/>
        </w:rPr>
        <w:t xml:space="preserve"> </w:t>
      </w:r>
      <w:r w:rsidR="000350C2" w:rsidRPr="0073203F">
        <w:rPr>
          <w:rFonts w:cs="Times New Roman"/>
          <w:sz w:val="22"/>
          <w:szCs w:val="22"/>
          <w:lang w:val="en-CA"/>
        </w:rPr>
        <w:t>up to</w:t>
      </w:r>
      <w:r w:rsidRPr="0073203F">
        <w:rPr>
          <w:rFonts w:cs="Times New Roman"/>
          <w:sz w:val="22"/>
          <w:szCs w:val="22"/>
          <w:lang w:val="en-CA"/>
        </w:rPr>
        <w:t xml:space="preserve"> 12 at a time, depending on the tolerable delay in response and the cognitive load for the operator</w:t>
      </w:r>
      <w:r w:rsidR="009527A5" w:rsidRPr="0073203F">
        <w:rPr>
          <w:rFonts w:cs="Times New Roman"/>
          <w:sz w:val="22"/>
          <w:szCs w:val="22"/>
          <w:lang w:val="en-CA"/>
        </w:rPr>
        <w:t>.</w:t>
      </w:r>
      <w:r w:rsidR="00A056B6" w:rsidRPr="00A056B6">
        <w:rPr>
          <w:rFonts w:cs="Times New Roman"/>
          <w:noProof/>
          <w:sz w:val="22"/>
          <w:szCs w:val="22"/>
          <w:lang w:val="en-CA"/>
        </w:rPr>
        <w:t>(Steindler, 2014; Sherwood, 2015; Support Team, 2015)</w:t>
      </w:r>
      <w:r w:rsidR="00B90B7D" w:rsidRPr="0073203F">
        <w:rPr>
          <w:rFonts w:cs="Times New Roman"/>
          <w:sz w:val="22"/>
          <w:szCs w:val="22"/>
          <w:lang w:val="en-CA"/>
        </w:rPr>
        <w:t xml:space="preserve"> </w:t>
      </w:r>
      <w:r w:rsidR="00F074EF" w:rsidRPr="0073203F">
        <w:rPr>
          <w:rFonts w:cs="Times New Roman"/>
          <w:sz w:val="22"/>
          <w:szCs w:val="22"/>
          <w:lang w:val="en-CA"/>
        </w:rPr>
        <w:t>This reflects</w:t>
      </w:r>
      <w:r w:rsidR="000129D5" w:rsidRPr="0073203F">
        <w:rPr>
          <w:rFonts w:cs="Times New Roman"/>
          <w:sz w:val="22"/>
          <w:szCs w:val="22"/>
          <w:lang w:val="en-CA"/>
        </w:rPr>
        <w:t xml:space="preserve"> the story of </w:t>
      </w:r>
      <w:r w:rsidR="00BE6271" w:rsidRPr="0073203F">
        <w:rPr>
          <w:rFonts w:cs="Times New Roman"/>
          <w:sz w:val="22"/>
          <w:szCs w:val="22"/>
          <w:lang w:val="en-CA"/>
        </w:rPr>
        <w:t>the Mechanical</w:t>
      </w:r>
      <w:r w:rsidR="000129D5" w:rsidRPr="0073203F">
        <w:rPr>
          <w:rFonts w:cs="Times New Roman"/>
          <w:sz w:val="22"/>
          <w:szCs w:val="22"/>
          <w:lang w:val="en-CA"/>
        </w:rPr>
        <w:t xml:space="preserve"> Turk where a human performed tasks in the guise of a mechanical computer</w:t>
      </w:r>
      <w:r w:rsidR="00897407" w:rsidRPr="0073203F">
        <w:rPr>
          <w:rFonts w:cs="Times New Roman"/>
          <w:sz w:val="22"/>
          <w:szCs w:val="22"/>
          <w:lang w:val="en-CA"/>
        </w:rPr>
        <w:t>.</w:t>
      </w:r>
      <w:r w:rsidR="007B7E80" w:rsidRPr="0073203F">
        <w:rPr>
          <w:rFonts w:cs="Times New Roman"/>
          <w:noProof/>
          <w:sz w:val="22"/>
          <w:szCs w:val="22"/>
          <w:lang w:val="en-CA"/>
        </w:rPr>
        <w:t>(Levitt, 2000)</w:t>
      </w:r>
      <w:r w:rsidR="000129D5" w:rsidRPr="0073203F">
        <w:rPr>
          <w:rFonts w:cs="Times New Roman"/>
          <w:sz w:val="22"/>
          <w:szCs w:val="22"/>
          <w:lang w:val="en-CA"/>
        </w:rPr>
        <w:t xml:space="preserve"> Amazon</w:t>
      </w:r>
      <w:r w:rsidR="00897407" w:rsidRPr="0073203F">
        <w:rPr>
          <w:rFonts w:cs="Times New Roman"/>
          <w:sz w:val="22"/>
          <w:szCs w:val="22"/>
          <w:lang w:val="en-CA"/>
        </w:rPr>
        <w:t xml:space="preserve"> made reference to this in the</w:t>
      </w:r>
      <w:r w:rsidR="000129D5" w:rsidRPr="0073203F">
        <w:rPr>
          <w:rFonts w:cs="Times New Roman"/>
          <w:sz w:val="22"/>
          <w:szCs w:val="22"/>
          <w:lang w:val="en-CA"/>
        </w:rPr>
        <w:t xml:space="preserve"> naming of its Mechanical Turk service [www.mturk.com], something they </w:t>
      </w:r>
      <w:r w:rsidR="00BE6271" w:rsidRPr="0073203F">
        <w:rPr>
          <w:rFonts w:cs="Times New Roman"/>
          <w:sz w:val="22"/>
          <w:szCs w:val="22"/>
          <w:lang w:val="en-CA"/>
        </w:rPr>
        <w:t>describe</w:t>
      </w:r>
      <w:r w:rsidR="000129D5" w:rsidRPr="0073203F">
        <w:rPr>
          <w:rFonts w:cs="Times New Roman"/>
          <w:sz w:val="22"/>
          <w:szCs w:val="22"/>
          <w:lang w:val="en-CA"/>
        </w:rPr>
        <w:t xml:space="preserve"> as ‘artificial artificial intelligence’.</w:t>
      </w:r>
      <w:r w:rsidR="001619C7" w:rsidRPr="0073203F">
        <w:rPr>
          <w:rFonts w:cs="Times New Roman"/>
          <w:sz w:val="22"/>
          <w:szCs w:val="22"/>
          <w:lang w:val="en-CA"/>
        </w:rPr>
        <w:t xml:space="preserve"> </w:t>
      </w:r>
      <w:r w:rsidR="007A6AB5" w:rsidRPr="0073203F">
        <w:rPr>
          <w:rFonts w:cs="Times New Roman"/>
          <w:sz w:val="22"/>
          <w:szCs w:val="22"/>
          <w:lang w:val="en-CA"/>
        </w:rPr>
        <w:t xml:space="preserve">Amazon’s </w:t>
      </w:r>
      <w:r w:rsidR="004F3501" w:rsidRPr="0073203F">
        <w:rPr>
          <w:rFonts w:cs="Times New Roman"/>
          <w:sz w:val="22"/>
          <w:szCs w:val="22"/>
          <w:lang w:val="en-CA"/>
        </w:rPr>
        <w:t>service works by</w:t>
      </w:r>
      <w:r w:rsidR="009E49E5" w:rsidRPr="0073203F">
        <w:rPr>
          <w:rFonts w:cs="Times New Roman"/>
          <w:sz w:val="22"/>
          <w:szCs w:val="22"/>
          <w:lang w:val="en-CA"/>
        </w:rPr>
        <w:t xml:space="preserve"> humans undertaking semantically rich tasks</w:t>
      </w:r>
      <w:r w:rsidR="00306870" w:rsidRPr="0073203F">
        <w:rPr>
          <w:rFonts w:cs="Times New Roman"/>
          <w:sz w:val="22"/>
          <w:szCs w:val="22"/>
          <w:lang w:val="en-CA"/>
        </w:rPr>
        <w:t>,</w:t>
      </w:r>
      <w:r w:rsidR="009E49E5" w:rsidRPr="0073203F">
        <w:rPr>
          <w:rFonts w:cs="Times New Roman"/>
          <w:sz w:val="22"/>
          <w:szCs w:val="22"/>
          <w:lang w:val="en-CA"/>
        </w:rPr>
        <w:t xml:space="preserve"> involving judgement and wisdom that machines cannot do</w:t>
      </w:r>
      <w:r w:rsidR="00306870" w:rsidRPr="0073203F">
        <w:rPr>
          <w:rFonts w:cs="Times New Roman"/>
          <w:sz w:val="22"/>
          <w:szCs w:val="22"/>
          <w:lang w:val="en-CA"/>
        </w:rPr>
        <w:t>,</w:t>
      </w:r>
      <w:r w:rsidR="009E49E5" w:rsidRPr="0073203F">
        <w:rPr>
          <w:rFonts w:cs="Times New Roman"/>
          <w:sz w:val="22"/>
          <w:szCs w:val="22"/>
          <w:lang w:val="en-CA"/>
        </w:rPr>
        <w:t xml:space="preserve"> with the requests and responses being mediated through an online system as if it were a machine responding. </w:t>
      </w:r>
      <w:r w:rsidR="00F074EF" w:rsidRPr="0073203F">
        <w:rPr>
          <w:rFonts w:cs="Times New Roman"/>
          <w:sz w:val="22"/>
          <w:szCs w:val="22"/>
          <w:lang w:val="en-CA"/>
        </w:rPr>
        <w:t>Building on this principle</w:t>
      </w:r>
      <w:r w:rsidR="002D5EB5">
        <w:rPr>
          <w:rFonts w:cs="Times New Roman"/>
          <w:sz w:val="22"/>
          <w:szCs w:val="22"/>
          <w:lang w:val="en-CA"/>
        </w:rPr>
        <w:t>,</w:t>
      </w:r>
      <w:r w:rsidR="00F074EF" w:rsidRPr="0073203F">
        <w:rPr>
          <w:rFonts w:cs="Times New Roman"/>
          <w:sz w:val="22"/>
          <w:szCs w:val="22"/>
          <w:lang w:val="en-CA"/>
        </w:rPr>
        <w:t xml:space="preserve"> we sought to develop and test ways of using human agents to respond to learners within virtual patient activities. This paper sets out our </w:t>
      </w:r>
      <w:r w:rsidR="00DD17CA">
        <w:rPr>
          <w:rFonts w:cs="Times New Roman"/>
          <w:sz w:val="22"/>
          <w:szCs w:val="22"/>
          <w:lang w:val="en-CA"/>
        </w:rPr>
        <w:t>progress to date and plans</w:t>
      </w:r>
      <w:r w:rsidR="00F074EF" w:rsidRPr="0073203F">
        <w:rPr>
          <w:rFonts w:cs="Times New Roman"/>
          <w:sz w:val="22"/>
          <w:szCs w:val="22"/>
          <w:lang w:val="en-CA"/>
        </w:rPr>
        <w:t xml:space="preserve"> for the development and testing of human-driven natural language functionality and its utility in the design of virtual patient cases</w:t>
      </w:r>
      <w:r w:rsidR="00DD17CA">
        <w:rPr>
          <w:rFonts w:cs="Times New Roman"/>
          <w:sz w:val="22"/>
          <w:szCs w:val="22"/>
          <w:lang w:val="en-CA"/>
        </w:rPr>
        <w:t>,</w:t>
      </w:r>
      <w:r w:rsidR="00F074EF" w:rsidRPr="0073203F">
        <w:rPr>
          <w:rFonts w:cs="Times New Roman"/>
          <w:sz w:val="22"/>
          <w:szCs w:val="22"/>
          <w:lang w:val="en-CA"/>
        </w:rPr>
        <w:t xml:space="preserve"> using the free and open-source OpenLabyrinth platform </w:t>
      </w:r>
      <w:r w:rsidR="00F074EF" w:rsidRPr="0073203F">
        <w:rPr>
          <w:rFonts w:cs="Times New Roman"/>
          <w:noProof/>
          <w:sz w:val="22"/>
          <w:szCs w:val="22"/>
          <w:lang w:val="en-CA"/>
        </w:rPr>
        <w:t>(Ellaway, 2010)</w:t>
      </w:r>
      <w:r w:rsidR="00F074EF" w:rsidRPr="0073203F">
        <w:rPr>
          <w:rFonts w:cs="Times New Roman"/>
          <w:sz w:val="22"/>
          <w:szCs w:val="22"/>
          <w:lang w:val="en-CA"/>
        </w:rPr>
        <w:t>.</w:t>
      </w:r>
    </w:p>
    <w:p w14:paraId="7BC64842" w14:textId="77777777" w:rsidR="008772F2" w:rsidRPr="0073203F" w:rsidRDefault="008772F2" w:rsidP="00545311">
      <w:pPr>
        <w:spacing w:after="240" w:line="360" w:lineRule="auto"/>
        <w:rPr>
          <w:rFonts w:cs="Times New Roman"/>
          <w:sz w:val="22"/>
          <w:szCs w:val="22"/>
          <w:lang w:val="en-CA"/>
        </w:rPr>
      </w:pPr>
    </w:p>
    <w:p w14:paraId="1FD70C1F" w14:textId="4F24B38F" w:rsidR="008772F2" w:rsidRPr="0073203F" w:rsidRDefault="00A13108" w:rsidP="00545311">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Method</w:t>
      </w:r>
      <w:r w:rsidR="007B7E58" w:rsidRPr="0073203F">
        <w:rPr>
          <w:rFonts w:ascii="Times New Roman" w:hAnsi="Times New Roman" w:cs="Times New Roman"/>
          <w:color w:val="auto"/>
          <w:sz w:val="22"/>
          <w:szCs w:val="22"/>
          <w:lang w:val="en-CA"/>
        </w:rPr>
        <w:t>s</w:t>
      </w:r>
    </w:p>
    <w:p w14:paraId="0E1C2C6B" w14:textId="14402F78" w:rsidR="009C649B" w:rsidRPr="0073203F" w:rsidRDefault="005D606D" w:rsidP="0073203F">
      <w:pPr>
        <w:spacing w:after="240" w:line="360" w:lineRule="auto"/>
        <w:rPr>
          <w:rFonts w:cs="Times New Roman"/>
          <w:sz w:val="22"/>
          <w:szCs w:val="22"/>
          <w:lang w:val="en-CA"/>
        </w:rPr>
      </w:pPr>
      <w:r w:rsidRPr="0073203F">
        <w:rPr>
          <w:rFonts w:cs="Times New Roman"/>
          <w:sz w:val="22"/>
          <w:szCs w:val="22"/>
          <w:lang w:val="en-CA"/>
        </w:rPr>
        <w:t>Overview</w:t>
      </w:r>
      <w:r w:rsidR="00B5441B" w:rsidRPr="0073203F">
        <w:rPr>
          <w:rFonts w:cs="Times New Roman"/>
          <w:sz w:val="22"/>
          <w:szCs w:val="22"/>
          <w:lang w:val="en-CA"/>
        </w:rPr>
        <w:t>:</w:t>
      </w:r>
      <w:r w:rsidR="00E60301" w:rsidRPr="0073203F">
        <w:rPr>
          <w:rFonts w:cs="Times New Roman"/>
          <w:sz w:val="22"/>
          <w:szCs w:val="22"/>
          <w:lang w:val="en-CA"/>
        </w:rPr>
        <w:t xml:space="preserve"> the aim of the study is </w:t>
      </w:r>
      <w:r w:rsidR="009C649B" w:rsidRPr="0073203F">
        <w:rPr>
          <w:rFonts w:cs="Times New Roman"/>
          <w:sz w:val="22"/>
          <w:szCs w:val="22"/>
          <w:lang w:val="en-CA"/>
        </w:rPr>
        <w:t xml:space="preserve">twofold: </w:t>
      </w:r>
    </w:p>
    <w:p w14:paraId="40943FB7" w14:textId="36AB15CD" w:rsidR="004E5F5A" w:rsidRPr="0073203F" w:rsidRDefault="009C649B" w:rsidP="00545311">
      <w:pPr>
        <w:pStyle w:val="ListParagraph"/>
        <w:numPr>
          <w:ilvl w:val="0"/>
          <w:numId w:val="10"/>
        </w:numPr>
        <w:spacing w:after="240" w:line="360" w:lineRule="auto"/>
        <w:contextualSpacing w:val="0"/>
        <w:rPr>
          <w:rFonts w:cs="Times New Roman"/>
          <w:sz w:val="22"/>
          <w:szCs w:val="22"/>
          <w:lang w:val="en-CA"/>
        </w:rPr>
      </w:pPr>
      <w:r w:rsidRPr="0073203F">
        <w:rPr>
          <w:rFonts w:cs="Times New Roman"/>
          <w:sz w:val="22"/>
          <w:szCs w:val="22"/>
          <w:lang w:val="en-CA"/>
        </w:rPr>
        <w:t xml:space="preserve">to develop OpenLabyrinth </w:t>
      </w:r>
      <w:r w:rsidR="007A6AB5" w:rsidRPr="0073203F">
        <w:rPr>
          <w:rFonts w:cs="Times New Roman"/>
          <w:sz w:val="22"/>
          <w:szCs w:val="22"/>
          <w:lang w:val="en-CA"/>
        </w:rPr>
        <w:t>to support</w:t>
      </w:r>
      <w:r w:rsidR="00AB23B8" w:rsidRPr="0073203F">
        <w:rPr>
          <w:rFonts w:cs="Times New Roman"/>
          <w:sz w:val="22"/>
          <w:szCs w:val="22"/>
          <w:lang w:val="en-CA"/>
        </w:rPr>
        <w:t xml:space="preserve"> </w:t>
      </w:r>
      <w:r w:rsidR="00897407" w:rsidRPr="0073203F">
        <w:rPr>
          <w:rFonts w:cs="Times New Roman"/>
          <w:sz w:val="22"/>
          <w:szCs w:val="22"/>
          <w:lang w:val="en-CA"/>
        </w:rPr>
        <w:t>Turk</w:t>
      </w:r>
      <w:r w:rsidR="00F9491D" w:rsidRPr="0073203F">
        <w:rPr>
          <w:rFonts w:cs="Times New Roman"/>
          <w:sz w:val="22"/>
          <w:szCs w:val="22"/>
          <w:lang w:val="en-CA"/>
        </w:rPr>
        <w:t xml:space="preserve"> </w:t>
      </w:r>
      <w:r w:rsidR="00897407" w:rsidRPr="0073203F">
        <w:rPr>
          <w:rFonts w:cs="Times New Roman"/>
          <w:sz w:val="22"/>
          <w:szCs w:val="22"/>
          <w:lang w:val="en-CA"/>
        </w:rPr>
        <w:t>Talk, so that learners undertaking a virtual patient</w:t>
      </w:r>
      <w:r w:rsidR="00F074EF" w:rsidRPr="0073203F">
        <w:rPr>
          <w:rFonts w:cs="Times New Roman"/>
          <w:sz w:val="22"/>
          <w:szCs w:val="22"/>
          <w:lang w:val="en-CA"/>
        </w:rPr>
        <w:t xml:space="preserve"> activity</w:t>
      </w:r>
      <w:r w:rsidR="00897407" w:rsidRPr="0073203F">
        <w:rPr>
          <w:rFonts w:cs="Times New Roman"/>
          <w:sz w:val="22"/>
          <w:szCs w:val="22"/>
          <w:lang w:val="en-CA"/>
        </w:rPr>
        <w:t xml:space="preserve"> can res</w:t>
      </w:r>
      <w:r w:rsidR="002C2632" w:rsidRPr="0073203F">
        <w:rPr>
          <w:rFonts w:cs="Times New Roman"/>
          <w:sz w:val="22"/>
          <w:szCs w:val="22"/>
          <w:lang w:val="en-CA"/>
        </w:rPr>
        <w:t xml:space="preserve">pond to challenges and tasks </w:t>
      </w:r>
      <w:r w:rsidR="00F074EF" w:rsidRPr="0073203F">
        <w:rPr>
          <w:rFonts w:cs="Times New Roman"/>
          <w:sz w:val="22"/>
          <w:szCs w:val="22"/>
          <w:lang w:val="en-CA"/>
        </w:rPr>
        <w:t>within it (</w:t>
      </w:r>
      <w:r w:rsidR="002C2632" w:rsidRPr="0073203F">
        <w:rPr>
          <w:rFonts w:cs="Times New Roman"/>
          <w:sz w:val="22"/>
          <w:szCs w:val="22"/>
          <w:lang w:val="en-CA"/>
        </w:rPr>
        <w:t>by typing answers, questions, hypotheses, suggestions or other inputs</w:t>
      </w:r>
      <w:r w:rsidR="00F074EF" w:rsidRPr="0073203F">
        <w:rPr>
          <w:rFonts w:cs="Times New Roman"/>
          <w:sz w:val="22"/>
          <w:szCs w:val="22"/>
          <w:lang w:val="en-CA"/>
        </w:rPr>
        <w:t xml:space="preserve">) with one or more </w:t>
      </w:r>
      <w:r w:rsidR="0010248A" w:rsidRPr="0073203F">
        <w:rPr>
          <w:rFonts w:cs="Times New Roman"/>
          <w:sz w:val="22"/>
          <w:szCs w:val="22"/>
          <w:lang w:val="en-CA"/>
        </w:rPr>
        <w:t>facilitator</w:t>
      </w:r>
      <w:r w:rsidR="00F074EF" w:rsidRPr="0073203F">
        <w:rPr>
          <w:rFonts w:cs="Times New Roman"/>
          <w:sz w:val="22"/>
          <w:szCs w:val="22"/>
          <w:lang w:val="en-CA"/>
        </w:rPr>
        <w:t>s</w:t>
      </w:r>
      <w:r w:rsidR="002C2632" w:rsidRPr="0073203F">
        <w:rPr>
          <w:rFonts w:cs="Times New Roman"/>
          <w:sz w:val="22"/>
          <w:szCs w:val="22"/>
          <w:lang w:val="en-CA"/>
        </w:rPr>
        <w:t xml:space="preserve"> receiving the</w:t>
      </w:r>
      <w:r w:rsidR="00F074EF" w:rsidRPr="0073203F">
        <w:rPr>
          <w:rFonts w:cs="Times New Roman"/>
          <w:sz w:val="22"/>
          <w:szCs w:val="22"/>
          <w:lang w:val="en-CA"/>
        </w:rPr>
        <w:t>se</w:t>
      </w:r>
      <w:r w:rsidR="002C2632" w:rsidRPr="0073203F">
        <w:rPr>
          <w:rFonts w:cs="Times New Roman"/>
          <w:sz w:val="22"/>
          <w:szCs w:val="22"/>
          <w:lang w:val="en-CA"/>
        </w:rPr>
        <w:t xml:space="preserve"> </w:t>
      </w:r>
      <w:r w:rsidR="00B11390" w:rsidRPr="0073203F">
        <w:rPr>
          <w:rFonts w:cs="Times New Roman"/>
          <w:sz w:val="22"/>
          <w:szCs w:val="22"/>
          <w:lang w:val="en-CA"/>
        </w:rPr>
        <w:t xml:space="preserve">responses and </w:t>
      </w:r>
      <w:r w:rsidR="00F074EF" w:rsidRPr="0073203F">
        <w:rPr>
          <w:rFonts w:cs="Times New Roman"/>
          <w:sz w:val="22"/>
          <w:szCs w:val="22"/>
          <w:lang w:val="en-CA"/>
        </w:rPr>
        <w:t>either replying via a live chat</w:t>
      </w:r>
      <w:r w:rsidR="00B11390" w:rsidRPr="0073203F">
        <w:rPr>
          <w:rFonts w:cs="Times New Roman"/>
          <w:sz w:val="22"/>
          <w:szCs w:val="22"/>
          <w:lang w:val="en-CA"/>
        </w:rPr>
        <w:t xml:space="preserve"> discussion or moving the learner to the next  place in the VP activity</w:t>
      </w:r>
      <w:r w:rsidR="00A073E6" w:rsidRPr="0073203F">
        <w:rPr>
          <w:rFonts w:cs="Times New Roman"/>
          <w:sz w:val="22"/>
          <w:szCs w:val="22"/>
          <w:lang w:val="en-CA"/>
        </w:rPr>
        <w:t xml:space="preserve">. The </w:t>
      </w:r>
      <w:r w:rsidR="0010248A" w:rsidRPr="0073203F">
        <w:rPr>
          <w:rFonts w:cs="Times New Roman"/>
          <w:sz w:val="22"/>
          <w:szCs w:val="22"/>
          <w:lang w:val="en-CA"/>
        </w:rPr>
        <w:t>facilitator</w:t>
      </w:r>
      <w:r w:rsidR="00A073E6" w:rsidRPr="0073203F">
        <w:rPr>
          <w:rFonts w:cs="Times New Roman"/>
          <w:sz w:val="22"/>
          <w:szCs w:val="22"/>
          <w:lang w:val="en-CA"/>
        </w:rPr>
        <w:t xml:space="preserve"> should be able to see all</w:t>
      </w:r>
      <w:r w:rsidR="00F074EF" w:rsidRPr="0073203F">
        <w:rPr>
          <w:rFonts w:cs="Times New Roman"/>
          <w:sz w:val="22"/>
          <w:szCs w:val="22"/>
          <w:lang w:val="en-CA"/>
        </w:rPr>
        <w:t xml:space="preserve"> of their</w:t>
      </w:r>
      <w:r w:rsidR="00A073E6" w:rsidRPr="0073203F">
        <w:rPr>
          <w:rFonts w:cs="Times New Roman"/>
          <w:sz w:val="22"/>
          <w:szCs w:val="22"/>
          <w:lang w:val="en-CA"/>
        </w:rPr>
        <w:t xml:space="preserve"> learners</w:t>
      </w:r>
      <w:r w:rsidR="002F027A">
        <w:rPr>
          <w:rFonts w:cs="Times New Roman"/>
          <w:sz w:val="22"/>
          <w:szCs w:val="22"/>
          <w:lang w:val="en-CA"/>
        </w:rPr>
        <w:t>,</w:t>
      </w:r>
      <w:r w:rsidR="00A073E6" w:rsidRPr="0073203F">
        <w:rPr>
          <w:rFonts w:cs="Times New Roman"/>
          <w:sz w:val="22"/>
          <w:szCs w:val="22"/>
          <w:lang w:val="en-CA"/>
        </w:rPr>
        <w:t xml:space="preserve"> undertaking the same activity at the same time</w:t>
      </w:r>
      <w:r w:rsidR="002F027A">
        <w:rPr>
          <w:rFonts w:cs="Times New Roman"/>
          <w:sz w:val="22"/>
          <w:szCs w:val="22"/>
          <w:lang w:val="en-CA"/>
        </w:rPr>
        <w:t>,</w:t>
      </w:r>
      <w:r w:rsidR="00A073E6" w:rsidRPr="0073203F">
        <w:rPr>
          <w:rFonts w:cs="Times New Roman"/>
          <w:sz w:val="22"/>
          <w:szCs w:val="22"/>
          <w:lang w:val="en-CA"/>
        </w:rPr>
        <w:t xml:space="preserve"> so that </w:t>
      </w:r>
      <w:r w:rsidR="00F074EF" w:rsidRPr="0073203F">
        <w:rPr>
          <w:rFonts w:cs="Times New Roman"/>
          <w:sz w:val="22"/>
          <w:szCs w:val="22"/>
          <w:lang w:val="en-CA"/>
        </w:rPr>
        <w:t xml:space="preserve">they can </w:t>
      </w:r>
      <w:r w:rsidR="00A073E6" w:rsidRPr="0073203F">
        <w:rPr>
          <w:rFonts w:cs="Times New Roman"/>
          <w:sz w:val="22"/>
          <w:szCs w:val="22"/>
          <w:lang w:val="en-CA"/>
        </w:rPr>
        <w:t xml:space="preserve">field responses from each </w:t>
      </w:r>
      <w:r w:rsidR="007B2FD9">
        <w:rPr>
          <w:rFonts w:cs="Times New Roman"/>
          <w:sz w:val="22"/>
          <w:szCs w:val="22"/>
          <w:lang w:val="en-CA"/>
        </w:rPr>
        <w:t>learner</w:t>
      </w:r>
      <w:r w:rsidR="00A073E6" w:rsidRPr="0073203F">
        <w:rPr>
          <w:rFonts w:cs="Times New Roman"/>
          <w:sz w:val="22"/>
          <w:szCs w:val="22"/>
          <w:lang w:val="en-CA"/>
        </w:rPr>
        <w:t xml:space="preserve"> as they see fit. Additional functionality where learners can collaborate through sharing their responses will also be explored.</w:t>
      </w:r>
    </w:p>
    <w:p w14:paraId="06285D78" w14:textId="66D4E75C" w:rsidR="00DA1213" w:rsidRPr="0073203F" w:rsidRDefault="004074B4" w:rsidP="00F074EF">
      <w:pPr>
        <w:pStyle w:val="ListParagraph"/>
        <w:numPr>
          <w:ilvl w:val="0"/>
          <w:numId w:val="10"/>
        </w:numPr>
        <w:spacing w:after="240" w:line="360" w:lineRule="auto"/>
        <w:contextualSpacing w:val="0"/>
        <w:rPr>
          <w:rFonts w:cs="Times New Roman"/>
          <w:sz w:val="22"/>
          <w:szCs w:val="22"/>
          <w:lang w:val="en-CA"/>
        </w:rPr>
      </w:pPr>
      <w:r w:rsidRPr="0073203F">
        <w:rPr>
          <w:rFonts w:cs="Times New Roman"/>
          <w:sz w:val="22"/>
          <w:szCs w:val="22"/>
          <w:lang w:val="en-CA"/>
        </w:rPr>
        <w:t>to test the</w:t>
      </w:r>
      <w:r w:rsidR="00F074EF" w:rsidRPr="0073203F">
        <w:rPr>
          <w:rFonts w:cs="Times New Roman"/>
          <w:sz w:val="22"/>
          <w:szCs w:val="22"/>
          <w:lang w:val="en-CA"/>
        </w:rPr>
        <w:t>se new</w:t>
      </w:r>
      <w:r w:rsidRPr="0073203F">
        <w:rPr>
          <w:rFonts w:cs="Times New Roman"/>
          <w:sz w:val="22"/>
          <w:szCs w:val="22"/>
          <w:lang w:val="en-CA"/>
        </w:rPr>
        <w:t xml:space="preserve"> tools</w:t>
      </w:r>
      <w:r w:rsidR="00F074EF" w:rsidRPr="0073203F">
        <w:rPr>
          <w:rFonts w:cs="Times New Roman"/>
          <w:sz w:val="22"/>
          <w:szCs w:val="22"/>
          <w:lang w:val="en-CA"/>
        </w:rPr>
        <w:t xml:space="preserve"> and techniques</w:t>
      </w:r>
      <w:r w:rsidRPr="0073203F">
        <w:rPr>
          <w:rFonts w:cs="Times New Roman"/>
          <w:sz w:val="22"/>
          <w:szCs w:val="22"/>
          <w:lang w:val="en-CA"/>
        </w:rPr>
        <w:t xml:space="preserve"> </w:t>
      </w:r>
      <w:r w:rsidR="00F074EF" w:rsidRPr="0073203F">
        <w:rPr>
          <w:rFonts w:cs="Times New Roman"/>
          <w:sz w:val="22"/>
          <w:szCs w:val="22"/>
          <w:lang w:val="en-CA"/>
        </w:rPr>
        <w:t>(</w:t>
      </w:r>
      <w:r w:rsidRPr="0073203F">
        <w:rPr>
          <w:rFonts w:cs="Times New Roman"/>
          <w:sz w:val="22"/>
          <w:szCs w:val="22"/>
          <w:lang w:val="en-CA"/>
        </w:rPr>
        <w:t xml:space="preserve">for functional quality, performance, </w:t>
      </w:r>
      <w:r w:rsidR="00DA1213" w:rsidRPr="0073203F">
        <w:rPr>
          <w:rFonts w:cs="Times New Roman"/>
          <w:sz w:val="22"/>
          <w:szCs w:val="22"/>
          <w:lang w:val="en-CA"/>
        </w:rPr>
        <w:t>usability, and utility</w:t>
      </w:r>
      <w:r w:rsidR="00F074EF" w:rsidRPr="0073203F">
        <w:rPr>
          <w:rFonts w:cs="Times New Roman"/>
          <w:sz w:val="22"/>
          <w:szCs w:val="22"/>
          <w:lang w:val="en-CA"/>
        </w:rPr>
        <w:t>)</w:t>
      </w:r>
      <w:r w:rsidR="00DA1213" w:rsidRPr="0073203F">
        <w:rPr>
          <w:rFonts w:cs="Times New Roman"/>
          <w:sz w:val="22"/>
          <w:szCs w:val="22"/>
          <w:lang w:val="en-CA"/>
        </w:rPr>
        <w:t xml:space="preserve"> </w:t>
      </w:r>
      <w:r w:rsidR="00D7446E" w:rsidRPr="0073203F">
        <w:rPr>
          <w:rFonts w:cs="Times New Roman"/>
          <w:sz w:val="22"/>
          <w:szCs w:val="22"/>
          <w:lang w:val="en-CA"/>
        </w:rPr>
        <w:t xml:space="preserve">across </w:t>
      </w:r>
      <w:r w:rsidR="00DA1213" w:rsidRPr="0073203F">
        <w:rPr>
          <w:rFonts w:cs="Times New Roman"/>
          <w:sz w:val="22"/>
          <w:szCs w:val="22"/>
          <w:lang w:val="en-CA"/>
        </w:rPr>
        <w:t xml:space="preserve">a wide range of </w:t>
      </w:r>
      <w:r w:rsidR="00B5441B" w:rsidRPr="0073203F">
        <w:rPr>
          <w:rFonts w:cs="Times New Roman"/>
          <w:sz w:val="22"/>
          <w:szCs w:val="22"/>
          <w:lang w:val="en-CA"/>
        </w:rPr>
        <w:t xml:space="preserve">settings and with different activities and to feed the findings back in to the software </w:t>
      </w:r>
      <w:r w:rsidR="00F074EF" w:rsidRPr="0073203F">
        <w:rPr>
          <w:rFonts w:cs="Times New Roman"/>
          <w:sz w:val="22"/>
          <w:szCs w:val="22"/>
          <w:lang w:val="en-CA"/>
        </w:rPr>
        <w:t xml:space="preserve">quality assurance and improvement </w:t>
      </w:r>
      <w:r w:rsidR="00B5441B" w:rsidRPr="0073203F">
        <w:rPr>
          <w:rFonts w:cs="Times New Roman"/>
          <w:sz w:val="22"/>
          <w:szCs w:val="22"/>
          <w:lang w:val="en-CA"/>
        </w:rPr>
        <w:t>process</w:t>
      </w:r>
      <w:r w:rsidR="00F074EF" w:rsidRPr="0073203F">
        <w:rPr>
          <w:rFonts w:cs="Times New Roman"/>
          <w:sz w:val="22"/>
          <w:szCs w:val="22"/>
          <w:lang w:val="en-CA"/>
        </w:rPr>
        <w:t>es</w:t>
      </w:r>
      <w:r w:rsidR="00B5441B" w:rsidRPr="0073203F">
        <w:rPr>
          <w:rFonts w:cs="Times New Roman"/>
          <w:sz w:val="22"/>
          <w:szCs w:val="22"/>
          <w:lang w:val="en-CA"/>
        </w:rPr>
        <w:t>.</w:t>
      </w:r>
    </w:p>
    <w:p w14:paraId="01DAB3A1" w14:textId="63A68117" w:rsidR="00B5441B" w:rsidRPr="0073203F" w:rsidRDefault="00B5441B" w:rsidP="00F074EF">
      <w:pPr>
        <w:spacing w:after="240" w:line="360" w:lineRule="auto"/>
        <w:rPr>
          <w:rFonts w:cs="Times New Roman"/>
          <w:sz w:val="22"/>
          <w:szCs w:val="22"/>
          <w:lang w:val="en-CA"/>
        </w:rPr>
      </w:pPr>
      <w:r w:rsidRPr="0073203F">
        <w:rPr>
          <w:rFonts w:cs="Times New Roman"/>
          <w:sz w:val="22"/>
          <w:szCs w:val="22"/>
          <w:lang w:val="en-CA"/>
        </w:rPr>
        <w:t>Because there are so many intersecting variables and unknowns</w:t>
      </w:r>
      <w:r w:rsidR="00F074EF" w:rsidRPr="0073203F">
        <w:rPr>
          <w:rFonts w:cs="Times New Roman"/>
          <w:sz w:val="22"/>
          <w:szCs w:val="22"/>
          <w:lang w:val="en-CA"/>
        </w:rPr>
        <w:t xml:space="preserve"> to such a development</w:t>
      </w:r>
      <w:r w:rsidRPr="0073203F">
        <w:rPr>
          <w:rFonts w:cs="Times New Roman"/>
          <w:sz w:val="22"/>
          <w:szCs w:val="22"/>
          <w:lang w:val="en-CA"/>
        </w:rPr>
        <w:t>, we needed an iterative cycle of design and testing that looks at how teachers and learners are guided by and interact with this software adaptation. We have therefore adopted a design-based research approach</w:t>
      </w:r>
      <w:r w:rsidR="004C3F86" w:rsidRPr="0073203F">
        <w:rPr>
          <w:rFonts w:cs="Times New Roman"/>
          <w:sz w:val="22"/>
          <w:szCs w:val="22"/>
          <w:lang w:val="en-CA"/>
        </w:rPr>
        <w:t>.</w:t>
      </w:r>
      <w:r w:rsidR="007B7E80" w:rsidRPr="0073203F">
        <w:rPr>
          <w:rFonts w:cs="Times New Roman"/>
          <w:noProof/>
          <w:sz w:val="22"/>
          <w:szCs w:val="22"/>
          <w:lang w:val="en-CA"/>
        </w:rPr>
        <w:t>(Design-Based Research Collective, 2003)</w:t>
      </w:r>
      <w:r w:rsidRPr="0073203F">
        <w:rPr>
          <w:rFonts w:cs="Times New Roman"/>
          <w:sz w:val="22"/>
          <w:szCs w:val="22"/>
          <w:lang w:val="en-CA"/>
        </w:rPr>
        <w:t xml:space="preserve"> </w:t>
      </w:r>
    </w:p>
    <w:p w14:paraId="440132DD" w14:textId="36B9DB24" w:rsidR="005D606D" w:rsidRPr="0073203F" w:rsidRDefault="005D606D" w:rsidP="00A94615">
      <w:pPr>
        <w:spacing w:after="240" w:line="360" w:lineRule="auto"/>
        <w:rPr>
          <w:rFonts w:cs="Times New Roman"/>
          <w:sz w:val="22"/>
          <w:szCs w:val="22"/>
          <w:lang w:val="en-CA"/>
        </w:rPr>
      </w:pPr>
      <w:r w:rsidRPr="0073203F">
        <w:rPr>
          <w:rFonts w:cs="Times New Roman"/>
          <w:i/>
          <w:sz w:val="22"/>
          <w:szCs w:val="22"/>
          <w:lang w:val="en-CA"/>
        </w:rPr>
        <w:t>Setting</w:t>
      </w:r>
      <w:r w:rsidR="009A2A08" w:rsidRPr="0073203F">
        <w:rPr>
          <w:rFonts w:cs="Times New Roman"/>
          <w:i/>
          <w:sz w:val="22"/>
          <w:szCs w:val="22"/>
          <w:lang w:val="en-CA"/>
        </w:rPr>
        <w:t>:</w:t>
      </w:r>
      <w:r w:rsidR="009A2A08" w:rsidRPr="0073203F">
        <w:rPr>
          <w:rFonts w:cs="Times New Roman"/>
          <w:sz w:val="22"/>
          <w:szCs w:val="22"/>
          <w:lang w:val="en-CA"/>
        </w:rPr>
        <w:t xml:space="preserve"> </w:t>
      </w:r>
      <w:r w:rsidR="005E326C">
        <w:rPr>
          <w:rFonts w:cs="Times New Roman"/>
          <w:sz w:val="22"/>
          <w:szCs w:val="22"/>
          <w:lang w:val="en-CA"/>
        </w:rPr>
        <w:t>T</w:t>
      </w:r>
      <w:r w:rsidR="00C55E6F" w:rsidRPr="0073203F">
        <w:rPr>
          <w:rFonts w:cs="Times New Roman"/>
          <w:sz w:val="22"/>
          <w:szCs w:val="22"/>
          <w:lang w:val="en-CA"/>
        </w:rPr>
        <w:t>he study will be conducted</w:t>
      </w:r>
      <w:r w:rsidR="009A2A08" w:rsidRPr="0073203F">
        <w:rPr>
          <w:rFonts w:cs="Times New Roman"/>
          <w:sz w:val="22"/>
          <w:szCs w:val="22"/>
          <w:lang w:val="en-CA"/>
        </w:rPr>
        <w:t xml:space="preserve"> </w:t>
      </w:r>
      <w:r w:rsidR="0089005F" w:rsidRPr="0073203F">
        <w:rPr>
          <w:rFonts w:cs="Times New Roman"/>
          <w:sz w:val="22"/>
          <w:szCs w:val="22"/>
          <w:lang w:val="en-CA"/>
        </w:rPr>
        <w:t xml:space="preserve">at </w:t>
      </w:r>
      <w:r w:rsidR="00306870" w:rsidRPr="0073203F">
        <w:rPr>
          <w:rFonts w:cs="Times New Roman"/>
          <w:sz w:val="22"/>
          <w:szCs w:val="22"/>
          <w:lang w:val="en-CA"/>
        </w:rPr>
        <w:t xml:space="preserve">the </w:t>
      </w:r>
      <w:r w:rsidR="009A2A08" w:rsidRPr="0073203F">
        <w:rPr>
          <w:rFonts w:cs="Times New Roman"/>
          <w:sz w:val="22"/>
          <w:szCs w:val="22"/>
          <w:lang w:val="en-CA"/>
        </w:rPr>
        <w:t>U</w:t>
      </w:r>
      <w:r w:rsidR="00306870" w:rsidRPr="0073203F">
        <w:rPr>
          <w:rFonts w:cs="Times New Roman"/>
          <w:sz w:val="22"/>
          <w:szCs w:val="22"/>
          <w:lang w:val="en-CA"/>
        </w:rPr>
        <w:t xml:space="preserve">niversity of </w:t>
      </w:r>
      <w:r w:rsidR="009A2A08" w:rsidRPr="0073203F">
        <w:rPr>
          <w:rFonts w:cs="Times New Roman"/>
          <w:sz w:val="22"/>
          <w:szCs w:val="22"/>
          <w:lang w:val="en-CA"/>
        </w:rPr>
        <w:t>C</w:t>
      </w:r>
      <w:r w:rsidR="00306870" w:rsidRPr="0073203F">
        <w:rPr>
          <w:rFonts w:cs="Times New Roman"/>
          <w:sz w:val="22"/>
          <w:szCs w:val="22"/>
          <w:lang w:val="en-CA"/>
        </w:rPr>
        <w:t>algary</w:t>
      </w:r>
      <w:r w:rsidR="009A2A08" w:rsidRPr="0073203F">
        <w:rPr>
          <w:rFonts w:cs="Times New Roman"/>
          <w:sz w:val="22"/>
          <w:szCs w:val="22"/>
          <w:lang w:val="en-CA"/>
        </w:rPr>
        <w:t xml:space="preserve"> with testers, students</w:t>
      </w:r>
      <w:r w:rsidR="00783D27" w:rsidRPr="0073203F">
        <w:rPr>
          <w:rFonts w:cs="Times New Roman"/>
          <w:sz w:val="22"/>
          <w:szCs w:val="22"/>
          <w:lang w:val="en-CA"/>
        </w:rPr>
        <w:t>,</w:t>
      </w:r>
      <w:r w:rsidR="009A2A08" w:rsidRPr="0073203F">
        <w:rPr>
          <w:rFonts w:cs="Times New Roman"/>
          <w:sz w:val="22"/>
          <w:szCs w:val="22"/>
          <w:lang w:val="en-CA"/>
        </w:rPr>
        <w:t xml:space="preserve"> </w:t>
      </w:r>
      <w:r w:rsidR="00306870" w:rsidRPr="0073203F">
        <w:rPr>
          <w:rFonts w:cs="Times New Roman"/>
          <w:sz w:val="22"/>
          <w:szCs w:val="22"/>
          <w:lang w:val="en-CA"/>
        </w:rPr>
        <w:t xml:space="preserve">and faculty members from the School of Nursing and the Cumming School of Medicine. We have also </w:t>
      </w:r>
      <w:r w:rsidR="000376BE">
        <w:rPr>
          <w:rFonts w:cs="Times New Roman"/>
          <w:sz w:val="22"/>
          <w:szCs w:val="22"/>
          <w:lang w:val="en-CA"/>
        </w:rPr>
        <w:t>been collaborating with fellows of the</w:t>
      </w:r>
      <w:r w:rsidR="00306870" w:rsidRPr="0073203F">
        <w:rPr>
          <w:rFonts w:cs="Times New Roman"/>
          <w:sz w:val="22"/>
          <w:szCs w:val="22"/>
          <w:lang w:val="en-CA"/>
        </w:rPr>
        <w:t xml:space="preserve"> </w:t>
      </w:r>
      <w:r w:rsidR="00F820F0" w:rsidRPr="0073203F">
        <w:rPr>
          <w:rFonts w:cs="Times New Roman"/>
          <w:sz w:val="22"/>
          <w:szCs w:val="22"/>
          <w:lang w:val="en-CA"/>
        </w:rPr>
        <w:t>Royal College of Surgeons in Ireland</w:t>
      </w:r>
      <w:r w:rsidR="000376BE">
        <w:rPr>
          <w:rFonts w:cs="Times New Roman"/>
          <w:sz w:val="22"/>
          <w:szCs w:val="22"/>
          <w:lang w:val="en-CA"/>
        </w:rPr>
        <w:t>,</w:t>
      </w:r>
      <w:r w:rsidR="00F820F0" w:rsidRPr="0073203F">
        <w:rPr>
          <w:rFonts w:cs="Times New Roman"/>
          <w:sz w:val="22"/>
          <w:szCs w:val="22"/>
          <w:lang w:val="en-CA"/>
        </w:rPr>
        <w:t xml:space="preserve"> who are interested in exploring the educational opportunities afforded by this </w:t>
      </w:r>
      <w:r w:rsidR="004B14D9" w:rsidRPr="0073203F">
        <w:rPr>
          <w:rFonts w:cs="Times New Roman"/>
          <w:sz w:val="22"/>
          <w:szCs w:val="22"/>
          <w:lang w:val="en-CA"/>
        </w:rPr>
        <w:t>approach.</w:t>
      </w:r>
    </w:p>
    <w:p w14:paraId="368F06F8" w14:textId="1C215AD7" w:rsidR="0039246B" w:rsidRPr="0073203F" w:rsidRDefault="0039246B" w:rsidP="00D578A0">
      <w:pPr>
        <w:spacing w:after="240" w:line="360" w:lineRule="auto"/>
        <w:rPr>
          <w:rFonts w:cs="Times New Roman"/>
          <w:sz w:val="22"/>
          <w:szCs w:val="22"/>
          <w:lang w:val="en-CA"/>
        </w:rPr>
      </w:pPr>
      <w:r w:rsidRPr="0073203F">
        <w:rPr>
          <w:rFonts w:cs="Times New Roman"/>
          <w:i/>
          <w:sz w:val="22"/>
          <w:szCs w:val="22"/>
          <w:lang w:val="en-CA"/>
        </w:rPr>
        <w:t>Participants:</w:t>
      </w:r>
      <w:r w:rsidRPr="0073203F">
        <w:rPr>
          <w:rFonts w:cs="Times New Roman"/>
          <w:sz w:val="22"/>
          <w:szCs w:val="22"/>
          <w:lang w:val="en-CA"/>
        </w:rPr>
        <w:t xml:space="preserve"> </w:t>
      </w:r>
      <w:r w:rsidR="005E326C">
        <w:rPr>
          <w:rFonts w:cs="Times New Roman"/>
          <w:sz w:val="22"/>
          <w:szCs w:val="22"/>
          <w:lang w:val="en-CA"/>
        </w:rPr>
        <w:t>W</w:t>
      </w:r>
      <w:r w:rsidR="00C954E4" w:rsidRPr="0073203F">
        <w:rPr>
          <w:rFonts w:cs="Times New Roman"/>
          <w:sz w:val="22"/>
          <w:szCs w:val="22"/>
          <w:lang w:val="en-CA"/>
        </w:rPr>
        <w:t>e plan to work with f</w:t>
      </w:r>
      <w:r w:rsidR="00B15F44" w:rsidRPr="0073203F">
        <w:rPr>
          <w:rFonts w:cs="Times New Roman"/>
          <w:sz w:val="22"/>
          <w:szCs w:val="22"/>
          <w:lang w:val="en-CA"/>
        </w:rPr>
        <w:t xml:space="preserve">ourth year nursing students </w:t>
      </w:r>
      <w:r w:rsidR="00C954E4" w:rsidRPr="0073203F">
        <w:rPr>
          <w:rFonts w:cs="Times New Roman"/>
          <w:sz w:val="22"/>
          <w:szCs w:val="22"/>
          <w:lang w:val="en-CA"/>
        </w:rPr>
        <w:t xml:space="preserve">from the University of Calgary School of Nursing </w:t>
      </w:r>
      <w:r w:rsidR="005E326C">
        <w:rPr>
          <w:rFonts w:cs="Times New Roman"/>
          <w:sz w:val="22"/>
          <w:szCs w:val="22"/>
          <w:lang w:val="en-CA"/>
        </w:rPr>
        <w:t>Bachelor of Nursing</w:t>
      </w:r>
      <w:r w:rsidR="005E326C" w:rsidRPr="0073203F">
        <w:rPr>
          <w:rFonts w:cs="Times New Roman"/>
          <w:sz w:val="22"/>
          <w:szCs w:val="22"/>
          <w:lang w:val="en-CA"/>
        </w:rPr>
        <w:t xml:space="preserve"> </w:t>
      </w:r>
      <w:r w:rsidR="00C954E4" w:rsidRPr="0073203F">
        <w:rPr>
          <w:rFonts w:cs="Times New Roman"/>
          <w:sz w:val="22"/>
          <w:szCs w:val="22"/>
          <w:lang w:val="en-CA"/>
        </w:rPr>
        <w:t>program</w:t>
      </w:r>
      <w:r w:rsidR="000376BE">
        <w:rPr>
          <w:rFonts w:cs="Times New Roman"/>
          <w:sz w:val="22"/>
          <w:szCs w:val="22"/>
          <w:lang w:val="en-CA"/>
        </w:rPr>
        <w:t>,</w:t>
      </w:r>
      <w:r w:rsidR="00C954E4" w:rsidRPr="0073203F">
        <w:rPr>
          <w:rFonts w:cs="Times New Roman"/>
          <w:sz w:val="22"/>
          <w:szCs w:val="22"/>
          <w:lang w:val="en-CA"/>
        </w:rPr>
        <w:t xml:space="preserve"> </w:t>
      </w:r>
      <w:r w:rsidR="00D578A0" w:rsidRPr="0073203F">
        <w:rPr>
          <w:rFonts w:cs="Times New Roman"/>
          <w:sz w:val="22"/>
          <w:szCs w:val="22"/>
          <w:lang w:val="en-CA"/>
        </w:rPr>
        <w:t>where</w:t>
      </w:r>
      <w:r w:rsidR="00B15F44" w:rsidRPr="0073203F">
        <w:rPr>
          <w:rFonts w:cs="Times New Roman"/>
          <w:sz w:val="22"/>
          <w:szCs w:val="22"/>
          <w:lang w:val="en-CA"/>
        </w:rPr>
        <w:t xml:space="preserve"> participation </w:t>
      </w:r>
      <w:r w:rsidR="00D578A0" w:rsidRPr="0073203F">
        <w:rPr>
          <w:rFonts w:cs="Times New Roman"/>
          <w:sz w:val="22"/>
          <w:szCs w:val="22"/>
          <w:lang w:val="en-CA"/>
        </w:rPr>
        <w:t xml:space="preserve">in the </w:t>
      </w:r>
      <w:r w:rsidR="000376BE">
        <w:rPr>
          <w:rFonts w:cs="Times New Roman"/>
          <w:sz w:val="22"/>
          <w:szCs w:val="22"/>
          <w:lang w:val="en-CA"/>
        </w:rPr>
        <w:t>program evaluation</w:t>
      </w:r>
      <w:r w:rsidR="000376BE" w:rsidRPr="0073203F">
        <w:rPr>
          <w:rFonts w:cs="Times New Roman"/>
          <w:sz w:val="22"/>
          <w:szCs w:val="22"/>
          <w:lang w:val="en-CA"/>
        </w:rPr>
        <w:t xml:space="preserve"> </w:t>
      </w:r>
      <w:r w:rsidR="00B15F44" w:rsidRPr="0073203F">
        <w:rPr>
          <w:rFonts w:cs="Times New Roman"/>
          <w:sz w:val="22"/>
          <w:szCs w:val="22"/>
          <w:lang w:val="en-CA"/>
        </w:rPr>
        <w:t xml:space="preserve">will be required as part of the course curriculum.  </w:t>
      </w:r>
      <w:r w:rsidR="005E326C">
        <w:rPr>
          <w:rFonts w:cs="Times New Roman"/>
          <w:sz w:val="22"/>
          <w:szCs w:val="22"/>
          <w:lang w:val="en-CA"/>
        </w:rPr>
        <w:t>Using a case based on interaction with a patient with a mental illness, t</w:t>
      </w:r>
      <w:r w:rsidR="00B15F44" w:rsidRPr="0073203F">
        <w:rPr>
          <w:rFonts w:cs="Times New Roman"/>
          <w:sz w:val="22"/>
          <w:szCs w:val="22"/>
          <w:lang w:val="en-CA"/>
        </w:rPr>
        <w:t xml:space="preserve">he facilitators for the Turk Talk activity will be </w:t>
      </w:r>
      <w:r w:rsidR="00C954E4" w:rsidRPr="0073203F">
        <w:rPr>
          <w:rFonts w:cs="Times New Roman"/>
          <w:sz w:val="22"/>
          <w:szCs w:val="22"/>
          <w:lang w:val="en-CA"/>
        </w:rPr>
        <w:t xml:space="preserve">experienced nursing </w:t>
      </w:r>
      <w:r w:rsidR="00B15F44" w:rsidRPr="0073203F">
        <w:rPr>
          <w:rFonts w:cs="Times New Roman"/>
          <w:sz w:val="22"/>
          <w:szCs w:val="22"/>
          <w:lang w:val="en-CA"/>
        </w:rPr>
        <w:t xml:space="preserve">faculty members </w:t>
      </w:r>
      <w:r w:rsidR="009509FF" w:rsidRPr="0073203F">
        <w:rPr>
          <w:rFonts w:cs="Times New Roman"/>
          <w:sz w:val="22"/>
          <w:szCs w:val="22"/>
        </w:rPr>
        <w:t xml:space="preserve">with </w:t>
      </w:r>
      <w:r w:rsidR="00C954E4" w:rsidRPr="0073203F">
        <w:rPr>
          <w:rFonts w:cs="Times New Roman"/>
          <w:sz w:val="22"/>
          <w:szCs w:val="22"/>
        </w:rPr>
        <w:t xml:space="preserve">a background in caring for </w:t>
      </w:r>
      <w:r w:rsidR="00B15F44" w:rsidRPr="0073203F">
        <w:rPr>
          <w:rFonts w:cs="Times New Roman"/>
          <w:sz w:val="22"/>
          <w:szCs w:val="22"/>
        </w:rPr>
        <w:t>mental</w:t>
      </w:r>
      <w:r w:rsidR="00C954E4" w:rsidRPr="0073203F">
        <w:rPr>
          <w:rFonts w:cs="Times New Roman"/>
          <w:sz w:val="22"/>
          <w:szCs w:val="22"/>
        </w:rPr>
        <w:t xml:space="preserve"> illness</w:t>
      </w:r>
      <w:r w:rsidR="00D578A0" w:rsidRPr="0073203F">
        <w:rPr>
          <w:rFonts w:cs="Times New Roman"/>
          <w:sz w:val="22"/>
          <w:szCs w:val="22"/>
        </w:rPr>
        <w:t xml:space="preserve">, and familiarity </w:t>
      </w:r>
      <w:r w:rsidR="00B15F44" w:rsidRPr="0073203F">
        <w:rPr>
          <w:rFonts w:cs="Times New Roman"/>
          <w:sz w:val="22"/>
          <w:szCs w:val="22"/>
        </w:rPr>
        <w:t xml:space="preserve">with the mental health learning outcomes for the </w:t>
      </w:r>
      <w:r w:rsidR="00D578A0" w:rsidRPr="0073203F">
        <w:rPr>
          <w:rFonts w:cs="Times New Roman"/>
          <w:sz w:val="22"/>
          <w:szCs w:val="22"/>
        </w:rPr>
        <w:t>BN</w:t>
      </w:r>
      <w:r w:rsidR="00B15F44" w:rsidRPr="0073203F">
        <w:rPr>
          <w:rFonts w:cs="Times New Roman"/>
          <w:sz w:val="22"/>
          <w:szCs w:val="22"/>
        </w:rPr>
        <w:t xml:space="preserve"> program. </w:t>
      </w:r>
    </w:p>
    <w:p w14:paraId="0CF628B3" w14:textId="46A6A260" w:rsidR="004D14F2" w:rsidRPr="0073203F" w:rsidRDefault="005D606D" w:rsidP="00C55E6F">
      <w:pPr>
        <w:spacing w:after="240" w:line="360" w:lineRule="auto"/>
        <w:rPr>
          <w:rFonts w:cs="Times New Roman"/>
          <w:sz w:val="22"/>
          <w:szCs w:val="22"/>
          <w:lang w:val="en-CA"/>
        </w:rPr>
      </w:pPr>
      <w:r w:rsidRPr="0073203F">
        <w:rPr>
          <w:rFonts w:cs="Times New Roman"/>
          <w:i/>
          <w:sz w:val="22"/>
          <w:szCs w:val="22"/>
          <w:lang w:val="en-CA"/>
        </w:rPr>
        <w:t>Intervention</w:t>
      </w:r>
      <w:r w:rsidR="0089005F" w:rsidRPr="0073203F">
        <w:rPr>
          <w:rFonts w:cs="Times New Roman"/>
          <w:i/>
          <w:sz w:val="22"/>
          <w:szCs w:val="22"/>
          <w:lang w:val="en-CA"/>
        </w:rPr>
        <w:t xml:space="preserve">: </w:t>
      </w:r>
      <w:r w:rsidR="005E326C">
        <w:rPr>
          <w:rFonts w:cs="Times New Roman"/>
          <w:sz w:val="22"/>
          <w:szCs w:val="22"/>
          <w:lang w:val="en-CA"/>
        </w:rPr>
        <w:t>T</w:t>
      </w:r>
      <w:r w:rsidR="00D578A0" w:rsidRPr="0073203F">
        <w:rPr>
          <w:rFonts w:cs="Times New Roman"/>
          <w:sz w:val="22"/>
          <w:szCs w:val="22"/>
          <w:lang w:val="en-CA"/>
        </w:rPr>
        <w:t xml:space="preserve">he </w:t>
      </w:r>
      <w:r w:rsidR="004D14F2" w:rsidRPr="0073203F">
        <w:rPr>
          <w:rFonts w:cs="Times New Roman"/>
          <w:sz w:val="22"/>
          <w:szCs w:val="22"/>
          <w:lang w:val="en-CA"/>
        </w:rPr>
        <w:t xml:space="preserve">OpenLabyrinth </w:t>
      </w:r>
      <w:r w:rsidR="00D578A0" w:rsidRPr="0073203F">
        <w:rPr>
          <w:rFonts w:cs="Times New Roman"/>
          <w:sz w:val="22"/>
          <w:szCs w:val="22"/>
          <w:lang w:val="en-CA"/>
        </w:rPr>
        <w:t>platform</w:t>
      </w:r>
      <w:r w:rsidR="004D14F2" w:rsidRPr="0073203F">
        <w:rPr>
          <w:rFonts w:cs="Times New Roman"/>
          <w:sz w:val="22"/>
          <w:szCs w:val="22"/>
          <w:lang w:val="en-CA"/>
        </w:rPr>
        <w:t xml:space="preserve"> is able to support multiple concurrent users in a networked environment, presenting them with complex branching clinical pathways, along with enquiry and feedback mechanisms, linked discussion forums and externally linked educational resources. </w:t>
      </w:r>
      <w:r w:rsidR="009F3CC0" w:rsidRPr="0073203F">
        <w:rPr>
          <w:rFonts w:cs="Times New Roman"/>
          <w:sz w:val="22"/>
          <w:szCs w:val="22"/>
          <w:lang w:val="en-CA"/>
        </w:rPr>
        <w:t xml:space="preserve">Virtual patient cases can be made available </w:t>
      </w:r>
      <w:r w:rsidR="00F90015">
        <w:rPr>
          <w:rFonts w:cs="Times New Roman"/>
          <w:sz w:val="22"/>
          <w:szCs w:val="22"/>
          <w:lang w:val="en-CA"/>
        </w:rPr>
        <w:t xml:space="preserve">to groups of users </w:t>
      </w:r>
      <w:r w:rsidR="009F3CC0" w:rsidRPr="0073203F">
        <w:rPr>
          <w:rFonts w:cs="Times New Roman"/>
          <w:sz w:val="22"/>
          <w:szCs w:val="22"/>
          <w:lang w:val="en-CA"/>
        </w:rPr>
        <w:t xml:space="preserve">in a </w:t>
      </w:r>
      <w:r w:rsidR="00F90015">
        <w:rPr>
          <w:rFonts w:cs="Times New Roman"/>
          <w:sz w:val="22"/>
          <w:szCs w:val="22"/>
          <w:lang w:val="en-CA"/>
        </w:rPr>
        <w:t>password-</w:t>
      </w:r>
      <w:r w:rsidR="009F3CC0" w:rsidRPr="0073203F">
        <w:rPr>
          <w:rFonts w:cs="Times New Roman"/>
          <w:sz w:val="22"/>
          <w:szCs w:val="22"/>
          <w:lang w:val="en-CA"/>
        </w:rPr>
        <w:t>controlled manner</w:t>
      </w:r>
      <w:r w:rsidR="00F90015">
        <w:rPr>
          <w:rFonts w:cs="Times New Roman"/>
          <w:sz w:val="22"/>
          <w:szCs w:val="22"/>
          <w:lang w:val="en-CA"/>
        </w:rPr>
        <w:t>,</w:t>
      </w:r>
      <w:r w:rsidR="009F3CC0" w:rsidRPr="0073203F">
        <w:rPr>
          <w:rFonts w:cs="Times New Roman"/>
          <w:sz w:val="22"/>
          <w:szCs w:val="22"/>
          <w:lang w:val="en-CA"/>
        </w:rPr>
        <w:t xml:space="preserve"> using the Scenario Manager. Rapid reporting and simple messaging systems are already inherent in the </w:t>
      </w:r>
      <w:r w:rsidR="004B14D9" w:rsidRPr="0073203F">
        <w:rPr>
          <w:rFonts w:cs="Times New Roman"/>
          <w:sz w:val="22"/>
          <w:szCs w:val="22"/>
          <w:lang w:val="en-CA"/>
        </w:rPr>
        <w:t xml:space="preserve">software </w:t>
      </w:r>
      <w:r w:rsidR="009F3CC0" w:rsidRPr="0073203F">
        <w:rPr>
          <w:rFonts w:cs="Times New Roman"/>
          <w:sz w:val="22"/>
          <w:szCs w:val="22"/>
          <w:lang w:val="en-CA"/>
        </w:rPr>
        <w:t xml:space="preserve">design of </w:t>
      </w:r>
      <w:r w:rsidR="00380D44" w:rsidRPr="0073203F">
        <w:rPr>
          <w:rFonts w:cs="Times New Roman"/>
          <w:sz w:val="22"/>
          <w:szCs w:val="22"/>
          <w:lang w:val="en-CA"/>
        </w:rPr>
        <w:t>OpenLabyrinth</w:t>
      </w:r>
      <w:r w:rsidR="009F3CC0" w:rsidRPr="0073203F">
        <w:rPr>
          <w:rFonts w:cs="Times New Roman"/>
          <w:sz w:val="22"/>
          <w:szCs w:val="22"/>
          <w:lang w:val="en-CA"/>
        </w:rPr>
        <w:t>.</w:t>
      </w:r>
    </w:p>
    <w:p w14:paraId="07CB42FB" w14:textId="3465518E" w:rsidR="00795F2F" w:rsidRPr="0073203F" w:rsidRDefault="004D14F2" w:rsidP="00C954E4">
      <w:pPr>
        <w:spacing w:after="240" w:line="360" w:lineRule="auto"/>
        <w:rPr>
          <w:rFonts w:cs="Times New Roman"/>
          <w:sz w:val="22"/>
          <w:szCs w:val="22"/>
        </w:rPr>
      </w:pPr>
      <w:r w:rsidRPr="0073203F">
        <w:rPr>
          <w:rFonts w:cs="Times New Roman"/>
          <w:sz w:val="22"/>
          <w:szCs w:val="22"/>
          <w:lang w:val="en-CA"/>
        </w:rPr>
        <w:t xml:space="preserve">The </w:t>
      </w:r>
      <w:r w:rsidR="00F90015">
        <w:rPr>
          <w:rFonts w:cs="Times New Roman"/>
          <w:sz w:val="22"/>
          <w:szCs w:val="22"/>
          <w:lang w:val="en-CA"/>
        </w:rPr>
        <w:t xml:space="preserve">learning design and concept mapping tools </w:t>
      </w:r>
      <w:r w:rsidRPr="0073203F">
        <w:rPr>
          <w:rFonts w:cs="Times New Roman"/>
          <w:sz w:val="22"/>
          <w:szCs w:val="22"/>
          <w:lang w:val="en-CA"/>
        </w:rPr>
        <w:t xml:space="preserve">that </w:t>
      </w:r>
      <w:r w:rsidR="00F90015">
        <w:rPr>
          <w:rFonts w:cs="Times New Roman"/>
          <w:sz w:val="22"/>
          <w:szCs w:val="22"/>
          <w:lang w:val="en-CA"/>
        </w:rPr>
        <w:t>are</w:t>
      </w:r>
      <w:r w:rsidR="00F90015" w:rsidRPr="0073203F">
        <w:rPr>
          <w:rFonts w:cs="Times New Roman"/>
          <w:sz w:val="22"/>
          <w:szCs w:val="22"/>
          <w:lang w:val="en-CA"/>
        </w:rPr>
        <w:t xml:space="preserve"> </w:t>
      </w:r>
      <w:r w:rsidRPr="0073203F">
        <w:rPr>
          <w:rFonts w:cs="Times New Roman"/>
          <w:sz w:val="22"/>
          <w:szCs w:val="22"/>
          <w:lang w:val="en-CA"/>
        </w:rPr>
        <w:t xml:space="preserve">used to </w:t>
      </w:r>
      <w:r w:rsidR="00F90015">
        <w:rPr>
          <w:rFonts w:cs="Times New Roman"/>
          <w:sz w:val="22"/>
          <w:szCs w:val="22"/>
          <w:lang w:val="en-CA"/>
        </w:rPr>
        <w:t xml:space="preserve">construct </w:t>
      </w:r>
      <w:r w:rsidRPr="0073203F">
        <w:rPr>
          <w:rFonts w:cs="Times New Roman"/>
          <w:sz w:val="22"/>
          <w:szCs w:val="22"/>
          <w:lang w:val="en-CA"/>
        </w:rPr>
        <w:t xml:space="preserve">a set of pathways and responses can also be used to generate a standardized set of scripts and decision support trees for the </w:t>
      </w:r>
      <w:r w:rsidR="005145AC" w:rsidRPr="0073203F">
        <w:rPr>
          <w:rFonts w:cs="Times New Roman"/>
          <w:sz w:val="22"/>
          <w:szCs w:val="22"/>
          <w:lang w:val="en-CA"/>
        </w:rPr>
        <w:t>facilitators</w:t>
      </w:r>
      <w:r w:rsidRPr="0073203F">
        <w:rPr>
          <w:rFonts w:cs="Times New Roman"/>
          <w:sz w:val="22"/>
          <w:szCs w:val="22"/>
        </w:rPr>
        <w:t xml:space="preserve">. </w:t>
      </w:r>
      <w:r w:rsidR="00A20C85">
        <w:rPr>
          <w:rFonts w:cs="Times New Roman"/>
          <w:sz w:val="22"/>
          <w:szCs w:val="22"/>
        </w:rPr>
        <w:t xml:space="preserve">For a sample script, </w:t>
      </w:r>
      <w:r w:rsidR="005E326C">
        <w:rPr>
          <w:rFonts w:cs="Times New Roman"/>
          <w:sz w:val="22"/>
          <w:szCs w:val="22"/>
        </w:rPr>
        <w:t>see</w:t>
      </w:r>
      <w:r w:rsidR="00A20C85">
        <w:rPr>
          <w:rFonts w:cs="Times New Roman"/>
          <w:sz w:val="22"/>
          <w:szCs w:val="22"/>
        </w:rPr>
        <w:t xml:space="preserve"> our example case.</w:t>
      </w:r>
      <w:r w:rsidR="00A20C85" w:rsidRPr="00A20C85">
        <w:rPr>
          <w:rFonts w:cs="Times New Roman"/>
          <w:noProof/>
          <w:sz w:val="22"/>
          <w:szCs w:val="22"/>
        </w:rPr>
        <w:t>(Topps, Cullen &amp; Sharma, 2015)</w:t>
      </w:r>
      <w:r w:rsidR="00A20C85">
        <w:rPr>
          <w:rFonts w:cs="Times New Roman"/>
          <w:sz w:val="22"/>
          <w:szCs w:val="22"/>
        </w:rPr>
        <w:t xml:space="preserve"> </w:t>
      </w:r>
    </w:p>
    <w:p w14:paraId="34C297D1" w14:textId="77777777" w:rsidR="00811382" w:rsidRPr="0073203F" w:rsidRDefault="00811382" w:rsidP="00D578A0">
      <w:pPr>
        <w:spacing w:after="240" w:line="360" w:lineRule="auto"/>
        <w:rPr>
          <w:rFonts w:cs="Times New Roman"/>
          <w:sz w:val="22"/>
          <w:szCs w:val="22"/>
        </w:rPr>
      </w:pPr>
    </w:p>
    <w:p w14:paraId="2325C36B" w14:textId="77777777" w:rsidR="00A20C85" w:rsidRDefault="00CF67A0" w:rsidP="00D578A0">
      <w:pPr>
        <w:spacing w:after="240" w:line="360" w:lineRule="auto"/>
        <w:rPr>
          <w:rFonts w:cs="Times New Roman"/>
          <w:sz w:val="22"/>
          <w:szCs w:val="22"/>
          <w:lang w:val="en-CA"/>
        </w:rPr>
      </w:pPr>
      <w:r w:rsidRPr="0073203F">
        <w:rPr>
          <w:rFonts w:cs="Times New Roman"/>
          <w:noProof/>
          <w:sz w:val="22"/>
          <w:szCs w:val="22"/>
        </w:rPr>
        <w:drawing>
          <wp:inline distT="0" distB="0" distL="0" distR="0" wp14:anchorId="5206C076" wp14:editId="77C77F31">
            <wp:extent cx="4047127" cy="52373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 Talk.pdf"/>
                    <pic:cNvPicPr/>
                  </pic:nvPicPr>
                  <pic:blipFill>
                    <a:blip r:embed="rId8">
                      <a:extLst>
                        <a:ext uri="{28A0092B-C50C-407E-A947-70E740481C1C}">
                          <a14:useLocalDpi xmlns:a14="http://schemas.microsoft.com/office/drawing/2010/main" val="0"/>
                        </a:ext>
                      </a:extLst>
                    </a:blip>
                    <a:stretch>
                      <a:fillRect/>
                    </a:stretch>
                  </pic:blipFill>
                  <pic:spPr>
                    <a:xfrm rot="5400000">
                      <a:off x="0" y="0"/>
                      <a:ext cx="4048238" cy="5238812"/>
                    </a:xfrm>
                    <a:prstGeom prst="rect">
                      <a:avLst/>
                    </a:prstGeom>
                  </pic:spPr>
                </pic:pic>
              </a:graphicData>
            </a:graphic>
          </wp:inline>
        </w:drawing>
      </w:r>
    </w:p>
    <w:p w14:paraId="3453B25A" w14:textId="43F7F3E5" w:rsidR="00A20C85" w:rsidRDefault="00A20C85" w:rsidP="00A20C85">
      <w:pPr>
        <w:pStyle w:val="Caption"/>
      </w:pPr>
      <w:r>
        <w:t xml:space="preserve">Figure </w:t>
      </w:r>
      <w:r>
        <w:rPr>
          <w:noProof/>
        </w:rPr>
        <w:t>1</w:t>
      </w:r>
      <w:r>
        <w:t>: workflow or information flow in a Turk Talk case</w:t>
      </w:r>
    </w:p>
    <w:p w14:paraId="2E9E9A17" w14:textId="7F62C2FF" w:rsidR="00795F2F" w:rsidRPr="0073203F" w:rsidRDefault="00A20C85" w:rsidP="00A20C85">
      <w:pPr>
        <w:spacing w:after="240" w:line="360" w:lineRule="auto"/>
        <w:rPr>
          <w:rFonts w:cs="Times New Roman"/>
          <w:sz w:val="22"/>
          <w:szCs w:val="22"/>
          <w:lang w:val="en-CA"/>
        </w:rPr>
      </w:pPr>
      <w:r>
        <w:rPr>
          <w:rFonts w:cs="Times New Roman"/>
          <w:sz w:val="22"/>
          <w:szCs w:val="22"/>
          <w:lang w:val="en-CA"/>
        </w:rPr>
        <w:t xml:space="preserve">During play, learners will independently navigate their way along a narrative pathway, with interactions with the facilitator interspersed at intervals through the case. Figure 1 illustrates two user pathways, running in parallel through a set of nodes. The facilitator </w:t>
      </w:r>
      <w:r w:rsidR="005E326C">
        <w:rPr>
          <w:rFonts w:cs="Times New Roman"/>
          <w:sz w:val="22"/>
          <w:szCs w:val="22"/>
          <w:lang w:val="en-CA"/>
        </w:rPr>
        <w:t>(</w:t>
      </w:r>
      <w:r>
        <w:rPr>
          <w:rFonts w:cs="Times New Roman"/>
          <w:sz w:val="22"/>
          <w:szCs w:val="22"/>
          <w:lang w:val="en-CA"/>
        </w:rPr>
        <w:t>Turker</w:t>
      </w:r>
      <w:r w:rsidR="005E326C">
        <w:rPr>
          <w:rFonts w:cs="Times New Roman"/>
          <w:sz w:val="22"/>
          <w:szCs w:val="22"/>
          <w:lang w:val="en-CA"/>
        </w:rPr>
        <w:t>)</w:t>
      </w:r>
      <w:r>
        <w:rPr>
          <w:rFonts w:cs="Times New Roman"/>
          <w:sz w:val="22"/>
          <w:szCs w:val="22"/>
          <w:lang w:val="en-CA"/>
        </w:rPr>
        <w:t xml:space="preserve"> provides live interaction with the users at Turk Talk nodes (marked blue above), and then sends </w:t>
      </w:r>
      <w:r w:rsidR="005E326C">
        <w:rPr>
          <w:rFonts w:cs="Times New Roman"/>
          <w:sz w:val="22"/>
          <w:szCs w:val="22"/>
          <w:lang w:val="en-CA"/>
        </w:rPr>
        <w:t>learners</w:t>
      </w:r>
      <w:r>
        <w:rPr>
          <w:rFonts w:cs="Times New Roman"/>
          <w:sz w:val="22"/>
          <w:szCs w:val="22"/>
          <w:lang w:val="en-CA"/>
        </w:rPr>
        <w:t xml:space="preserve"> on their way along further nodes in their narrative paths. Although the two user pathways are concurrent and independent of each other, they each interact with the same Turker, who has an overview of the progress and responses for each user.</w:t>
      </w:r>
      <w:r w:rsidRPr="0073203F" w:rsidDel="00A20C85">
        <w:rPr>
          <w:rFonts w:cs="Times New Roman"/>
          <w:sz w:val="22"/>
          <w:szCs w:val="22"/>
          <w:lang w:val="en-CA"/>
        </w:rPr>
        <w:t xml:space="preserve"> </w:t>
      </w:r>
    </w:p>
    <w:p w14:paraId="615212BB" w14:textId="56E8220D" w:rsidR="00BD1E1C" w:rsidRPr="0073203F" w:rsidRDefault="00A20C85" w:rsidP="00795F2F">
      <w:pPr>
        <w:spacing w:after="240" w:line="360" w:lineRule="auto"/>
        <w:rPr>
          <w:rFonts w:cs="Times New Roman"/>
          <w:sz w:val="22"/>
          <w:szCs w:val="22"/>
          <w:lang w:val="en-CA"/>
        </w:rPr>
      </w:pPr>
      <w:r>
        <w:rPr>
          <w:rFonts w:cs="Times New Roman"/>
          <w:sz w:val="22"/>
          <w:szCs w:val="22"/>
          <w:lang w:val="en-CA"/>
        </w:rPr>
        <w:t>OpenLabyrinth tracks all mouse clicks and responses for each user</w:t>
      </w:r>
      <w:r w:rsidR="00FB0796">
        <w:rPr>
          <w:rFonts w:cs="Times New Roman"/>
          <w:sz w:val="22"/>
          <w:szCs w:val="22"/>
          <w:lang w:val="en-CA"/>
        </w:rPr>
        <w:t>, with timestamps for every action taken</w:t>
      </w:r>
      <w:r>
        <w:rPr>
          <w:rFonts w:cs="Times New Roman"/>
          <w:sz w:val="22"/>
          <w:szCs w:val="22"/>
          <w:lang w:val="en-CA"/>
        </w:rPr>
        <w:t xml:space="preserve">. </w:t>
      </w:r>
      <w:r w:rsidR="004D14F2" w:rsidRPr="0073203F">
        <w:rPr>
          <w:rFonts w:cs="Times New Roman"/>
          <w:sz w:val="22"/>
          <w:szCs w:val="22"/>
          <w:lang w:val="en-CA"/>
        </w:rPr>
        <w:t>The</w:t>
      </w:r>
      <w:r w:rsidR="00FB0796">
        <w:rPr>
          <w:rFonts w:cs="Times New Roman"/>
          <w:sz w:val="22"/>
          <w:szCs w:val="22"/>
          <w:lang w:val="en-CA"/>
        </w:rPr>
        <w:t>se</w:t>
      </w:r>
      <w:r w:rsidR="004D14F2" w:rsidRPr="0073203F">
        <w:rPr>
          <w:rFonts w:cs="Times New Roman"/>
          <w:sz w:val="22"/>
          <w:szCs w:val="22"/>
          <w:lang w:val="en-CA"/>
        </w:rPr>
        <w:t xml:space="preserve"> metrics are used to track performance and decision making amongst learners</w:t>
      </w:r>
      <w:r w:rsidR="00FB0796">
        <w:rPr>
          <w:rFonts w:cs="Times New Roman"/>
          <w:sz w:val="22"/>
          <w:szCs w:val="22"/>
          <w:lang w:val="en-CA"/>
        </w:rPr>
        <w:t xml:space="preserve">. </w:t>
      </w:r>
      <w:r w:rsidR="004D14F2" w:rsidRPr="0073203F">
        <w:rPr>
          <w:rFonts w:cs="Times New Roman"/>
          <w:sz w:val="22"/>
          <w:szCs w:val="22"/>
          <w:lang w:val="en-CA"/>
        </w:rPr>
        <w:t xml:space="preserve"> </w:t>
      </w:r>
      <w:r w:rsidR="00FB0796">
        <w:rPr>
          <w:rFonts w:cs="Times New Roman"/>
          <w:sz w:val="22"/>
          <w:szCs w:val="22"/>
          <w:lang w:val="en-CA"/>
        </w:rPr>
        <w:t xml:space="preserve">They </w:t>
      </w:r>
      <w:r w:rsidR="004D14F2" w:rsidRPr="0073203F">
        <w:rPr>
          <w:rFonts w:cs="Times New Roman"/>
          <w:sz w:val="22"/>
          <w:szCs w:val="22"/>
          <w:lang w:val="en-CA"/>
        </w:rPr>
        <w:t xml:space="preserve">can also be used to track performance of the </w:t>
      </w:r>
      <w:r w:rsidR="00506CD7">
        <w:rPr>
          <w:rFonts w:cs="Times New Roman"/>
          <w:sz w:val="22"/>
          <w:szCs w:val="22"/>
          <w:lang w:val="en-CA"/>
        </w:rPr>
        <w:t>Turker</w:t>
      </w:r>
      <w:r w:rsidR="00897CAA" w:rsidRPr="0073203F">
        <w:rPr>
          <w:rFonts w:cs="Times New Roman"/>
          <w:sz w:val="22"/>
          <w:szCs w:val="22"/>
          <w:lang w:val="en-CA"/>
        </w:rPr>
        <w:t xml:space="preserve">s </w:t>
      </w:r>
      <w:r w:rsidR="004D14F2" w:rsidRPr="0073203F">
        <w:rPr>
          <w:rFonts w:cs="Times New Roman"/>
          <w:sz w:val="22"/>
          <w:szCs w:val="22"/>
          <w:lang w:val="en-CA"/>
        </w:rPr>
        <w:t>or of the decision trees</w:t>
      </w:r>
      <w:r w:rsidR="00161E4F" w:rsidRPr="0073203F">
        <w:rPr>
          <w:rFonts w:cs="Times New Roman"/>
          <w:sz w:val="22"/>
          <w:szCs w:val="22"/>
          <w:lang w:val="en-CA"/>
        </w:rPr>
        <w:t xml:space="preserve"> and scripts that they utilize</w:t>
      </w:r>
      <w:r>
        <w:rPr>
          <w:rFonts w:cs="Times New Roman"/>
          <w:sz w:val="22"/>
          <w:szCs w:val="22"/>
          <w:lang w:val="en-CA"/>
        </w:rPr>
        <w:t xml:space="preserve">. Examination of these analytics </w:t>
      </w:r>
      <w:r w:rsidRPr="0073203F">
        <w:rPr>
          <w:rFonts w:cs="Times New Roman"/>
          <w:sz w:val="22"/>
          <w:szCs w:val="22"/>
          <w:lang w:val="en-CA"/>
        </w:rPr>
        <w:t>afford</w:t>
      </w:r>
      <w:r>
        <w:rPr>
          <w:rFonts w:cs="Times New Roman"/>
          <w:sz w:val="22"/>
          <w:szCs w:val="22"/>
          <w:lang w:val="en-CA"/>
        </w:rPr>
        <w:t>s the case designers with</w:t>
      </w:r>
      <w:r w:rsidRPr="0073203F">
        <w:rPr>
          <w:rFonts w:cs="Times New Roman"/>
          <w:sz w:val="22"/>
          <w:szCs w:val="22"/>
          <w:lang w:val="en-CA"/>
        </w:rPr>
        <w:t xml:space="preserve"> </w:t>
      </w:r>
      <w:r w:rsidR="00161E4F" w:rsidRPr="0073203F">
        <w:rPr>
          <w:rFonts w:cs="Times New Roman"/>
          <w:sz w:val="22"/>
          <w:szCs w:val="22"/>
          <w:lang w:val="en-CA"/>
        </w:rPr>
        <w:t>an internal quality improvement and audit mechanism.</w:t>
      </w:r>
      <w:r w:rsidR="003D397C" w:rsidRPr="0073203F">
        <w:rPr>
          <w:rFonts w:cs="Times New Roman"/>
          <w:sz w:val="22"/>
          <w:szCs w:val="22"/>
          <w:lang w:val="en-CA"/>
        </w:rPr>
        <w:t xml:space="preserve"> </w:t>
      </w:r>
      <w:r w:rsidR="00FB0796">
        <w:rPr>
          <w:rFonts w:cs="Times New Roman"/>
          <w:sz w:val="22"/>
          <w:szCs w:val="22"/>
          <w:lang w:val="en-CA"/>
        </w:rPr>
        <w:t xml:space="preserve">These metrics lend themselves both to quantitative analysis of numeric or </w:t>
      </w:r>
      <w:r w:rsidR="005E326C">
        <w:rPr>
          <w:rFonts w:cs="Times New Roman"/>
          <w:sz w:val="22"/>
          <w:szCs w:val="22"/>
          <w:lang w:val="en-CA"/>
        </w:rPr>
        <w:t>categorical</w:t>
      </w:r>
      <w:r w:rsidR="00FB0796">
        <w:rPr>
          <w:rFonts w:cs="Times New Roman"/>
          <w:sz w:val="22"/>
          <w:szCs w:val="22"/>
          <w:lang w:val="en-CA"/>
        </w:rPr>
        <w:t xml:space="preserve"> inputs, and to qualitative analysis of the text responses gathered. OpenLabyrinth provides some simple analytics tools</w:t>
      </w:r>
      <w:r w:rsidR="00F50B17">
        <w:rPr>
          <w:rFonts w:cs="Times New Roman"/>
          <w:sz w:val="22"/>
          <w:szCs w:val="22"/>
          <w:lang w:val="en-CA"/>
        </w:rPr>
        <w:t xml:space="preserve"> through its own reporting functions, but data can also be exported to Excel or queried directly using standard SQL database tools. </w:t>
      </w:r>
    </w:p>
    <w:p w14:paraId="5B4902D8" w14:textId="5B024CA5" w:rsidR="007B5C78" w:rsidRPr="0073203F" w:rsidRDefault="00BD1E1C" w:rsidP="00795F2F">
      <w:pPr>
        <w:spacing w:after="240" w:line="360" w:lineRule="auto"/>
        <w:rPr>
          <w:rFonts w:cs="Times New Roman"/>
          <w:sz w:val="22"/>
          <w:szCs w:val="22"/>
          <w:lang w:val="en-CA"/>
        </w:rPr>
      </w:pPr>
      <w:r w:rsidRPr="0073203F">
        <w:rPr>
          <w:rFonts w:cs="Times New Roman"/>
          <w:sz w:val="22"/>
          <w:szCs w:val="22"/>
          <w:lang w:val="en-CA"/>
        </w:rPr>
        <w:t xml:space="preserve">OpenLabyrinth </w:t>
      </w:r>
      <w:r w:rsidR="00795F2F" w:rsidRPr="0073203F">
        <w:rPr>
          <w:rFonts w:cs="Times New Roman"/>
          <w:sz w:val="22"/>
          <w:szCs w:val="22"/>
          <w:lang w:val="en-CA"/>
        </w:rPr>
        <w:t xml:space="preserve">was </w:t>
      </w:r>
      <w:r w:rsidRPr="0073203F">
        <w:rPr>
          <w:rFonts w:cs="Times New Roman"/>
          <w:sz w:val="22"/>
          <w:szCs w:val="22"/>
          <w:lang w:val="en-CA"/>
        </w:rPr>
        <w:t xml:space="preserve">extended to provide the additional functions required with this approach. </w:t>
      </w:r>
      <w:r w:rsidR="00795F2F" w:rsidRPr="0073203F">
        <w:rPr>
          <w:rFonts w:cs="Times New Roman"/>
          <w:sz w:val="22"/>
          <w:szCs w:val="22"/>
          <w:lang w:val="en-CA"/>
        </w:rPr>
        <w:t>More specifically, n</w:t>
      </w:r>
      <w:r w:rsidR="007B5C78" w:rsidRPr="0073203F">
        <w:rPr>
          <w:rFonts w:cs="Times New Roman"/>
          <w:sz w:val="22"/>
          <w:szCs w:val="22"/>
          <w:lang w:val="en-CA"/>
        </w:rPr>
        <w:t xml:space="preserve">ew mechanisms </w:t>
      </w:r>
      <w:r w:rsidR="005D606D" w:rsidRPr="0073203F">
        <w:rPr>
          <w:rFonts w:cs="Times New Roman"/>
          <w:sz w:val="22"/>
          <w:szCs w:val="22"/>
          <w:lang w:val="en-CA"/>
        </w:rPr>
        <w:t>we</w:t>
      </w:r>
      <w:r w:rsidR="007B5C78" w:rsidRPr="0073203F">
        <w:rPr>
          <w:rFonts w:cs="Times New Roman"/>
          <w:sz w:val="22"/>
          <w:szCs w:val="22"/>
          <w:lang w:val="en-CA"/>
        </w:rPr>
        <w:t>re needed to support:</w:t>
      </w:r>
    </w:p>
    <w:p w14:paraId="1AFEF30F" w14:textId="1D1E9460" w:rsidR="007B5C78" w:rsidRPr="0073203F" w:rsidRDefault="007B5C78" w:rsidP="00795F2F">
      <w:pPr>
        <w:pStyle w:val="ListParagraph"/>
        <w:numPr>
          <w:ilvl w:val="0"/>
          <w:numId w:val="4"/>
        </w:numPr>
        <w:spacing w:after="240" w:line="360" w:lineRule="auto"/>
        <w:contextualSpacing w:val="0"/>
        <w:rPr>
          <w:rFonts w:cs="Times New Roman"/>
          <w:sz w:val="22"/>
          <w:szCs w:val="22"/>
          <w:lang w:val="en-CA"/>
        </w:rPr>
      </w:pPr>
      <w:r w:rsidRPr="0073203F">
        <w:rPr>
          <w:rFonts w:cs="Times New Roman"/>
          <w:sz w:val="22"/>
          <w:szCs w:val="22"/>
          <w:lang w:val="en-CA"/>
        </w:rPr>
        <w:t>concurrent display of multiple learner session pathways</w:t>
      </w:r>
      <w:r w:rsidR="00795F2F" w:rsidRPr="0073203F">
        <w:rPr>
          <w:rFonts w:cs="Times New Roman"/>
          <w:sz w:val="22"/>
          <w:szCs w:val="22"/>
          <w:lang w:val="en-CA"/>
        </w:rPr>
        <w:t xml:space="preserve"> to </w:t>
      </w:r>
      <w:r w:rsidR="00506CD7">
        <w:rPr>
          <w:rFonts w:cs="Times New Roman"/>
          <w:sz w:val="22"/>
          <w:szCs w:val="22"/>
          <w:lang w:val="en-CA"/>
        </w:rPr>
        <w:t>Turker</w:t>
      </w:r>
      <w:r w:rsidR="00795F2F" w:rsidRPr="0073203F">
        <w:rPr>
          <w:rFonts w:cs="Times New Roman"/>
          <w:sz w:val="22"/>
          <w:szCs w:val="22"/>
          <w:lang w:val="en-CA"/>
        </w:rPr>
        <w:t>s</w:t>
      </w:r>
    </w:p>
    <w:p w14:paraId="639642CE" w14:textId="46B0D1C2" w:rsidR="007B5C78" w:rsidRPr="0073203F" w:rsidRDefault="007B5C78" w:rsidP="00FB368D">
      <w:pPr>
        <w:pStyle w:val="ListParagraph"/>
        <w:numPr>
          <w:ilvl w:val="0"/>
          <w:numId w:val="4"/>
        </w:numPr>
        <w:spacing w:after="240" w:line="360" w:lineRule="auto"/>
        <w:contextualSpacing w:val="0"/>
        <w:rPr>
          <w:rFonts w:cs="Times New Roman"/>
          <w:sz w:val="22"/>
          <w:szCs w:val="22"/>
          <w:lang w:val="en-CA"/>
        </w:rPr>
      </w:pPr>
      <w:r w:rsidRPr="0073203F">
        <w:rPr>
          <w:rFonts w:cs="Times New Roman"/>
          <w:sz w:val="22"/>
          <w:szCs w:val="22"/>
          <w:lang w:val="en-CA"/>
        </w:rPr>
        <w:t xml:space="preserve">rapid </w:t>
      </w:r>
      <w:r w:rsidR="00FB0796">
        <w:rPr>
          <w:rFonts w:cs="Times New Roman"/>
          <w:sz w:val="22"/>
          <w:szCs w:val="22"/>
          <w:lang w:val="en-CA"/>
        </w:rPr>
        <w:t>collating</w:t>
      </w:r>
      <w:r w:rsidR="00FB0796" w:rsidRPr="0073203F">
        <w:rPr>
          <w:rFonts w:cs="Times New Roman"/>
          <w:sz w:val="22"/>
          <w:szCs w:val="22"/>
          <w:lang w:val="en-CA"/>
        </w:rPr>
        <w:t xml:space="preserve"> </w:t>
      </w:r>
      <w:r w:rsidRPr="0073203F">
        <w:rPr>
          <w:rFonts w:cs="Times New Roman"/>
          <w:sz w:val="22"/>
          <w:szCs w:val="22"/>
          <w:lang w:val="en-CA"/>
        </w:rPr>
        <w:t xml:space="preserve">of new user-generated input from selected </w:t>
      </w:r>
      <w:r w:rsidR="00FB0796">
        <w:rPr>
          <w:rFonts w:cs="Times New Roman"/>
          <w:sz w:val="22"/>
          <w:szCs w:val="22"/>
          <w:lang w:val="en-CA"/>
        </w:rPr>
        <w:t xml:space="preserve">Turk Talk </w:t>
      </w:r>
      <w:r w:rsidRPr="0073203F">
        <w:rPr>
          <w:rFonts w:cs="Times New Roman"/>
          <w:sz w:val="22"/>
          <w:szCs w:val="22"/>
          <w:lang w:val="en-CA"/>
        </w:rPr>
        <w:t xml:space="preserve">input </w:t>
      </w:r>
      <w:r w:rsidR="00FB0796">
        <w:rPr>
          <w:rFonts w:cs="Times New Roman"/>
          <w:sz w:val="22"/>
          <w:szCs w:val="22"/>
          <w:lang w:val="en-CA"/>
        </w:rPr>
        <w:t>nodes</w:t>
      </w:r>
      <w:r w:rsidR="00FB0796" w:rsidRPr="0073203F">
        <w:rPr>
          <w:rFonts w:cs="Times New Roman"/>
          <w:sz w:val="22"/>
          <w:szCs w:val="22"/>
          <w:lang w:val="en-CA"/>
        </w:rPr>
        <w:t xml:space="preserve"> </w:t>
      </w:r>
    </w:p>
    <w:p w14:paraId="3A5A8AD4" w14:textId="57448BCE" w:rsidR="00FB0796" w:rsidRDefault="0070694B" w:rsidP="00FB368D">
      <w:pPr>
        <w:pStyle w:val="ListParagraph"/>
        <w:numPr>
          <w:ilvl w:val="0"/>
          <w:numId w:val="4"/>
        </w:numPr>
        <w:spacing w:after="240" w:line="360" w:lineRule="auto"/>
        <w:contextualSpacing w:val="0"/>
        <w:rPr>
          <w:rFonts w:cs="Times New Roman"/>
          <w:sz w:val="22"/>
          <w:szCs w:val="22"/>
          <w:lang w:val="en-CA"/>
        </w:rPr>
      </w:pPr>
      <w:r w:rsidRPr="0073203F">
        <w:rPr>
          <w:rFonts w:cs="Times New Roman"/>
          <w:sz w:val="22"/>
          <w:szCs w:val="22"/>
          <w:lang w:val="en-CA"/>
        </w:rPr>
        <w:t xml:space="preserve">ability for </w:t>
      </w:r>
      <w:r w:rsidR="00506CD7">
        <w:rPr>
          <w:rFonts w:cs="Times New Roman"/>
          <w:sz w:val="22"/>
          <w:szCs w:val="22"/>
          <w:lang w:val="en-CA"/>
        </w:rPr>
        <w:t>Turker</w:t>
      </w:r>
      <w:r w:rsidR="00897CAA" w:rsidRPr="0073203F">
        <w:rPr>
          <w:rFonts w:cs="Times New Roman"/>
          <w:sz w:val="22"/>
          <w:szCs w:val="22"/>
          <w:lang w:val="en-CA"/>
        </w:rPr>
        <w:t xml:space="preserve"> </w:t>
      </w:r>
      <w:r w:rsidRPr="0073203F">
        <w:rPr>
          <w:rFonts w:cs="Times New Roman"/>
          <w:sz w:val="22"/>
          <w:szCs w:val="22"/>
          <w:lang w:val="en-CA"/>
        </w:rPr>
        <w:t xml:space="preserve">to </w:t>
      </w:r>
      <w:r w:rsidR="00FB0796">
        <w:rPr>
          <w:rFonts w:cs="Times New Roman"/>
          <w:sz w:val="22"/>
          <w:szCs w:val="22"/>
          <w:lang w:val="en-CA"/>
        </w:rPr>
        <w:t>respond to</w:t>
      </w:r>
      <w:r w:rsidR="00FB0796" w:rsidRPr="0073203F">
        <w:rPr>
          <w:rFonts w:cs="Times New Roman"/>
          <w:sz w:val="22"/>
          <w:szCs w:val="22"/>
          <w:lang w:val="en-CA"/>
        </w:rPr>
        <w:t xml:space="preserve"> </w:t>
      </w:r>
      <w:r w:rsidRPr="0073203F">
        <w:rPr>
          <w:rFonts w:cs="Times New Roman"/>
          <w:sz w:val="22"/>
          <w:szCs w:val="22"/>
          <w:lang w:val="en-CA"/>
        </w:rPr>
        <w:t xml:space="preserve">each learner by text </w:t>
      </w:r>
      <w:r w:rsidR="00FB0796">
        <w:rPr>
          <w:rFonts w:cs="Times New Roman"/>
          <w:sz w:val="22"/>
          <w:szCs w:val="22"/>
          <w:lang w:val="en-CA"/>
        </w:rPr>
        <w:t xml:space="preserve">chat </w:t>
      </w:r>
      <w:r w:rsidRPr="0073203F">
        <w:rPr>
          <w:rFonts w:cs="Times New Roman"/>
          <w:sz w:val="22"/>
          <w:szCs w:val="22"/>
          <w:lang w:val="en-CA"/>
        </w:rPr>
        <w:t>message</w:t>
      </w:r>
    </w:p>
    <w:p w14:paraId="6F3EE8B3" w14:textId="4B419F99" w:rsidR="003C2E6B" w:rsidRPr="0073203F" w:rsidRDefault="00FB0796" w:rsidP="00FB368D">
      <w:pPr>
        <w:pStyle w:val="ListParagraph"/>
        <w:numPr>
          <w:ilvl w:val="0"/>
          <w:numId w:val="4"/>
        </w:numPr>
        <w:spacing w:after="240" w:line="360" w:lineRule="auto"/>
        <w:contextualSpacing w:val="0"/>
        <w:rPr>
          <w:rFonts w:cs="Times New Roman"/>
          <w:sz w:val="22"/>
          <w:szCs w:val="22"/>
          <w:lang w:val="en-CA"/>
        </w:rPr>
      </w:pPr>
      <w:r w:rsidRPr="0073203F">
        <w:rPr>
          <w:rFonts w:cs="Times New Roman"/>
          <w:sz w:val="22"/>
          <w:szCs w:val="22"/>
          <w:lang w:val="en-CA"/>
        </w:rPr>
        <w:t xml:space="preserve">ability for </w:t>
      </w:r>
      <w:r w:rsidR="00506CD7">
        <w:rPr>
          <w:rFonts w:cs="Times New Roman"/>
          <w:sz w:val="22"/>
          <w:szCs w:val="22"/>
          <w:lang w:val="en-CA"/>
        </w:rPr>
        <w:t>Turker</w:t>
      </w:r>
      <w:r w:rsidRPr="0073203F">
        <w:rPr>
          <w:rFonts w:cs="Times New Roman"/>
          <w:sz w:val="22"/>
          <w:szCs w:val="22"/>
          <w:lang w:val="en-CA"/>
        </w:rPr>
        <w:t xml:space="preserve"> to direct each learner on to next </w:t>
      </w:r>
      <w:r>
        <w:rPr>
          <w:rFonts w:cs="Times New Roman"/>
          <w:sz w:val="22"/>
          <w:szCs w:val="22"/>
          <w:lang w:val="en-CA"/>
        </w:rPr>
        <w:t xml:space="preserve">appropriate </w:t>
      </w:r>
      <w:r w:rsidRPr="0073203F">
        <w:rPr>
          <w:rFonts w:cs="Times New Roman"/>
          <w:sz w:val="22"/>
          <w:szCs w:val="22"/>
          <w:lang w:val="en-CA"/>
        </w:rPr>
        <w:t xml:space="preserve">step </w:t>
      </w:r>
      <w:r>
        <w:rPr>
          <w:rFonts w:cs="Times New Roman"/>
          <w:sz w:val="22"/>
          <w:szCs w:val="22"/>
          <w:lang w:val="en-CA"/>
        </w:rPr>
        <w:t xml:space="preserve">in pathway by </w:t>
      </w:r>
      <w:r w:rsidRPr="0073203F">
        <w:rPr>
          <w:rFonts w:cs="Times New Roman"/>
          <w:sz w:val="22"/>
          <w:szCs w:val="22"/>
          <w:lang w:val="en-CA"/>
        </w:rPr>
        <w:t>node</w:t>
      </w:r>
      <w:r>
        <w:rPr>
          <w:rFonts w:cs="Times New Roman"/>
          <w:sz w:val="22"/>
          <w:szCs w:val="22"/>
          <w:lang w:val="en-CA"/>
        </w:rPr>
        <w:t xml:space="preserve"> jump</w:t>
      </w:r>
    </w:p>
    <w:p w14:paraId="36E43ABA" w14:textId="77777777" w:rsidR="003525E7" w:rsidRPr="0073203F" w:rsidRDefault="003525E7" w:rsidP="0003267B">
      <w:pPr>
        <w:spacing w:after="240" w:line="360" w:lineRule="auto"/>
        <w:rPr>
          <w:rFonts w:cs="Times New Roman"/>
          <w:sz w:val="22"/>
          <w:szCs w:val="22"/>
          <w:lang w:val="en-CA"/>
        </w:rPr>
      </w:pPr>
    </w:p>
    <w:p w14:paraId="09DDED70" w14:textId="77777777" w:rsidR="003525E7" w:rsidRPr="0073203F" w:rsidRDefault="003525E7" w:rsidP="0003267B">
      <w:pPr>
        <w:spacing w:after="240" w:line="360" w:lineRule="auto"/>
        <w:rPr>
          <w:rFonts w:cs="Times New Roman"/>
          <w:sz w:val="22"/>
          <w:szCs w:val="22"/>
          <w:lang w:val="en-CA"/>
        </w:rPr>
      </w:pPr>
    </w:p>
    <w:p w14:paraId="6CADBFDE" w14:textId="60A6A0BB" w:rsidR="003525E7" w:rsidRPr="0073203F" w:rsidRDefault="003525E7" w:rsidP="0003267B">
      <w:pPr>
        <w:spacing w:after="240" w:line="360" w:lineRule="auto"/>
        <w:rPr>
          <w:rFonts w:cs="Times New Roman"/>
          <w:b/>
          <w:sz w:val="22"/>
          <w:szCs w:val="22"/>
          <w:lang w:val="en-CA"/>
        </w:rPr>
      </w:pPr>
      <w:r w:rsidRPr="0073203F">
        <w:rPr>
          <w:rFonts w:cs="Times New Roman"/>
          <w:b/>
          <w:sz w:val="22"/>
          <w:szCs w:val="22"/>
          <w:lang w:val="en-CA"/>
        </w:rPr>
        <w:t>Extending OpenLabyrinth</w:t>
      </w:r>
    </w:p>
    <w:p w14:paraId="75C53CA4" w14:textId="4F7BDCDD" w:rsidR="009F5E29" w:rsidRPr="0073203F" w:rsidRDefault="0003267B" w:rsidP="0003267B">
      <w:pPr>
        <w:spacing w:after="240" w:line="360" w:lineRule="auto"/>
        <w:rPr>
          <w:rFonts w:cs="Times New Roman"/>
          <w:sz w:val="22"/>
          <w:szCs w:val="22"/>
          <w:lang w:val="en-CA"/>
        </w:rPr>
      </w:pPr>
      <w:r w:rsidRPr="0073203F">
        <w:rPr>
          <w:rFonts w:cs="Times New Roman"/>
          <w:sz w:val="22"/>
          <w:szCs w:val="22"/>
          <w:lang w:val="en-CA"/>
        </w:rPr>
        <w:t>The pilot</w:t>
      </w:r>
      <w:r w:rsidR="009F5E29" w:rsidRPr="0073203F">
        <w:rPr>
          <w:rFonts w:cs="Times New Roman"/>
          <w:sz w:val="22"/>
          <w:szCs w:val="22"/>
          <w:lang w:val="en-CA"/>
        </w:rPr>
        <w:t xml:space="preserve"> patient case designs in OpenLabyrinth employed a relatively linear case design, with simple branching around a central pathway. OpenLabyrinth provides multiple ways of presenting choices to users</w:t>
      </w:r>
      <w:r w:rsidR="00B37F55" w:rsidRPr="0073203F">
        <w:rPr>
          <w:rFonts w:cs="Times New Roman"/>
          <w:sz w:val="22"/>
          <w:szCs w:val="22"/>
          <w:lang w:val="en-CA"/>
        </w:rPr>
        <w:t xml:space="preserve"> within an individual page or Node</w:t>
      </w:r>
      <w:r w:rsidR="009F5E29" w:rsidRPr="0073203F">
        <w:rPr>
          <w:rFonts w:cs="Times New Roman"/>
          <w:sz w:val="22"/>
          <w:szCs w:val="22"/>
          <w:lang w:val="en-CA"/>
        </w:rPr>
        <w:t xml:space="preserve">, including multiple choice questions, drag and drop lists etc. </w:t>
      </w:r>
      <w:r w:rsidR="00B37F55" w:rsidRPr="0073203F">
        <w:rPr>
          <w:rFonts w:cs="Times New Roman"/>
          <w:sz w:val="22"/>
          <w:szCs w:val="22"/>
          <w:lang w:val="en-CA"/>
        </w:rPr>
        <w:t xml:space="preserve">However, one </w:t>
      </w:r>
      <w:r w:rsidR="009F5E29" w:rsidRPr="0073203F">
        <w:rPr>
          <w:rFonts w:cs="Times New Roman"/>
          <w:sz w:val="22"/>
          <w:szCs w:val="22"/>
          <w:lang w:val="en-CA"/>
        </w:rPr>
        <w:t xml:space="preserve">particular case design that is popular amongst our case authors is </w:t>
      </w:r>
      <w:r w:rsidR="00B37F55" w:rsidRPr="0073203F">
        <w:rPr>
          <w:rFonts w:cs="Times New Roman"/>
          <w:sz w:val="22"/>
          <w:szCs w:val="22"/>
          <w:lang w:val="en-CA"/>
        </w:rPr>
        <w:t xml:space="preserve">using </w:t>
      </w:r>
      <w:r w:rsidR="009F5E29" w:rsidRPr="0073203F">
        <w:rPr>
          <w:rFonts w:cs="Times New Roman"/>
          <w:sz w:val="22"/>
          <w:szCs w:val="22"/>
          <w:lang w:val="en-CA"/>
        </w:rPr>
        <w:t>dandelion</w:t>
      </w:r>
      <w:r w:rsidR="00B37F55" w:rsidRPr="0073203F">
        <w:rPr>
          <w:rFonts w:cs="Times New Roman"/>
          <w:sz w:val="22"/>
          <w:szCs w:val="22"/>
          <w:lang w:val="en-CA"/>
        </w:rPr>
        <w:t xml:space="preserve">s </w:t>
      </w:r>
      <w:r w:rsidR="00FB368D" w:rsidRPr="0073203F">
        <w:rPr>
          <w:rFonts w:cs="Times New Roman"/>
          <w:sz w:val="22"/>
          <w:szCs w:val="22"/>
          <w:lang w:val="en-CA"/>
        </w:rPr>
        <w:t xml:space="preserve">(multiple options (petals) returning to the same central point) </w:t>
      </w:r>
      <w:r w:rsidR="00B37F55" w:rsidRPr="0073203F">
        <w:rPr>
          <w:rFonts w:cs="Times New Roman"/>
          <w:sz w:val="22"/>
          <w:szCs w:val="22"/>
          <w:lang w:val="en-CA"/>
        </w:rPr>
        <w:t>and branched sets</w:t>
      </w:r>
      <w:r w:rsidR="00FB368D" w:rsidRPr="0073203F">
        <w:rPr>
          <w:rFonts w:cs="Times New Roman"/>
          <w:sz w:val="22"/>
          <w:szCs w:val="22"/>
          <w:lang w:val="en-CA"/>
        </w:rPr>
        <w:t xml:space="preserve"> (sets? </w:t>
      </w:r>
      <w:r w:rsidR="00BB7292" w:rsidRPr="0073203F">
        <w:rPr>
          <w:rFonts w:cs="Times New Roman"/>
          <w:sz w:val="22"/>
          <w:szCs w:val="22"/>
          <w:lang w:val="en-CA"/>
        </w:rPr>
        <w:t>Not sure what these are</w:t>
      </w:r>
      <w:r w:rsidR="00FB368D" w:rsidRPr="0073203F">
        <w:rPr>
          <w:rFonts w:cs="Times New Roman"/>
          <w:sz w:val="22"/>
          <w:szCs w:val="22"/>
          <w:lang w:val="en-CA"/>
        </w:rPr>
        <w:t>)</w:t>
      </w:r>
      <w:r w:rsidR="009F5E29" w:rsidRPr="0073203F">
        <w:rPr>
          <w:rFonts w:cs="Times New Roman"/>
          <w:sz w:val="22"/>
          <w:szCs w:val="22"/>
          <w:lang w:val="en-CA"/>
        </w:rPr>
        <w:t xml:space="preserve">. This allows the learner to choose between complex related concepts, receiving detailed feedback as they proceed. </w:t>
      </w:r>
      <w:r w:rsidR="00F50B17">
        <w:rPr>
          <w:rFonts w:cs="Times New Roman"/>
          <w:sz w:val="22"/>
          <w:szCs w:val="22"/>
          <w:lang w:val="en-CA"/>
        </w:rPr>
        <w:t>For an illustration of how this works, see Figure 2.</w:t>
      </w:r>
    </w:p>
    <w:p w14:paraId="288A1187" w14:textId="6E8A77D2" w:rsidR="00BB7292" w:rsidRPr="0073203F" w:rsidRDefault="00BB7292" w:rsidP="009749DB">
      <w:pPr>
        <w:spacing w:after="240" w:line="360" w:lineRule="auto"/>
        <w:rPr>
          <w:rFonts w:cs="Times New Roman"/>
          <w:sz w:val="22"/>
          <w:szCs w:val="22"/>
          <w:lang w:val="en-CA"/>
        </w:rPr>
      </w:pPr>
    </w:p>
    <w:p w14:paraId="28ABA636" w14:textId="3CF74640" w:rsidR="00B37F55" w:rsidRPr="0073203F" w:rsidRDefault="00B37F55" w:rsidP="008A560C">
      <w:pPr>
        <w:spacing w:after="240" w:line="360" w:lineRule="auto"/>
        <w:rPr>
          <w:rFonts w:cs="Times New Roman"/>
          <w:sz w:val="22"/>
          <w:szCs w:val="22"/>
          <w:lang w:val="en-CA"/>
        </w:rPr>
      </w:pPr>
      <w:r w:rsidRPr="0073203F">
        <w:rPr>
          <w:rFonts w:cs="Times New Roman"/>
          <w:noProof/>
          <w:sz w:val="22"/>
          <w:szCs w:val="22"/>
        </w:rPr>
        <w:drawing>
          <wp:inline distT="0" distB="0" distL="0" distR="0" wp14:anchorId="55C25F0A" wp14:editId="47F0919D">
            <wp:extent cx="5486400" cy="43799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79976"/>
                    </a:xfrm>
                    <a:prstGeom prst="rect">
                      <a:avLst/>
                    </a:prstGeom>
                    <a:noFill/>
                    <a:ln>
                      <a:noFill/>
                    </a:ln>
                  </pic:spPr>
                </pic:pic>
              </a:graphicData>
            </a:graphic>
          </wp:inline>
        </w:drawing>
      </w:r>
    </w:p>
    <w:p w14:paraId="69F186C7" w14:textId="1E8B3E55" w:rsidR="009F5E29" w:rsidRPr="0073203F" w:rsidRDefault="00FB368D" w:rsidP="00D0780B">
      <w:pPr>
        <w:spacing w:after="240" w:line="360" w:lineRule="auto"/>
        <w:rPr>
          <w:rFonts w:cs="Times New Roman"/>
          <w:i/>
          <w:sz w:val="22"/>
          <w:szCs w:val="22"/>
          <w:lang w:val="en-CA"/>
        </w:rPr>
      </w:pPr>
      <w:r w:rsidRPr="0073203F">
        <w:rPr>
          <w:rFonts w:cs="Times New Roman"/>
          <w:i/>
          <w:sz w:val="22"/>
          <w:szCs w:val="22"/>
          <w:lang w:val="en-CA"/>
        </w:rPr>
        <w:t xml:space="preserve">Figure </w:t>
      </w:r>
      <w:r w:rsidR="00F50B17">
        <w:rPr>
          <w:rFonts w:cs="Times New Roman"/>
          <w:i/>
          <w:sz w:val="22"/>
          <w:szCs w:val="22"/>
          <w:lang w:val="en-CA"/>
        </w:rPr>
        <w:t>2</w:t>
      </w:r>
      <w:r w:rsidR="00F00D98" w:rsidRPr="0073203F">
        <w:rPr>
          <w:rFonts w:cs="Times New Roman"/>
          <w:i/>
          <w:sz w:val="22"/>
          <w:szCs w:val="22"/>
          <w:lang w:val="en-CA"/>
        </w:rPr>
        <w:t xml:space="preserve"> </w:t>
      </w:r>
      <w:r w:rsidRPr="0073203F">
        <w:rPr>
          <w:rFonts w:cs="Times New Roman"/>
          <w:i/>
          <w:sz w:val="22"/>
          <w:szCs w:val="22"/>
          <w:lang w:val="en-CA"/>
        </w:rPr>
        <w:t xml:space="preserve">legend: </w:t>
      </w:r>
      <w:r w:rsidR="00B37F55" w:rsidRPr="0073203F">
        <w:rPr>
          <w:rFonts w:cs="Times New Roman"/>
          <w:i/>
          <w:sz w:val="22"/>
          <w:szCs w:val="22"/>
          <w:lang w:val="en-CA"/>
        </w:rPr>
        <w:t>In this concept map, extracted from our first Turk Talk case design, the flow is from top downwards. The aquamarine nodes are Turk Talk nodes</w:t>
      </w:r>
      <w:r w:rsidR="002A4CF9" w:rsidRPr="0073203F">
        <w:rPr>
          <w:rFonts w:cs="Times New Roman"/>
          <w:i/>
          <w:sz w:val="22"/>
          <w:szCs w:val="22"/>
          <w:lang w:val="en-CA"/>
        </w:rPr>
        <w:t xml:space="preserve"> where the learner interacts with the </w:t>
      </w:r>
      <w:r w:rsidR="00506CD7">
        <w:rPr>
          <w:rFonts w:cs="Times New Roman"/>
          <w:i/>
          <w:sz w:val="22"/>
          <w:szCs w:val="22"/>
          <w:lang w:val="en-CA"/>
        </w:rPr>
        <w:t>Turker</w:t>
      </w:r>
      <w:r w:rsidR="002A4CF9" w:rsidRPr="0073203F">
        <w:rPr>
          <w:rFonts w:cs="Times New Roman"/>
          <w:i/>
          <w:sz w:val="22"/>
          <w:szCs w:val="22"/>
          <w:lang w:val="en-CA"/>
        </w:rPr>
        <w:t xml:space="preserve">. The light yellow nodes are the possible destination points that the </w:t>
      </w:r>
      <w:r w:rsidR="00506CD7">
        <w:rPr>
          <w:rFonts w:cs="Times New Roman"/>
          <w:i/>
          <w:sz w:val="22"/>
          <w:szCs w:val="22"/>
          <w:lang w:val="en-CA"/>
        </w:rPr>
        <w:t>Turker</w:t>
      </w:r>
      <w:r w:rsidR="002A4CF9" w:rsidRPr="0073203F">
        <w:rPr>
          <w:rFonts w:cs="Times New Roman"/>
          <w:i/>
          <w:sz w:val="22"/>
          <w:szCs w:val="22"/>
          <w:lang w:val="en-CA"/>
        </w:rPr>
        <w:t xml:space="preserve"> can send the learner on to. The dark grey links signify hidden paths that are not immediately apparent to the learner as a choice but that the </w:t>
      </w:r>
      <w:r w:rsidR="00506CD7">
        <w:rPr>
          <w:rFonts w:cs="Times New Roman"/>
          <w:i/>
          <w:sz w:val="22"/>
          <w:szCs w:val="22"/>
          <w:lang w:val="en-CA"/>
        </w:rPr>
        <w:t>Turker</w:t>
      </w:r>
      <w:r w:rsidR="002A4CF9" w:rsidRPr="0073203F">
        <w:rPr>
          <w:rFonts w:cs="Times New Roman"/>
          <w:i/>
          <w:sz w:val="22"/>
          <w:szCs w:val="22"/>
          <w:lang w:val="en-CA"/>
        </w:rPr>
        <w:t xml:space="preserve"> can direct them along. Using dandelions and branched sets in t</w:t>
      </w:r>
      <w:r w:rsidR="009F5E29" w:rsidRPr="0073203F">
        <w:rPr>
          <w:rFonts w:cs="Times New Roman"/>
          <w:i/>
          <w:sz w:val="22"/>
          <w:szCs w:val="22"/>
          <w:lang w:val="en-CA"/>
        </w:rPr>
        <w:t xml:space="preserve">his pathway design has the advantage that OpenLabyrinth can track user activity in much greater detail, examining such parameters as time taken, node order precedence, complexity of the navigational pathway chosen by the learner and efficiency of case navigation. We were able to take advantage of these features by providing real-time feedback to </w:t>
      </w:r>
      <w:r w:rsidR="00506CD7">
        <w:rPr>
          <w:rFonts w:cs="Times New Roman"/>
          <w:i/>
          <w:sz w:val="22"/>
          <w:szCs w:val="22"/>
          <w:lang w:val="en-CA"/>
        </w:rPr>
        <w:t>Turker</w:t>
      </w:r>
      <w:r w:rsidR="009F5E29" w:rsidRPr="0073203F">
        <w:rPr>
          <w:rFonts w:cs="Times New Roman"/>
          <w:i/>
          <w:sz w:val="22"/>
          <w:szCs w:val="22"/>
          <w:lang w:val="en-CA"/>
        </w:rPr>
        <w:t xml:space="preserve">s as to where in the case the learner had progressed to, and also about what choices were available at any given Turk Talk decision point. </w:t>
      </w:r>
      <w:r w:rsidR="00143C30" w:rsidRPr="0073203F">
        <w:rPr>
          <w:rFonts w:cs="Times New Roman"/>
          <w:i/>
          <w:sz w:val="22"/>
          <w:szCs w:val="22"/>
          <w:lang w:val="en-CA"/>
        </w:rPr>
        <w:t xml:space="preserve">For those who are interested in </w:t>
      </w:r>
      <w:r w:rsidR="00C11EE0" w:rsidRPr="0073203F">
        <w:rPr>
          <w:rFonts w:cs="Times New Roman"/>
          <w:i/>
          <w:sz w:val="22"/>
          <w:szCs w:val="22"/>
          <w:lang w:val="en-CA"/>
        </w:rPr>
        <w:t>how the user interface and learning design works, we refer them to our online tutorial, embedded in the first of our Turk Talk cases.</w:t>
      </w:r>
      <w:r w:rsidR="00C11EE0" w:rsidRPr="0073203F">
        <w:rPr>
          <w:rFonts w:cs="Times New Roman"/>
          <w:i/>
          <w:noProof/>
          <w:sz w:val="22"/>
          <w:szCs w:val="22"/>
          <w:lang w:val="en-CA"/>
        </w:rPr>
        <w:t>(Topps, Cullen &amp; Ellaway, 2016)</w:t>
      </w:r>
      <w:r w:rsidR="00C11EE0" w:rsidRPr="0073203F">
        <w:rPr>
          <w:rFonts w:cs="Times New Roman"/>
          <w:i/>
          <w:sz w:val="22"/>
          <w:szCs w:val="22"/>
          <w:lang w:val="en-CA"/>
        </w:rPr>
        <w:t xml:space="preserve"> </w:t>
      </w:r>
    </w:p>
    <w:p w14:paraId="33643F74" w14:textId="1F27362F" w:rsidR="0003267B" w:rsidRPr="0073203F" w:rsidRDefault="007969B7" w:rsidP="00D0780B">
      <w:pPr>
        <w:spacing w:after="240" w:line="360" w:lineRule="auto"/>
        <w:rPr>
          <w:rFonts w:cs="Times New Roman"/>
          <w:sz w:val="22"/>
          <w:szCs w:val="22"/>
          <w:lang w:val="en-CA"/>
        </w:rPr>
      </w:pPr>
      <w:r w:rsidRPr="0073203F">
        <w:rPr>
          <w:rFonts w:cs="Times New Roman"/>
          <w:sz w:val="22"/>
          <w:szCs w:val="22"/>
          <w:lang w:val="en-CA"/>
        </w:rPr>
        <w:t>We designed two separate virtual patient cases</w:t>
      </w:r>
      <w:r w:rsidRPr="0073203F" w:rsidDel="007969B7">
        <w:rPr>
          <w:rFonts w:cs="Times New Roman"/>
          <w:sz w:val="22"/>
          <w:szCs w:val="22"/>
          <w:lang w:val="en-CA"/>
        </w:rPr>
        <w:t xml:space="preserve"> </w:t>
      </w:r>
      <w:r w:rsidRPr="0073203F">
        <w:rPr>
          <w:rFonts w:cs="Times New Roman"/>
          <w:sz w:val="22"/>
          <w:szCs w:val="22"/>
          <w:lang w:val="en-CA"/>
        </w:rPr>
        <w:t xml:space="preserve">for </w:t>
      </w:r>
      <w:r w:rsidR="00897CAA" w:rsidRPr="0073203F">
        <w:rPr>
          <w:rFonts w:cs="Times New Roman"/>
          <w:sz w:val="22"/>
          <w:szCs w:val="22"/>
          <w:lang w:val="en-CA"/>
        </w:rPr>
        <w:t xml:space="preserve">our initial two trial runs with interested </w:t>
      </w:r>
      <w:r w:rsidR="00506CD7">
        <w:rPr>
          <w:rFonts w:cs="Times New Roman"/>
          <w:sz w:val="22"/>
          <w:szCs w:val="22"/>
          <w:lang w:val="en-CA"/>
        </w:rPr>
        <w:t>Turker</w:t>
      </w:r>
      <w:r w:rsidR="00897CAA" w:rsidRPr="0073203F">
        <w:rPr>
          <w:rFonts w:cs="Times New Roman"/>
          <w:sz w:val="22"/>
          <w:szCs w:val="22"/>
          <w:lang w:val="en-CA"/>
        </w:rPr>
        <w:t>s and faculty members</w:t>
      </w:r>
      <w:r w:rsidR="0003267B" w:rsidRPr="0073203F">
        <w:rPr>
          <w:rFonts w:cs="Times New Roman"/>
          <w:sz w:val="22"/>
          <w:szCs w:val="22"/>
          <w:lang w:val="en-CA"/>
        </w:rPr>
        <w:t>:</w:t>
      </w:r>
    </w:p>
    <w:p w14:paraId="12810B23" w14:textId="52ABC907" w:rsidR="009612C9" w:rsidRPr="0073203F" w:rsidRDefault="007969B7" w:rsidP="0073203F">
      <w:pPr>
        <w:pStyle w:val="ListParagraph"/>
        <w:numPr>
          <w:ilvl w:val="0"/>
          <w:numId w:val="11"/>
        </w:numPr>
        <w:spacing w:after="240" w:line="360" w:lineRule="auto"/>
        <w:ind w:left="714" w:hanging="357"/>
        <w:contextualSpacing w:val="0"/>
        <w:rPr>
          <w:rFonts w:cs="Times New Roman"/>
          <w:sz w:val="22"/>
          <w:szCs w:val="22"/>
          <w:lang w:val="en-CA"/>
        </w:rPr>
      </w:pPr>
      <w:r w:rsidRPr="0073203F">
        <w:rPr>
          <w:rFonts w:cs="Times New Roman"/>
          <w:sz w:val="22"/>
          <w:szCs w:val="22"/>
          <w:lang w:val="en-CA"/>
        </w:rPr>
        <w:t xml:space="preserve">Our </w:t>
      </w:r>
      <w:r w:rsidR="00897CAA" w:rsidRPr="0073203F">
        <w:rPr>
          <w:rFonts w:cs="Times New Roman"/>
          <w:sz w:val="22"/>
          <w:szCs w:val="22"/>
          <w:lang w:val="en-CA"/>
        </w:rPr>
        <w:t>first case design was quite short and simple so that we could run several iterations of the case and allow</w:t>
      </w:r>
      <w:r w:rsidR="00185918" w:rsidRPr="0073203F">
        <w:rPr>
          <w:rFonts w:cs="Times New Roman"/>
          <w:sz w:val="22"/>
          <w:szCs w:val="22"/>
          <w:lang w:val="en-CA"/>
        </w:rPr>
        <w:t xml:space="preserve"> </w:t>
      </w:r>
      <w:r w:rsidR="00897CAA" w:rsidRPr="0073203F">
        <w:rPr>
          <w:rFonts w:cs="Times New Roman"/>
          <w:sz w:val="22"/>
          <w:szCs w:val="22"/>
          <w:lang w:val="en-CA"/>
        </w:rPr>
        <w:t xml:space="preserve">faculty members to act as </w:t>
      </w:r>
      <w:r w:rsidR="00506CD7">
        <w:rPr>
          <w:rFonts w:cs="Times New Roman"/>
          <w:sz w:val="22"/>
          <w:szCs w:val="22"/>
          <w:lang w:val="en-CA"/>
        </w:rPr>
        <w:t>Turker</w:t>
      </w:r>
      <w:r w:rsidR="00897CAA" w:rsidRPr="0073203F">
        <w:rPr>
          <w:rFonts w:cs="Times New Roman"/>
          <w:sz w:val="22"/>
          <w:szCs w:val="22"/>
          <w:lang w:val="en-CA"/>
        </w:rPr>
        <w:t xml:space="preserve">. We </w:t>
      </w:r>
      <w:r w:rsidR="003F7D57" w:rsidRPr="0073203F">
        <w:rPr>
          <w:rFonts w:cs="Times New Roman"/>
          <w:sz w:val="22"/>
          <w:szCs w:val="22"/>
          <w:lang w:val="en-CA"/>
        </w:rPr>
        <w:t xml:space="preserve">incorporated </w:t>
      </w:r>
      <w:r w:rsidR="00897CAA" w:rsidRPr="0073203F">
        <w:rPr>
          <w:rFonts w:cs="Times New Roman"/>
          <w:sz w:val="22"/>
          <w:szCs w:val="22"/>
          <w:lang w:val="en-CA"/>
        </w:rPr>
        <w:t xml:space="preserve">some very simple rule-based text processing into the case as a comparator so that </w:t>
      </w:r>
      <w:r w:rsidR="00506CD7">
        <w:rPr>
          <w:rFonts w:cs="Times New Roman"/>
          <w:sz w:val="22"/>
          <w:szCs w:val="22"/>
          <w:lang w:val="en-CA"/>
        </w:rPr>
        <w:t>Turker</w:t>
      </w:r>
      <w:r w:rsidR="00897CAA" w:rsidRPr="0073203F">
        <w:rPr>
          <w:rFonts w:cs="Times New Roman"/>
          <w:sz w:val="22"/>
          <w:szCs w:val="22"/>
          <w:lang w:val="en-CA"/>
        </w:rPr>
        <w:t xml:space="preserve">s and testers could get a feel for the expected responses when machine-generated or human-generated. </w:t>
      </w:r>
      <w:r w:rsidR="003A5EE4" w:rsidRPr="0073203F">
        <w:rPr>
          <w:rFonts w:cs="Times New Roman"/>
          <w:sz w:val="22"/>
          <w:szCs w:val="22"/>
          <w:lang w:val="en-CA"/>
        </w:rPr>
        <w:t>We recorded these sessions, along with field notes, and debriefed after each run, seeking group input on changes needed to the software interface and to the virtual patient case designs.</w:t>
      </w:r>
    </w:p>
    <w:p w14:paraId="092ED83F" w14:textId="1FC02FB8" w:rsidR="003A5EE4" w:rsidRPr="0073203F" w:rsidRDefault="003A5EE4" w:rsidP="0073203F">
      <w:pPr>
        <w:pStyle w:val="ListParagraph"/>
        <w:numPr>
          <w:ilvl w:val="0"/>
          <w:numId w:val="11"/>
        </w:numPr>
        <w:spacing w:after="240" w:line="360" w:lineRule="auto"/>
        <w:ind w:left="714" w:hanging="357"/>
        <w:contextualSpacing w:val="0"/>
        <w:rPr>
          <w:rFonts w:cs="Times New Roman"/>
          <w:sz w:val="22"/>
          <w:szCs w:val="22"/>
          <w:lang w:val="en-CA"/>
        </w:rPr>
      </w:pPr>
      <w:r w:rsidRPr="0073203F">
        <w:rPr>
          <w:rFonts w:cs="Times New Roman"/>
          <w:sz w:val="22"/>
          <w:szCs w:val="22"/>
          <w:lang w:val="en-CA"/>
        </w:rPr>
        <w:t xml:space="preserve">In our second trial, we made the virtual patient case design much more complex with the intention of “stress testing” the </w:t>
      </w:r>
      <w:r w:rsidR="00506CD7">
        <w:rPr>
          <w:rFonts w:cs="Times New Roman"/>
          <w:sz w:val="22"/>
          <w:szCs w:val="22"/>
          <w:lang w:val="en-CA"/>
        </w:rPr>
        <w:t>Turker</w:t>
      </w:r>
      <w:r w:rsidRPr="0073203F">
        <w:rPr>
          <w:rFonts w:cs="Times New Roman"/>
          <w:sz w:val="22"/>
          <w:szCs w:val="22"/>
          <w:lang w:val="en-CA"/>
        </w:rPr>
        <w:t xml:space="preserve">. The interface </w:t>
      </w:r>
      <w:r w:rsidR="00124D6B" w:rsidRPr="0073203F">
        <w:rPr>
          <w:rFonts w:cs="Times New Roman"/>
          <w:sz w:val="22"/>
          <w:szCs w:val="22"/>
          <w:lang w:val="en-CA"/>
        </w:rPr>
        <w:t>wa</w:t>
      </w:r>
      <w:r w:rsidRPr="0073203F">
        <w:rPr>
          <w:rFonts w:cs="Times New Roman"/>
          <w:sz w:val="22"/>
          <w:szCs w:val="22"/>
          <w:lang w:val="en-CA"/>
        </w:rPr>
        <w:t xml:space="preserve">s set up to accommodate up to </w:t>
      </w:r>
      <w:r w:rsidR="00387EAF">
        <w:rPr>
          <w:rFonts w:cs="Times New Roman"/>
          <w:sz w:val="22"/>
          <w:szCs w:val="22"/>
          <w:lang w:val="en-CA"/>
        </w:rPr>
        <w:t>eight</w:t>
      </w:r>
      <w:r w:rsidRPr="0073203F">
        <w:rPr>
          <w:rFonts w:cs="Times New Roman"/>
          <w:sz w:val="22"/>
          <w:szCs w:val="22"/>
          <w:lang w:val="en-CA"/>
        </w:rPr>
        <w:t xml:space="preserve"> concurrent learners. We set up our session so that all </w:t>
      </w:r>
      <w:r w:rsidR="00387EAF">
        <w:rPr>
          <w:rFonts w:cs="Times New Roman"/>
          <w:sz w:val="22"/>
          <w:szCs w:val="22"/>
          <w:lang w:val="en-CA"/>
        </w:rPr>
        <w:t>eight</w:t>
      </w:r>
      <w:r w:rsidRPr="0073203F">
        <w:rPr>
          <w:rFonts w:cs="Times New Roman"/>
          <w:sz w:val="22"/>
          <w:szCs w:val="22"/>
          <w:lang w:val="en-CA"/>
        </w:rPr>
        <w:t xml:space="preserve"> </w:t>
      </w:r>
      <w:r w:rsidR="00C724EC" w:rsidRPr="0073203F">
        <w:rPr>
          <w:rFonts w:cs="Times New Roman"/>
          <w:sz w:val="22"/>
          <w:szCs w:val="22"/>
          <w:lang w:val="en-CA"/>
        </w:rPr>
        <w:t xml:space="preserve">learner </w:t>
      </w:r>
      <w:r w:rsidRPr="0073203F">
        <w:rPr>
          <w:rFonts w:cs="Times New Roman"/>
          <w:sz w:val="22"/>
          <w:szCs w:val="22"/>
          <w:lang w:val="en-CA"/>
        </w:rPr>
        <w:t>slots were taken</w:t>
      </w:r>
      <w:r w:rsidR="00C724EC" w:rsidRPr="0073203F">
        <w:rPr>
          <w:rFonts w:cs="Times New Roman"/>
          <w:sz w:val="22"/>
          <w:szCs w:val="22"/>
          <w:lang w:val="en-CA"/>
        </w:rPr>
        <w:t xml:space="preserve">, </w:t>
      </w:r>
      <w:r w:rsidR="00124D6B" w:rsidRPr="0073203F">
        <w:rPr>
          <w:rFonts w:cs="Times New Roman"/>
          <w:sz w:val="22"/>
          <w:szCs w:val="22"/>
          <w:lang w:val="en-CA"/>
        </w:rPr>
        <w:t xml:space="preserve">and we had </w:t>
      </w:r>
      <w:r w:rsidR="00387EAF">
        <w:rPr>
          <w:rFonts w:cs="Times New Roman"/>
          <w:sz w:val="22"/>
          <w:szCs w:val="22"/>
          <w:lang w:val="en-CA"/>
        </w:rPr>
        <w:t>two</w:t>
      </w:r>
      <w:r w:rsidR="00C724EC" w:rsidRPr="0073203F">
        <w:rPr>
          <w:rFonts w:cs="Times New Roman"/>
          <w:sz w:val="22"/>
          <w:szCs w:val="22"/>
          <w:lang w:val="en-CA"/>
        </w:rPr>
        <w:t xml:space="preserve"> </w:t>
      </w:r>
      <w:r w:rsidR="00506CD7">
        <w:rPr>
          <w:rFonts w:cs="Times New Roman"/>
          <w:sz w:val="22"/>
          <w:szCs w:val="22"/>
          <w:lang w:val="en-CA"/>
        </w:rPr>
        <w:t>Turker</w:t>
      </w:r>
      <w:r w:rsidR="00C724EC" w:rsidRPr="0073203F">
        <w:rPr>
          <w:rFonts w:cs="Times New Roman"/>
          <w:sz w:val="22"/>
          <w:szCs w:val="22"/>
          <w:lang w:val="en-CA"/>
        </w:rPr>
        <w:t>s</w:t>
      </w:r>
      <w:r w:rsidRPr="0073203F">
        <w:rPr>
          <w:rFonts w:cs="Times New Roman"/>
          <w:sz w:val="22"/>
          <w:szCs w:val="22"/>
          <w:lang w:val="en-CA"/>
        </w:rPr>
        <w:t xml:space="preserve">. We also set up the </w:t>
      </w:r>
      <w:r w:rsidR="00C17671" w:rsidRPr="0073203F">
        <w:rPr>
          <w:rFonts w:cs="Times New Roman"/>
          <w:sz w:val="22"/>
          <w:szCs w:val="22"/>
          <w:lang w:val="en-CA"/>
        </w:rPr>
        <w:t>activity</w:t>
      </w:r>
      <w:r w:rsidRPr="0073203F">
        <w:rPr>
          <w:rFonts w:cs="Times New Roman"/>
          <w:sz w:val="22"/>
          <w:szCs w:val="22"/>
          <w:lang w:val="en-CA"/>
        </w:rPr>
        <w:t xml:space="preserve"> to be more </w:t>
      </w:r>
      <w:r w:rsidR="00C17671" w:rsidRPr="0073203F">
        <w:rPr>
          <w:rFonts w:cs="Times New Roman"/>
          <w:sz w:val="22"/>
          <w:szCs w:val="22"/>
          <w:lang w:val="en-CA"/>
        </w:rPr>
        <w:t xml:space="preserve">complicated </w:t>
      </w:r>
      <w:r w:rsidRPr="0073203F">
        <w:rPr>
          <w:rFonts w:cs="Times New Roman"/>
          <w:sz w:val="22"/>
          <w:szCs w:val="22"/>
          <w:lang w:val="en-CA"/>
        </w:rPr>
        <w:t xml:space="preserve">so as to challenge the text-interpretive skills of the </w:t>
      </w:r>
      <w:r w:rsidR="00506CD7">
        <w:rPr>
          <w:rFonts w:cs="Times New Roman"/>
          <w:sz w:val="22"/>
          <w:szCs w:val="22"/>
          <w:lang w:val="en-CA"/>
        </w:rPr>
        <w:t>Turker</w:t>
      </w:r>
      <w:r w:rsidRPr="0073203F">
        <w:rPr>
          <w:rFonts w:cs="Times New Roman"/>
          <w:sz w:val="22"/>
          <w:szCs w:val="22"/>
          <w:lang w:val="en-CA"/>
        </w:rPr>
        <w:t xml:space="preserve"> in handling </w:t>
      </w:r>
      <w:r w:rsidR="00387EAF">
        <w:rPr>
          <w:rFonts w:cs="Times New Roman"/>
          <w:sz w:val="22"/>
          <w:szCs w:val="22"/>
          <w:lang w:val="en-CA"/>
        </w:rPr>
        <w:t>eight</w:t>
      </w:r>
      <w:r w:rsidRPr="0073203F">
        <w:rPr>
          <w:rFonts w:cs="Times New Roman"/>
          <w:sz w:val="22"/>
          <w:szCs w:val="22"/>
          <w:lang w:val="en-CA"/>
        </w:rPr>
        <w:t xml:space="preserve"> concurrent text conversations. We intentionally placed the most complex interaction nodes towards the end of the case so that the learner</w:t>
      </w:r>
      <w:r w:rsidR="00387EAF">
        <w:rPr>
          <w:rFonts w:cs="Times New Roman"/>
          <w:sz w:val="22"/>
          <w:szCs w:val="22"/>
          <w:lang w:val="en-CA"/>
        </w:rPr>
        <w:t>s</w:t>
      </w:r>
      <w:r w:rsidRPr="0073203F">
        <w:rPr>
          <w:rFonts w:cs="Times New Roman"/>
          <w:sz w:val="22"/>
          <w:szCs w:val="22"/>
          <w:lang w:val="en-CA"/>
        </w:rPr>
        <w:t xml:space="preserve"> would arrive at this point in a staggered manner. This was done to decrease the likely lag time while learners waited for the </w:t>
      </w:r>
      <w:r w:rsidR="00506CD7">
        <w:rPr>
          <w:rFonts w:cs="Times New Roman"/>
          <w:sz w:val="22"/>
          <w:szCs w:val="22"/>
          <w:lang w:val="en-CA"/>
        </w:rPr>
        <w:t>Turker</w:t>
      </w:r>
      <w:r w:rsidRPr="0073203F">
        <w:rPr>
          <w:rFonts w:cs="Times New Roman"/>
          <w:sz w:val="22"/>
          <w:szCs w:val="22"/>
          <w:lang w:val="en-CA"/>
        </w:rPr>
        <w:t xml:space="preserve"> to respond</w:t>
      </w:r>
      <w:r w:rsidR="00AB1E1F" w:rsidRPr="0073203F">
        <w:rPr>
          <w:rFonts w:cs="Times New Roman"/>
          <w:sz w:val="22"/>
          <w:szCs w:val="22"/>
          <w:lang w:val="en-CA"/>
        </w:rPr>
        <w:t>, and</w:t>
      </w:r>
      <w:r w:rsidRPr="0073203F">
        <w:rPr>
          <w:rFonts w:cs="Times New Roman"/>
          <w:sz w:val="22"/>
          <w:szCs w:val="22"/>
          <w:lang w:val="en-CA"/>
        </w:rPr>
        <w:t xml:space="preserve"> to determine how confusing it would be for the </w:t>
      </w:r>
      <w:r w:rsidR="00506CD7">
        <w:rPr>
          <w:rFonts w:cs="Times New Roman"/>
          <w:sz w:val="22"/>
          <w:szCs w:val="22"/>
          <w:lang w:val="en-CA"/>
        </w:rPr>
        <w:t>Turker</w:t>
      </w:r>
      <w:r w:rsidRPr="0073203F">
        <w:rPr>
          <w:rFonts w:cs="Times New Roman"/>
          <w:sz w:val="22"/>
          <w:szCs w:val="22"/>
          <w:lang w:val="en-CA"/>
        </w:rPr>
        <w:t xml:space="preserve"> to have learners </w:t>
      </w:r>
      <w:r w:rsidR="00AB1E1F" w:rsidRPr="0073203F">
        <w:rPr>
          <w:rFonts w:cs="Times New Roman"/>
          <w:sz w:val="22"/>
          <w:szCs w:val="22"/>
          <w:lang w:val="en-CA"/>
        </w:rPr>
        <w:t xml:space="preserve">interacting with them </w:t>
      </w:r>
      <w:r w:rsidRPr="0073203F">
        <w:rPr>
          <w:rFonts w:cs="Times New Roman"/>
          <w:sz w:val="22"/>
          <w:szCs w:val="22"/>
          <w:lang w:val="en-CA"/>
        </w:rPr>
        <w:t xml:space="preserve">at many different stages within the case.  </w:t>
      </w:r>
    </w:p>
    <w:p w14:paraId="575AB8BF" w14:textId="243697A9" w:rsidR="003A5EE4" w:rsidRPr="0073203F" w:rsidRDefault="00F50B17" w:rsidP="0003267B">
      <w:pPr>
        <w:spacing w:after="240" w:line="360" w:lineRule="auto"/>
        <w:rPr>
          <w:rFonts w:cs="Times New Roman"/>
          <w:sz w:val="22"/>
          <w:szCs w:val="22"/>
          <w:lang w:val="en-CA"/>
        </w:rPr>
      </w:pPr>
      <w:r w:rsidRPr="0073203F">
        <w:rPr>
          <w:rFonts w:cs="Times New Roman"/>
          <w:sz w:val="22"/>
          <w:szCs w:val="22"/>
          <w:lang w:val="en-CA"/>
        </w:rPr>
        <w:t xml:space="preserve">We </w:t>
      </w:r>
      <w:r w:rsidR="003A5EE4" w:rsidRPr="0073203F">
        <w:rPr>
          <w:rFonts w:cs="Times New Roman"/>
          <w:sz w:val="22"/>
          <w:szCs w:val="22"/>
          <w:lang w:val="en-CA"/>
        </w:rPr>
        <w:t>adopted an agile design process, rapidly incorporating feedback and suggestions from the testers into the software and case designs. We analyzed the case activity metrics, using the built-in timestamps and pathway metrics available in OpenLabyrinth</w:t>
      </w:r>
      <w:r>
        <w:rPr>
          <w:rFonts w:cs="Times New Roman"/>
          <w:sz w:val="22"/>
          <w:szCs w:val="22"/>
          <w:lang w:val="en-CA"/>
        </w:rPr>
        <w:t>, and by directly querying the underlying SQL tables, as noted above</w:t>
      </w:r>
      <w:r w:rsidR="003A5EE4" w:rsidRPr="0073203F">
        <w:rPr>
          <w:rFonts w:cs="Times New Roman"/>
          <w:sz w:val="22"/>
          <w:szCs w:val="22"/>
          <w:lang w:val="en-CA"/>
        </w:rPr>
        <w:t>. This allow</w:t>
      </w:r>
      <w:r w:rsidR="00387EAF">
        <w:rPr>
          <w:rFonts w:cs="Times New Roman"/>
          <w:sz w:val="22"/>
          <w:szCs w:val="22"/>
          <w:lang w:val="en-CA"/>
        </w:rPr>
        <w:t>ed</w:t>
      </w:r>
      <w:r w:rsidR="003A5EE4" w:rsidRPr="0073203F">
        <w:rPr>
          <w:rFonts w:cs="Times New Roman"/>
          <w:sz w:val="22"/>
          <w:szCs w:val="22"/>
          <w:lang w:val="en-CA"/>
        </w:rPr>
        <w:t xml:space="preserve"> us to further refine our case design performance</w:t>
      </w:r>
      <w:r>
        <w:rPr>
          <w:rFonts w:cs="Times New Roman"/>
          <w:sz w:val="22"/>
          <w:szCs w:val="22"/>
          <w:lang w:val="en-CA"/>
        </w:rPr>
        <w:t xml:space="preserve"> in an iterative manner</w:t>
      </w:r>
      <w:r w:rsidR="003A5EE4" w:rsidRPr="0073203F">
        <w:rPr>
          <w:rFonts w:cs="Times New Roman"/>
          <w:sz w:val="22"/>
          <w:szCs w:val="22"/>
          <w:lang w:val="en-CA"/>
        </w:rPr>
        <w:t>.</w:t>
      </w:r>
    </w:p>
    <w:p w14:paraId="7A5CCC02" w14:textId="77777777" w:rsidR="005D606D" w:rsidRPr="0073203F" w:rsidRDefault="005D606D" w:rsidP="0073203F">
      <w:pPr>
        <w:spacing w:after="240" w:line="360" w:lineRule="auto"/>
        <w:rPr>
          <w:rFonts w:cs="Times New Roman"/>
          <w:sz w:val="22"/>
          <w:szCs w:val="22"/>
        </w:rPr>
      </w:pPr>
    </w:p>
    <w:p w14:paraId="501309FF" w14:textId="0BFCE3AE" w:rsidR="0076760B" w:rsidRPr="0073203F" w:rsidRDefault="0025410B" w:rsidP="0076760B">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sz w:val="22"/>
          <w:szCs w:val="22"/>
        </w:rPr>
        <w:t>Results</w:t>
      </w:r>
    </w:p>
    <w:p w14:paraId="045BF5F5" w14:textId="05FA0E7E" w:rsidR="00E2515B" w:rsidRPr="0073203F" w:rsidRDefault="000F46F9" w:rsidP="0025410B">
      <w:pPr>
        <w:spacing w:after="240" w:line="360" w:lineRule="auto"/>
        <w:rPr>
          <w:rFonts w:cs="Times New Roman"/>
          <w:sz w:val="22"/>
          <w:szCs w:val="22"/>
          <w:lang w:val="en-CA"/>
        </w:rPr>
      </w:pPr>
      <w:r w:rsidRPr="009A3B7C">
        <w:rPr>
          <w:rFonts w:cs="Times New Roman"/>
          <w:sz w:val="22"/>
          <w:szCs w:val="22"/>
          <w:lang w:val="en-CA"/>
        </w:rPr>
        <w:t>So far</w:t>
      </w:r>
      <w:r w:rsidR="00F50B17" w:rsidRPr="009A3B7C">
        <w:rPr>
          <w:rFonts w:cs="Times New Roman"/>
          <w:sz w:val="22"/>
          <w:szCs w:val="22"/>
          <w:lang w:val="en-CA"/>
        </w:rPr>
        <w:t>,</w:t>
      </w:r>
      <w:r w:rsidRPr="0073203F">
        <w:rPr>
          <w:rFonts w:eastAsiaTheme="majorEastAsia" w:cs="Times New Roman"/>
          <w:b/>
          <w:bCs/>
          <w:color w:val="4F81BD" w:themeColor="accent1"/>
          <w:sz w:val="22"/>
          <w:szCs w:val="22"/>
          <w:lang w:val="en-CA"/>
        </w:rPr>
        <w:t xml:space="preserve"> </w:t>
      </w:r>
      <w:r w:rsidRPr="0073203F">
        <w:rPr>
          <w:rFonts w:cs="Times New Roman"/>
          <w:sz w:val="22"/>
          <w:szCs w:val="22"/>
          <w:lang w:val="en-CA"/>
        </w:rPr>
        <w:t>w</w:t>
      </w:r>
      <w:r w:rsidR="00404BDD" w:rsidRPr="0073203F">
        <w:rPr>
          <w:rFonts w:cs="Times New Roman"/>
          <w:sz w:val="22"/>
          <w:szCs w:val="22"/>
          <w:lang w:val="en-CA"/>
        </w:rPr>
        <w:t>e have built the basic functionality</w:t>
      </w:r>
      <w:r w:rsidR="00D40E7A" w:rsidRPr="0073203F">
        <w:rPr>
          <w:rFonts w:cs="Times New Roman"/>
          <w:sz w:val="22"/>
          <w:szCs w:val="22"/>
          <w:lang w:val="en-CA"/>
        </w:rPr>
        <w:t xml:space="preserve"> in OpenLabyrinth</w:t>
      </w:r>
      <w:r w:rsidRPr="0073203F">
        <w:rPr>
          <w:rFonts w:cs="Times New Roman"/>
          <w:sz w:val="22"/>
          <w:szCs w:val="22"/>
          <w:lang w:val="en-CA"/>
        </w:rPr>
        <w:t>, and w</w:t>
      </w:r>
      <w:r w:rsidR="00404BDD" w:rsidRPr="0073203F">
        <w:rPr>
          <w:rFonts w:cs="Times New Roman"/>
          <w:sz w:val="22"/>
          <w:szCs w:val="22"/>
          <w:lang w:val="en-CA"/>
        </w:rPr>
        <w:t xml:space="preserve">e have </w:t>
      </w:r>
      <w:r w:rsidR="00841441" w:rsidRPr="0073203F">
        <w:rPr>
          <w:rFonts w:cs="Times New Roman"/>
          <w:sz w:val="22"/>
          <w:szCs w:val="22"/>
          <w:lang w:val="en-CA"/>
        </w:rPr>
        <w:t xml:space="preserve">formally </w:t>
      </w:r>
      <w:r w:rsidR="00404BDD" w:rsidRPr="0073203F">
        <w:rPr>
          <w:rFonts w:cs="Times New Roman"/>
          <w:sz w:val="22"/>
          <w:szCs w:val="22"/>
          <w:lang w:val="en-CA"/>
        </w:rPr>
        <w:t xml:space="preserve">tested this </w:t>
      </w:r>
      <w:r w:rsidR="00F50B17">
        <w:rPr>
          <w:rFonts w:cs="Times New Roman"/>
          <w:sz w:val="22"/>
          <w:szCs w:val="22"/>
          <w:lang w:val="en-CA"/>
        </w:rPr>
        <w:t>in</w:t>
      </w:r>
      <w:r w:rsidR="00F50B17" w:rsidRPr="0073203F">
        <w:rPr>
          <w:rFonts w:cs="Times New Roman"/>
          <w:sz w:val="22"/>
          <w:szCs w:val="22"/>
          <w:lang w:val="en-CA"/>
        </w:rPr>
        <w:t xml:space="preserve"> </w:t>
      </w:r>
      <w:r w:rsidR="00841441" w:rsidRPr="0073203F">
        <w:rPr>
          <w:rFonts w:cs="Times New Roman"/>
          <w:sz w:val="22"/>
          <w:szCs w:val="22"/>
          <w:lang w:val="en-CA"/>
        </w:rPr>
        <w:t xml:space="preserve">two trial runs </w:t>
      </w:r>
      <w:r w:rsidR="00F50B17">
        <w:rPr>
          <w:rFonts w:cs="Times New Roman"/>
          <w:sz w:val="22"/>
          <w:szCs w:val="22"/>
          <w:lang w:val="en-CA"/>
        </w:rPr>
        <w:t>with</w:t>
      </w:r>
      <w:r w:rsidR="00F50B17" w:rsidRPr="0073203F">
        <w:rPr>
          <w:rFonts w:cs="Times New Roman"/>
          <w:sz w:val="22"/>
          <w:szCs w:val="22"/>
          <w:lang w:val="en-CA"/>
        </w:rPr>
        <w:t xml:space="preserve"> </w:t>
      </w:r>
      <w:r w:rsidR="00841441" w:rsidRPr="0073203F">
        <w:rPr>
          <w:rFonts w:cs="Times New Roman"/>
          <w:sz w:val="22"/>
          <w:szCs w:val="22"/>
          <w:lang w:val="en-CA"/>
        </w:rPr>
        <w:t>faculty members from Medicine and Nursing.</w:t>
      </w:r>
      <w:r w:rsidR="002F4764" w:rsidRPr="0073203F">
        <w:rPr>
          <w:rFonts w:cs="Times New Roman"/>
          <w:sz w:val="22"/>
          <w:szCs w:val="22"/>
          <w:lang w:val="en-CA"/>
        </w:rPr>
        <w:t xml:space="preserve"> The programming costs of implementing this design were 74% less than projected, and the development schedule was largely complete two months before anticipated delivery. </w:t>
      </w:r>
    </w:p>
    <w:p w14:paraId="7F7725C7" w14:textId="2CB6B86A" w:rsidR="00841441" w:rsidRPr="0073203F" w:rsidRDefault="008B2F66" w:rsidP="00D578A0">
      <w:pPr>
        <w:spacing w:after="240" w:line="360" w:lineRule="auto"/>
        <w:rPr>
          <w:rFonts w:cs="Times New Roman"/>
          <w:sz w:val="22"/>
          <w:szCs w:val="22"/>
          <w:lang w:val="en-CA"/>
        </w:rPr>
      </w:pPr>
      <w:r w:rsidRPr="0073203F">
        <w:rPr>
          <w:rFonts w:cs="Times New Roman"/>
          <w:sz w:val="22"/>
          <w:szCs w:val="22"/>
          <w:lang w:val="en-CA"/>
        </w:rPr>
        <w:t>Participants in the trials</w:t>
      </w:r>
      <w:r w:rsidR="00E2515B" w:rsidRPr="0073203F">
        <w:rPr>
          <w:rFonts w:cs="Times New Roman"/>
          <w:sz w:val="22"/>
          <w:szCs w:val="22"/>
          <w:lang w:val="en-CA"/>
        </w:rPr>
        <w:t xml:space="preserve"> commented favourably on how easy </w:t>
      </w:r>
      <w:r w:rsidRPr="0073203F">
        <w:rPr>
          <w:rFonts w:cs="Times New Roman"/>
          <w:sz w:val="22"/>
          <w:szCs w:val="22"/>
          <w:lang w:val="en-CA"/>
        </w:rPr>
        <w:t xml:space="preserve">the </w:t>
      </w:r>
      <w:r w:rsidR="00E2515B" w:rsidRPr="0073203F">
        <w:rPr>
          <w:rFonts w:cs="Times New Roman"/>
          <w:sz w:val="22"/>
          <w:szCs w:val="22"/>
          <w:lang w:val="en-CA"/>
        </w:rPr>
        <w:t xml:space="preserve">interface </w:t>
      </w:r>
      <w:r w:rsidRPr="0073203F">
        <w:rPr>
          <w:rFonts w:cs="Times New Roman"/>
          <w:sz w:val="22"/>
          <w:szCs w:val="22"/>
          <w:lang w:val="en-CA"/>
        </w:rPr>
        <w:t>wa</w:t>
      </w:r>
      <w:r w:rsidR="00E2515B" w:rsidRPr="0073203F">
        <w:rPr>
          <w:rFonts w:cs="Times New Roman"/>
          <w:sz w:val="22"/>
          <w:szCs w:val="22"/>
          <w:lang w:val="en-CA"/>
        </w:rPr>
        <w:t xml:space="preserve">s to use. Small refinements to enhance efficiency and responsiveness have been introduced but the overall design </w:t>
      </w:r>
      <w:r w:rsidR="00845358" w:rsidRPr="0073203F">
        <w:rPr>
          <w:rFonts w:cs="Times New Roman"/>
          <w:sz w:val="22"/>
          <w:szCs w:val="22"/>
          <w:lang w:val="en-CA"/>
        </w:rPr>
        <w:t xml:space="preserve">has proven </w:t>
      </w:r>
      <w:r w:rsidR="00E2515B" w:rsidRPr="0073203F">
        <w:rPr>
          <w:rFonts w:cs="Times New Roman"/>
          <w:sz w:val="22"/>
          <w:szCs w:val="22"/>
          <w:lang w:val="en-CA"/>
        </w:rPr>
        <w:t>sound. Our test “learners” (faculty members acting in learner mode)</w:t>
      </w:r>
      <w:r w:rsidR="004859C5" w:rsidRPr="0073203F">
        <w:rPr>
          <w:rFonts w:cs="Times New Roman"/>
          <w:sz w:val="22"/>
          <w:szCs w:val="22"/>
          <w:lang w:val="en-CA"/>
        </w:rPr>
        <w:t xml:space="preserve"> have commented that they were very favourably impressed with how quickly they received a </w:t>
      </w:r>
      <w:r w:rsidR="00506CD7">
        <w:rPr>
          <w:rFonts w:cs="Times New Roman"/>
          <w:sz w:val="22"/>
          <w:szCs w:val="22"/>
          <w:lang w:val="en-CA"/>
        </w:rPr>
        <w:t>Turker</w:t>
      </w:r>
      <w:r w:rsidR="004859C5" w:rsidRPr="0073203F">
        <w:rPr>
          <w:rFonts w:cs="Times New Roman"/>
          <w:sz w:val="22"/>
          <w:szCs w:val="22"/>
          <w:lang w:val="en-CA"/>
        </w:rPr>
        <w:t xml:space="preserve"> response. They were expecting delays of 1-2 minutes. Indeed, because we were concerned that learners would become bored while waiting for their turn with the </w:t>
      </w:r>
      <w:r w:rsidR="00506CD7">
        <w:rPr>
          <w:rFonts w:cs="Times New Roman"/>
          <w:sz w:val="22"/>
          <w:szCs w:val="22"/>
          <w:lang w:val="en-CA"/>
        </w:rPr>
        <w:t>Turker</w:t>
      </w:r>
      <w:r w:rsidR="004859C5" w:rsidRPr="0073203F">
        <w:rPr>
          <w:rFonts w:cs="Times New Roman"/>
          <w:sz w:val="22"/>
          <w:szCs w:val="22"/>
          <w:lang w:val="en-CA"/>
        </w:rPr>
        <w:t>, we designed several distractors into our virtual patient cases for the second trial run, providing the learners with other opportunities to learn, comment about the case</w:t>
      </w:r>
      <w:r w:rsidR="00387EAF">
        <w:rPr>
          <w:rFonts w:cs="Times New Roman"/>
          <w:sz w:val="22"/>
          <w:szCs w:val="22"/>
          <w:lang w:val="en-CA"/>
        </w:rPr>
        <w:t>,</w:t>
      </w:r>
      <w:r w:rsidR="004859C5" w:rsidRPr="0073203F">
        <w:rPr>
          <w:rFonts w:cs="Times New Roman"/>
          <w:sz w:val="22"/>
          <w:szCs w:val="22"/>
          <w:lang w:val="en-CA"/>
        </w:rPr>
        <w:t xml:space="preserve"> or even play tiny games. During our testing, we found that none of these distractors were used for boredom abatement. Some testers explored them simply because they knew they were there but commented that they did not feel a need for them.</w:t>
      </w:r>
      <w:r w:rsidR="00E2515B" w:rsidRPr="0073203F">
        <w:rPr>
          <w:rFonts w:cs="Times New Roman"/>
          <w:sz w:val="22"/>
          <w:szCs w:val="22"/>
          <w:lang w:val="en-CA"/>
        </w:rPr>
        <w:t xml:space="preserve"> </w:t>
      </w:r>
      <w:r w:rsidR="00841441" w:rsidRPr="0073203F">
        <w:rPr>
          <w:rFonts w:cs="Times New Roman"/>
          <w:sz w:val="22"/>
          <w:szCs w:val="22"/>
          <w:lang w:val="en-CA"/>
        </w:rPr>
        <w:t xml:space="preserve">Our next steps will be </w:t>
      </w:r>
      <w:r w:rsidR="004859C5" w:rsidRPr="0073203F">
        <w:rPr>
          <w:rFonts w:cs="Times New Roman"/>
          <w:sz w:val="22"/>
          <w:szCs w:val="22"/>
          <w:lang w:val="en-CA"/>
        </w:rPr>
        <w:t xml:space="preserve">to </w:t>
      </w:r>
      <w:r w:rsidR="00841441" w:rsidRPr="0073203F">
        <w:rPr>
          <w:rFonts w:cs="Times New Roman"/>
          <w:sz w:val="22"/>
          <w:szCs w:val="22"/>
          <w:lang w:val="en-CA"/>
        </w:rPr>
        <w:t>employ this learning design in real courses with real learners.</w:t>
      </w:r>
    </w:p>
    <w:p w14:paraId="60AC9626" w14:textId="1613939A" w:rsidR="00EE74B5" w:rsidRPr="0073203F" w:rsidRDefault="002F4764" w:rsidP="00795F2F">
      <w:pPr>
        <w:spacing w:after="240" w:line="360" w:lineRule="auto"/>
        <w:rPr>
          <w:rFonts w:cs="Times New Roman"/>
          <w:sz w:val="22"/>
          <w:szCs w:val="22"/>
          <w:lang w:val="en-CA"/>
        </w:rPr>
      </w:pPr>
      <w:r w:rsidRPr="0073203F">
        <w:rPr>
          <w:rFonts w:cs="Times New Roman"/>
          <w:sz w:val="22"/>
          <w:szCs w:val="22"/>
          <w:lang w:val="en-CA"/>
        </w:rPr>
        <w:t xml:space="preserve">The scalability of this approach will be crucial to many centres. For this particular study with the School of Nursing, the numbers look to balance out very well. A single teacher </w:t>
      </w:r>
      <w:r w:rsidR="00CC11F1" w:rsidRPr="0073203F">
        <w:rPr>
          <w:rFonts w:cs="Times New Roman"/>
          <w:sz w:val="22"/>
          <w:szCs w:val="22"/>
          <w:lang w:val="en-CA"/>
        </w:rPr>
        <w:t xml:space="preserve">should </w:t>
      </w:r>
      <w:r w:rsidRPr="0073203F">
        <w:rPr>
          <w:rFonts w:cs="Times New Roman"/>
          <w:sz w:val="22"/>
          <w:szCs w:val="22"/>
          <w:lang w:val="en-CA"/>
        </w:rPr>
        <w:t xml:space="preserve">be able to handle 6-8 concurrent users, which is the size of the small groups who participated in the previous paper-based practice exercises. </w:t>
      </w:r>
    </w:p>
    <w:p w14:paraId="577DFB15" w14:textId="647F7D42" w:rsidR="00757B82" w:rsidRPr="0073203F" w:rsidRDefault="006E021F" w:rsidP="00795F2F">
      <w:pPr>
        <w:spacing w:after="240" w:line="360" w:lineRule="auto"/>
        <w:rPr>
          <w:rFonts w:cs="Times New Roman"/>
          <w:sz w:val="22"/>
          <w:szCs w:val="22"/>
          <w:lang w:val="en-CA"/>
        </w:rPr>
      </w:pPr>
      <w:r w:rsidRPr="0073203F">
        <w:rPr>
          <w:rFonts w:cs="Times New Roman"/>
          <w:sz w:val="22"/>
          <w:szCs w:val="22"/>
          <w:lang w:val="en-CA"/>
        </w:rPr>
        <w:t>Our l</w:t>
      </w:r>
      <w:r w:rsidR="00C64EA9" w:rsidRPr="0073203F">
        <w:rPr>
          <w:rFonts w:cs="Times New Roman"/>
          <w:sz w:val="22"/>
          <w:szCs w:val="22"/>
          <w:lang w:val="en-CA"/>
        </w:rPr>
        <w:t xml:space="preserve">abyrinth authors learned to be sparing in their use of this Turk Talk interface. While it </w:t>
      </w:r>
      <w:r w:rsidR="001F7CE2" w:rsidRPr="0073203F">
        <w:rPr>
          <w:rFonts w:cs="Times New Roman"/>
          <w:sz w:val="22"/>
          <w:szCs w:val="22"/>
          <w:lang w:val="en-CA"/>
        </w:rPr>
        <w:t>wa</w:t>
      </w:r>
      <w:r w:rsidR="00C64EA9" w:rsidRPr="0073203F">
        <w:rPr>
          <w:rFonts w:cs="Times New Roman"/>
          <w:sz w:val="22"/>
          <w:szCs w:val="22"/>
          <w:lang w:val="en-CA"/>
        </w:rPr>
        <w:t>s tempting to make a large number of nodes into free-text nodes, this starts to resemble the text-based navigation of Interactive Fiction.</w:t>
      </w:r>
      <w:r w:rsidR="00AF4511" w:rsidRPr="0073203F">
        <w:rPr>
          <w:rFonts w:cs="Times New Roman"/>
          <w:noProof/>
          <w:sz w:val="22"/>
          <w:szCs w:val="22"/>
          <w:lang w:val="en-CA"/>
        </w:rPr>
        <w:t>(Derksen &amp; Zundark, 2011)</w:t>
      </w:r>
      <w:r w:rsidR="00C64EA9" w:rsidRPr="0073203F">
        <w:rPr>
          <w:rFonts w:cs="Times New Roman"/>
          <w:sz w:val="22"/>
          <w:szCs w:val="22"/>
          <w:lang w:val="en-CA"/>
        </w:rPr>
        <w:t xml:space="preserve"> </w:t>
      </w:r>
      <w:r w:rsidR="00387EAF">
        <w:rPr>
          <w:rFonts w:cs="Times New Roman"/>
          <w:sz w:val="22"/>
          <w:szCs w:val="22"/>
          <w:lang w:val="en-CA"/>
        </w:rPr>
        <w:t>M</w:t>
      </w:r>
      <w:r w:rsidR="00C64EA9" w:rsidRPr="0073203F">
        <w:rPr>
          <w:rFonts w:cs="Times New Roman"/>
          <w:sz w:val="22"/>
          <w:szCs w:val="22"/>
          <w:lang w:val="en-CA"/>
        </w:rPr>
        <w:t>ost users find such a navigation interface to be slow and frustrating. By focusing on the approximately 10% of choices where it is important that the learner is not cued</w:t>
      </w:r>
      <w:r w:rsidRPr="0073203F">
        <w:rPr>
          <w:rFonts w:cs="Times New Roman"/>
          <w:sz w:val="22"/>
          <w:szCs w:val="22"/>
          <w:lang w:val="en-CA"/>
        </w:rPr>
        <w:t xml:space="preserve"> to the possible responses expected, the navigation flow can be kept efficient and yet challenging for the learner where needed. </w:t>
      </w:r>
    </w:p>
    <w:p w14:paraId="5B6EEFA6" w14:textId="6F6801CA" w:rsidR="00757B82" w:rsidRPr="0073203F" w:rsidRDefault="00757B82" w:rsidP="00FB368D">
      <w:pPr>
        <w:spacing w:after="240" w:line="360" w:lineRule="auto"/>
        <w:rPr>
          <w:rFonts w:cs="Times New Roman"/>
          <w:sz w:val="22"/>
          <w:szCs w:val="22"/>
          <w:lang w:val="en-CA"/>
        </w:rPr>
      </w:pPr>
      <w:r w:rsidRPr="0073203F">
        <w:rPr>
          <w:rFonts w:cs="Times New Roman"/>
          <w:sz w:val="22"/>
          <w:szCs w:val="22"/>
          <w:lang w:val="en-CA"/>
        </w:rPr>
        <w:t xml:space="preserve">Our initial trial runs also highlighted how important it is to properly prepare the </w:t>
      </w:r>
      <w:r w:rsidR="00506CD7">
        <w:rPr>
          <w:rFonts w:cs="Times New Roman"/>
          <w:sz w:val="22"/>
          <w:szCs w:val="22"/>
          <w:lang w:val="en-CA"/>
        </w:rPr>
        <w:t>Turker</w:t>
      </w:r>
      <w:r w:rsidRPr="0073203F">
        <w:rPr>
          <w:rFonts w:cs="Times New Roman"/>
          <w:sz w:val="22"/>
          <w:szCs w:val="22"/>
          <w:lang w:val="en-CA"/>
        </w:rPr>
        <w:t xml:space="preserve">s or Scenario Directors. We provided them with concept maps illustrating the allowed pathways within the map, along with scripts </w:t>
      </w:r>
      <w:r w:rsidR="0099107E" w:rsidRPr="0073203F">
        <w:rPr>
          <w:rFonts w:cs="Times New Roman"/>
          <w:sz w:val="22"/>
          <w:szCs w:val="22"/>
          <w:lang w:val="en-CA"/>
        </w:rPr>
        <w:t xml:space="preserve">and </w:t>
      </w:r>
      <w:r w:rsidRPr="0073203F">
        <w:rPr>
          <w:rFonts w:cs="Times New Roman"/>
          <w:sz w:val="22"/>
          <w:szCs w:val="22"/>
          <w:lang w:val="en-CA"/>
        </w:rPr>
        <w:t>tables of acceptable and unacceptable learner responses.</w:t>
      </w:r>
      <w:r w:rsidR="00C11EE0" w:rsidRPr="0073203F">
        <w:rPr>
          <w:rFonts w:cs="Times New Roman"/>
          <w:noProof/>
          <w:sz w:val="22"/>
          <w:szCs w:val="22"/>
          <w:lang w:val="en-CA"/>
        </w:rPr>
        <w:t>(Topps, Cullen &amp; Sharma, 2015)</w:t>
      </w:r>
      <w:r w:rsidRPr="0073203F">
        <w:rPr>
          <w:rFonts w:cs="Times New Roman"/>
          <w:sz w:val="22"/>
          <w:szCs w:val="22"/>
          <w:lang w:val="en-CA"/>
        </w:rPr>
        <w:t xml:space="preserve"> </w:t>
      </w:r>
      <w:r w:rsidR="0099107E" w:rsidRPr="0073203F">
        <w:rPr>
          <w:rFonts w:cs="Times New Roman"/>
          <w:sz w:val="22"/>
          <w:szCs w:val="22"/>
          <w:lang w:val="en-CA"/>
        </w:rPr>
        <w:t xml:space="preserve">See </w:t>
      </w:r>
      <w:r w:rsidR="00674B41" w:rsidRPr="00001B40">
        <w:rPr>
          <w:rFonts w:cs="Times New Roman"/>
          <w:sz w:val="22"/>
          <w:szCs w:val="22"/>
          <w:lang w:val="en-CA"/>
        </w:rPr>
        <w:t>http://demo.openlabyrinth.ca/renderLabyrinth/index/606</w:t>
      </w:r>
      <w:r w:rsidR="00674B41" w:rsidRPr="0073203F">
        <w:rPr>
          <w:rFonts w:cs="Times New Roman"/>
          <w:sz w:val="22"/>
          <w:szCs w:val="22"/>
          <w:lang w:val="en-CA"/>
        </w:rPr>
        <w:t xml:space="preserve"> for a live example of a Turk Talk case and associated files</w:t>
      </w:r>
      <w:r w:rsidR="0099107E" w:rsidRPr="0073203F">
        <w:rPr>
          <w:rFonts w:cs="Times New Roman"/>
          <w:sz w:val="22"/>
          <w:szCs w:val="22"/>
          <w:lang w:val="en-CA"/>
        </w:rPr>
        <w:t xml:space="preserve">. </w:t>
      </w:r>
      <w:r w:rsidRPr="0073203F">
        <w:rPr>
          <w:rFonts w:cs="Times New Roman"/>
          <w:sz w:val="22"/>
          <w:szCs w:val="22"/>
          <w:lang w:val="en-CA"/>
        </w:rPr>
        <w:t xml:space="preserve">We also worked with </w:t>
      </w:r>
      <w:r w:rsidR="00506CD7">
        <w:rPr>
          <w:rFonts w:cs="Times New Roman"/>
          <w:sz w:val="22"/>
          <w:szCs w:val="22"/>
          <w:lang w:val="en-CA"/>
        </w:rPr>
        <w:t>Turker</w:t>
      </w:r>
      <w:r w:rsidRPr="0073203F">
        <w:rPr>
          <w:rFonts w:cs="Times New Roman"/>
          <w:sz w:val="22"/>
          <w:szCs w:val="22"/>
          <w:lang w:val="en-CA"/>
        </w:rPr>
        <w:t xml:space="preserve">s </w:t>
      </w:r>
      <w:r w:rsidR="0000310B">
        <w:rPr>
          <w:rFonts w:cs="Times New Roman"/>
          <w:sz w:val="22"/>
          <w:szCs w:val="22"/>
          <w:lang w:val="en-CA"/>
        </w:rPr>
        <w:t>to create</w:t>
      </w:r>
      <w:r w:rsidRPr="0073203F">
        <w:rPr>
          <w:rFonts w:cs="Times New Roman"/>
          <w:sz w:val="22"/>
          <w:szCs w:val="22"/>
          <w:lang w:val="en-CA"/>
        </w:rPr>
        <w:t xml:space="preserve"> shortcut text macros for frequently used responses such “tell me more” or “you need to read the question again”. The current format of these </w:t>
      </w:r>
      <w:r w:rsidR="00506CD7">
        <w:rPr>
          <w:rFonts w:cs="Times New Roman"/>
          <w:sz w:val="22"/>
          <w:szCs w:val="22"/>
          <w:lang w:val="en-CA"/>
        </w:rPr>
        <w:t>Turker</w:t>
      </w:r>
      <w:r w:rsidRPr="0073203F">
        <w:rPr>
          <w:rFonts w:cs="Times New Roman"/>
          <w:sz w:val="22"/>
          <w:szCs w:val="22"/>
          <w:lang w:val="en-CA"/>
        </w:rPr>
        <w:t xml:space="preserve"> scripts is cumbersome and we anticipate further refinements to this process as we iteratively improve these in real learner sessions. </w:t>
      </w:r>
    </w:p>
    <w:p w14:paraId="506C3C9B" w14:textId="02BD9BF8" w:rsidR="00CD1FCF" w:rsidRPr="0073203F" w:rsidRDefault="00BB02A1" w:rsidP="00CC140D">
      <w:pPr>
        <w:spacing w:after="240" w:line="360" w:lineRule="auto"/>
        <w:rPr>
          <w:rFonts w:cs="Times New Roman"/>
          <w:sz w:val="22"/>
          <w:szCs w:val="22"/>
          <w:lang w:val="en-CA"/>
        </w:rPr>
      </w:pPr>
      <w:r>
        <w:rPr>
          <w:rFonts w:cs="Times New Roman"/>
          <w:sz w:val="22"/>
          <w:szCs w:val="22"/>
          <w:lang w:val="en-CA"/>
        </w:rPr>
        <w:t xml:space="preserve">Although the original design had intended a one-to-many relationship between the </w:t>
      </w:r>
      <w:r w:rsidR="00506CD7">
        <w:rPr>
          <w:rFonts w:cs="Times New Roman"/>
          <w:sz w:val="22"/>
          <w:szCs w:val="22"/>
          <w:lang w:val="en-CA"/>
        </w:rPr>
        <w:t>Turker</w:t>
      </w:r>
      <w:r>
        <w:rPr>
          <w:rFonts w:cs="Times New Roman"/>
          <w:sz w:val="22"/>
          <w:szCs w:val="22"/>
          <w:lang w:val="en-CA"/>
        </w:rPr>
        <w:t xml:space="preserve"> and their group of learners, </w:t>
      </w:r>
      <w:r w:rsidRPr="0073203F">
        <w:rPr>
          <w:rFonts w:cs="Times New Roman"/>
          <w:sz w:val="22"/>
          <w:szCs w:val="22"/>
          <w:lang w:val="en-CA"/>
        </w:rPr>
        <w:t xml:space="preserve">during </w:t>
      </w:r>
      <w:r w:rsidR="00437924" w:rsidRPr="0073203F">
        <w:rPr>
          <w:rFonts w:cs="Times New Roman"/>
          <w:sz w:val="22"/>
          <w:szCs w:val="22"/>
          <w:lang w:val="en-CA"/>
        </w:rPr>
        <w:t>our second trial run, we were pleased to discover</w:t>
      </w:r>
      <w:r w:rsidR="001F7CE2" w:rsidRPr="0073203F">
        <w:rPr>
          <w:rFonts w:cs="Times New Roman"/>
          <w:sz w:val="22"/>
          <w:szCs w:val="22"/>
          <w:lang w:val="en-CA"/>
        </w:rPr>
        <w:t xml:space="preserve"> </w:t>
      </w:r>
      <w:r w:rsidR="00437924" w:rsidRPr="0073203F">
        <w:rPr>
          <w:rFonts w:cs="Times New Roman"/>
          <w:sz w:val="22"/>
          <w:szCs w:val="22"/>
          <w:lang w:val="en-CA"/>
        </w:rPr>
        <w:t xml:space="preserve">that it </w:t>
      </w:r>
      <w:r w:rsidR="001F7CE2" w:rsidRPr="0073203F">
        <w:rPr>
          <w:rFonts w:cs="Times New Roman"/>
          <w:sz w:val="22"/>
          <w:szCs w:val="22"/>
          <w:lang w:val="en-CA"/>
        </w:rPr>
        <w:t>wa</w:t>
      </w:r>
      <w:r w:rsidR="00437924" w:rsidRPr="0073203F">
        <w:rPr>
          <w:rFonts w:cs="Times New Roman"/>
          <w:sz w:val="22"/>
          <w:szCs w:val="22"/>
          <w:lang w:val="en-CA"/>
        </w:rPr>
        <w:t>s possibl</w:t>
      </w:r>
      <w:r>
        <w:rPr>
          <w:rFonts w:cs="Times New Roman"/>
          <w:sz w:val="22"/>
          <w:szCs w:val="22"/>
          <w:lang w:val="en-CA"/>
        </w:rPr>
        <w:t>e</w:t>
      </w:r>
      <w:r w:rsidR="00437924" w:rsidRPr="0073203F">
        <w:rPr>
          <w:rFonts w:cs="Times New Roman"/>
          <w:sz w:val="22"/>
          <w:szCs w:val="22"/>
          <w:lang w:val="en-CA"/>
        </w:rPr>
        <w:t xml:space="preserve"> to run two </w:t>
      </w:r>
      <w:r w:rsidR="00506CD7">
        <w:rPr>
          <w:rFonts w:cs="Times New Roman"/>
          <w:sz w:val="22"/>
          <w:szCs w:val="22"/>
          <w:lang w:val="en-CA"/>
        </w:rPr>
        <w:t>Turker</w:t>
      </w:r>
      <w:r w:rsidR="00437924" w:rsidRPr="0073203F">
        <w:rPr>
          <w:rFonts w:cs="Times New Roman"/>
          <w:sz w:val="22"/>
          <w:szCs w:val="22"/>
          <w:lang w:val="en-CA"/>
        </w:rPr>
        <w:t xml:space="preserve">s </w:t>
      </w:r>
      <w:r w:rsidRPr="0073203F">
        <w:rPr>
          <w:rFonts w:cs="Times New Roman"/>
          <w:sz w:val="22"/>
          <w:szCs w:val="22"/>
          <w:lang w:val="en-CA"/>
        </w:rPr>
        <w:t>concurrent</w:t>
      </w:r>
      <w:r>
        <w:rPr>
          <w:rFonts w:cs="Times New Roman"/>
          <w:sz w:val="22"/>
          <w:szCs w:val="22"/>
          <w:lang w:val="en-CA"/>
        </w:rPr>
        <w:t>ly</w:t>
      </w:r>
      <w:r w:rsidRPr="0073203F">
        <w:rPr>
          <w:rFonts w:cs="Times New Roman"/>
          <w:sz w:val="22"/>
          <w:szCs w:val="22"/>
          <w:lang w:val="en-CA"/>
        </w:rPr>
        <w:t xml:space="preserve"> </w:t>
      </w:r>
      <w:r w:rsidR="00437924" w:rsidRPr="0073203F">
        <w:rPr>
          <w:rFonts w:cs="Times New Roman"/>
          <w:sz w:val="22"/>
          <w:szCs w:val="22"/>
          <w:lang w:val="en-CA"/>
        </w:rPr>
        <w:t xml:space="preserve">on </w:t>
      </w:r>
      <w:r>
        <w:rPr>
          <w:rFonts w:cs="Times New Roman"/>
          <w:sz w:val="22"/>
          <w:szCs w:val="22"/>
          <w:lang w:val="en-CA"/>
        </w:rPr>
        <w:t>separate terminals, each monitoring the same group of learners</w:t>
      </w:r>
      <w:r w:rsidR="00437924" w:rsidRPr="0073203F">
        <w:rPr>
          <w:rFonts w:cs="Times New Roman"/>
          <w:sz w:val="22"/>
          <w:szCs w:val="22"/>
          <w:lang w:val="en-CA"/>
        </w:rPr>
        <w:t xml:space="preserve">. Each </w:t>
      </w:r>
      <w:r w:rsidR="00506CD7">
        <w:rPr>
          <w:rFonts w:cs="Times New Roman"/>
          <w:sz w:val="22"/>
          <w:szCs w:val="22"/>
          <w:lang w:val="en-CA"/>
        </w:rPr>
        <w:t>Turker</w:t>
      </w:r>
      <w:r w:rsidR="00437924" w:rsidRPr="0073203F">
        <w:rPr>
          <w:rFonts w:cs="Times New Roman"/>
          <w:sz w:val="22"/>
          <w:szCs w:val="22"/>
          <w:lang w:val="en-CA"/>
        </w:rPr>
        <w:t xml:space="preserve"> could see what the other was doing, and what all learners were typing, and learners could receive responses from either </w:t>
      </w:r>
      <w:r w:rsidR="00506CD7">
        <w:rPr>
          <w:rFonts w:cs="Times New Roman"/>
          <w:sz w:val="22"/>
          <w:szCs w:val="22"/>
          <w:lang w:val="en-CA"/>
        </w:rPr>
        <w:t>Turker</w:t>
      </w:r>
      <w:r w:rsidR="00437924" w:rsidRPr="0073203F">
        <w:rPr>
          <w:rFonts w:cs="Times New Roman"/>
          <w:sz w:val="22"/>
          <w:szCs w:val="22"/>
          <w:lang w:val="en-CA"/>
        </w:rPr>
        <w:t>. This happened quite smoothly, with no apparent lag in the software</w:t>
      </w:r>
      <w:r w:rsidR="00BD7956" w:rsidRPr="0073203F">
        <w:rPr>
          <w:rFonts w:cs="Times New Roman"/>
          <w:sz w:val="22"/>
          <w:szCs w:val="22"/>
          <w:lang w:val="en-CA"/>
        </w:rPr>
        <w:t xml:space="preserve">. Functionally, it became clear that workflow was more effective if the </w:t>
      </w:r>
      <w:r w:rsidR="00506CD7">
        <w:rPr>
          <w:rFonts w:cs="Times New Roman"/>
          <w:sz w:val="22"/>
          <w:szCs w:val="22"/>
          <w:lang w:val="en-CA"/>
        </w:rPr>
        <w:t>Turker</w:t>
      </w:r>
      <w:r w:rsidR="00BD7956" w:rsidRPr="0073203F">
        <w:rPr>
          <w:rFonts w:cs="Times New Roman"/>
          <w:sz w:val="22"/>
          <w:szCs w:val="22"/>
          <w:lang w:val="en-CA"/>
        </w:rPr>
        <w:t xml:space="preserve">s shepherded particular learners, rather than having overlapping responses from one or other </w:t>
      </w:r>
      <w:r w:rsidR="00506CD7">
        <w:rPr>
          <w:rFonts w:cs="Times New Roman"/>
          <w:sz w:val="22"/>
          <w:szCs w:val="22"/>
          <w:lang w:val="en-CA"/>
        </w:rPr>
        <w:t>Turker</w:t>
      </w:r>
      <w:r w:rsidR="00BD7956" w:rsidRPr="0073203F">
        <w:rPr>
          <w:rFonts w:cs="Times New Roman"/>
          <w:sz w:val="22"/>
          <w:szCs w:val="22"/>
          <w:lang w:val="en-CA"/>
        </w:rPr>
        <w:t xml:space="preserve">. The user interface enabled this by </w:t>
      </w:r>
      <w:r w:rsidR="001F7CE2" w:rsidRPr="0073203F">
        <w:rPr>
          <w:rFonts w:cs="Times New Roman"/>
          <w:sz w:val="22"/>
          <w:szCs w:val="22"/>
          <w:lang w:val="en-CA"/>
        </w:rPr>
        <w:t>providing</w:t>
      </w:r>
      <w:r w:rsidR="00BD7956" w:rsidRPr="0073203F">
        <w:rPr>
          <w:rFonts w:cs="Times New Roman"/>
          <w:sz w:val="22"/>
          <w:szCs w:val="22"/>
          <w:lang w:val="en-CA"/>
        </w:rPr>
        <w:t xml:space="preserve"> a visual grouping of learners according to each </w:t>
      </w:r>
      <w:r w:rsidR="00506CD7">
        <w:rPr>
          <w:rFonts w:cs="Times New Roman"/>
          <w:sz w:val="22"/>
          <w:szCs w:val="22"/>
          <w:lang w:val="en-CA"/>
        </w:rPr>
        <w:t>Turker</w:t>
      </w:r>
      <w:r w:rsidR="00BD7956" w:rsidRPr="0073203F">
        <w:rPr>
          <w:rFonts w:cs="Times New Roman"/>
          <w:sz w:val="22"/>
          <w:szCs w:val="22"/>
          <w:lang w:val="en-CA"/>
        </w:rPr>
        <w:t xml:space="preserve">’s preferences. </w:t>
      </w:r>
      <w:r w:rsidR="00CD1FCF" w:rsidRPr="0073203F">
        <w:rPr>
          <w:rFonts w:cs="Times New Roman"/>
          <w:sz w:val="22"/>
          <w:szCs w:val="22"/>
          <w:lang w:val="en-CA"/>
        </w:rPr>
        <w:t xml:space="preserve">As well as allowing for larger groups with multiple </w:t>
      </w:r>
      <w:r w:rsidR="00506CD7">
        <w:rPr>
          <w:rFonts w:cs="Times New Roman"/>
          <w:sz w:val="22"/>
          <w:szCs w:val="22"/>
          <w:lang w:val="en-CA"/>
        </w:rPr>
        <w:t>Turker</w:t>
      </w:r>
      <w:r w:rsidR="00CD1FCF" w:rsidRPr="0073203F">
        <w:rPr>
          <w:rFonts w:cs="Times New Roman"/>
          <w:sz w:val="22"/>
          <w:szCs w:val="22"/>
          <w:lang w:val="en-CA"/>
        </w:rPr>
        <w:t xml:space="preserve">s, </w:t>
      </w:r>
      <w:r w:rsidR="00CC140D" w:rsidRPr="0073203F">
        <w:rPr>
          <w:rFonts w:cs="Times New Roman"/>
          <w:sz w:val="22"/>
          <w:szCs w:val="22"/>
          <w:lang w:val="en-CA"/>
        </w:rPr>
        <w:t xml:space="preserve">this </w:t>
      </w:r>
      <w:r w:rsidR="00CD1FCF" w:rsidRPr="0073203F">
        <w:rPr>
          <w:rFonts w:cs="Times New Roman"/>
          <w:sz w:val="22"/>
          <w:szCs w:val="22"/>
          <w:lang w:val="en-CA"/>
        </w:rPr>
        <w:t xml:space="preserve">also allows for </w:t>
      </w:r>
      <w:r>
        <w:rPr>
          <w:rFonts w:cs="Times New Roman"/>
          <w:sz w:val="22"/>
          <w:szCs w:val="22"/>
          <w:lang w:val="en-CA"/>
        </w:rPr>
        <w:t xml:space="preserve">a much </w:t>
      </w:r>
      <w:r w:rsidR="00CD1FCF" w:rsidRPr="0073203F">
        <w:rPr>
          <w:rFonts w:cs="Times New Roman"/>
          <w:sz w:val="22"/>
          <w:szCs w:val="22"/>
          <w:lang w:val="en-CA"/>
        </w:rPr>
        <w:t xml:space="preserve">more </w:t>
      </w:r>
      <w:r>
        <w:rPr>
          <w:rFonts w:cs="Times New Roman"/>
          <w:sz w:val="22"/>
          <w:szCs w:val="22"/>
          <w:lang w:val="en-CA"/>
        </w:rPr>
        <w:t xml:space="preserve">complex learning design with more </w:t>
      </w:r>
      <w:r w:rsidR="00CD1FCF" w:rsidRPr="0073203F">
        <w:rPr>
          <w:rFonts w:cs="Times New Roman"/>
          <w:sz w:val="22"/>
          <w:szCs w:val="22"/>
          <w:lang w:val="en-CA"/>
        </w:rPr>
        <w:t xml:space="preserve">than one tier or layer of </w:t>
      </w:r>
      <w:r w:rsidR="00506CD7">
        <w:rPr>
          <w:rFonts w:cs="Times New Roman"/>
          <w:sz w:val="22"/>
          <w:szCs w:val="22"/>
          <w:lang w:val="en-CA"/>
        </w:rPr>
        <w:t>Turker</w:t>
      </w:r>
      <w:r w:rsidR="00CD1FCF" w:rsidRPr="0073203F">
        <w:rPr>
          <w:rFonts w:cs="Times New Roman"/>
          <w:sz w:val="22"/>
          <w:szCs w:val="22"/>
          <w:lang w:val="en-CA"/>
        </w:rPr>
        <w:t xml:space="preserve">, with a more experienced teacher being able to supervise novice or front-line </w:t>
      </w:r>
      <w:r w:rsidR="00506CD7">
        <w:rPr>
          <w:rFonts w:cs="Times New Roman"/>
          <w:sz w:val="22"/>
          <w:szCs w:val="22"/>
          <w:lang w:val="en-CA"/>
        </w:rPr>
        <w:t>Turker</w:t>
      </w:r>
      <w:r w:rsidR="00CD1FCF" w:rsidRPr="0073203F">
        <w:rPr>
          <w:rFonts w:cs="Times New Roman"/>
          <w:sz w:val="22"/>
          <w:szCs w:val="22"/>
          <w:lang w:val="en-CA"/>
        </w:rPr>
        <w:t>s. As part of our future testing, we will be exploring just how scalable this approach is and what complexities arise as additional layering into the supervisory structures</w:t>
      </w:r>
      <w:r w:rsidR="0000310B">
        <w:rPr>
          <w:rFonts w:cs="Times New Roman"/>
          <w:sz w:val="22"/>
          <w:szCs w:val="22"/>
          <w:lang w:val="en-CA"/>
        </w:rPr>
        <w:t xml:space="preserve"> is introduced</w:t>
      </w:r>
      <w:r w:rsidR="00CD1FCF" w:rsidRPr="0073203F">
        <w:rPr>
          <w:rFonts w:cs="Times New Roman"/>
          <w:sz w:val="22"/>
          <w:szCs w:val="22"/>
          <w:lang w:val="en-CA"/>
        </w:rPr>
        <w:t xml:space="preserve">. </w:t>
      </w:r>
    </w:p>
    <w:p w14:paraId="0DB31242" w14:textId="77777777" w:rsidR="00D0780B" w:rsidRPr="0073203F" w:rsidRDefault="00D0780B" w:rsidP="00836179">
      <w:pPr>
        <w:spacing w:after="240" w:line="360" w:lineRule="auto"/>
        <w:rPr>
          <w:rFonts w:cs="Times New Roman"/>
          <w:sz w:val="22"/>
          <w:szCs w:val="22"/>
          <w:lang w:val="en-CA"/>
        </w:rPr>
      </w:pPr>
    </w:p>
    <w:p w14:paraId="29D02C8B" w14:textId="32499DAC" w:rsidR="00D0780B" w:rsidRPr="0073203F" w:rsidRDefault="00D0780B" w:rsidP="00836179">
      <w:pPr>
        <w:spacing w:after="240" w:line="360" w:lineRule="auto"/>
        <w:rPr>
          <w:rFonts w:cs="Times New Roman"/>
          <w:b/>
          <w:sz w:val="22"/>
          <w:szCs w:val="22"/>
          <w:lang w:val="en-CA"/>
        </w:rPr>
      </w:pPr>
      <w:r w:rsidRPr="0073203F">
        <w:rPr>
          <w:rFonts w:cs="Times New Roman"/>
          <w:b/>
          <w:sz w:val="22"/>
          <w:szCs w:val="22"/>
          <w:lang w:val="en-CA"/>
        </w:rPr>
        <w:t>Discussion</w:t>
      </w:r>
    </w:p>
    <w:p w14:paraId="5290D46F" w14:textId="487E60B3" w:rsidR="00EE74B5" w:rsidRPr="0073203F" w:rsidRDefault="00EE74B5" w:rsidP="00836179">
      <w:pPr>
        <w:spacing w:after="240" w:line="360" w:lineRule="auto"/>
        <w:rPr>
          <w:rFonts w:cs="Times New Roman"/>
          <w:sz w:val="22"/>
          <w:szCs w:val="22"/>
          <w:lang w:val="en-CA"/>
        </w:rPr>
      </w:pPr>
      <w:r w:rsidRPr="0073203F">
        <w:rPr>
          <w:rFonts w:cs="Times New Roman"/>
          <w:sz w:val="22"/>
          <w:szCs w:val="22"/>
          <w:lang w:val="en-CA"/>
        </w:rPr>
        <w:t>We anticipate being able to use this approach in a variety of learning designs in our upcoming studies:</w:t>
      </w:r>
    </w:p>
    <w:p w14:paraId="43153FED" w14:textId="3E7DEBD3" w:rsidR="00CB1445" w:rsidRPr="0073203F" w:rsidRDefault="001617DE" w:rsidP="0076760B">
      <w:pPr>
        <w:pStyle w:val="Heading3"/>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Learning Designs</w:t>
      </w:r>
    </w:p>
    <w:p w14:paraId="2DAFEDCB" w14:textId="19CBCA26" w:rsidR="00797521" w:rsidRPr="0073203F" w:rsidRDefault="0000310B" w:rsidP="0076760B">
      <w:pPr>
        <w:pStyle w:val="ListParagraph"/>
        <w:numPr>
          <w:ilvl w:val="0"/>
          <w:numId w:val="5"/>
        </w:numPr>
        <w:spacing w:after="240" w:line="360" w:lineRule="auto"/>
        <w:contextualSpacing w:val="0"/>
        <w:rPr>
          <w:rFonts w:cs="Times New Roman"/>
          <w:sz w:val="22"/>
          <w:szCs w:val="22"/>
          <w:lang w:val="en-CA"/>
        </w:rPr>
      </w:pPr>
      <w:r>
        <w:rPr>
          <w:rFonts w:cs="Times New Roman"/>
          <w:sz w:val="22"/>
          <w:szCs w:val="22"/>
          <w:lang w:val="en-CA"/>
        </w:rPr>
        <w:t>Two to eight</w:t>
      </w:r>
      <w:r w:rsidR="00797521" w:rsidRPr="0073203F">
        <w:rPr>
          <w:rFonts w:cs="Times New Roman"/>
          <w:sz w:val="22"/>
          <w:szCs w:val="22"/>
          <w:lang w:val="en-CA"/>
        </w:rPr>
        <w:t xml:space="preserve"> concurrent learners all tackling the same </w:t>
      </w:r>
      <w:r w:rsidR="00380D44" w:rsidRPr="0073203F">
        <w:rPr>
          <w:rFonts w:cs="Times New Roman"/>
          <w:sz w:val="22"/>
          <w:szCs w:val="22"/>
          <w:lang w:val="en-CA"/>
        </w:rPr>
        <w:t>OpenLabyrinth</w:t>
      </w:r>
      <w:r w:rsidR="00797521" w:rsidRPr="0073203F">
        <w:rPr>
          <w:rFonts w:cs="Times New Roman"/>
          <w:sz w:val="22"/>
          <w:szCs w:val="22"/>
          <w:lang w:val="en-CA"/>
        </w:rPr>
        <w:t xml:space="preserve"> </w:t>
      </w:r>
      <w:r w:rsidR="001617DE" w:rsidRPr="0073203F">
        <w:rPr>
          <w:rFonts w:cs="Times New Roman"/>
          <w:sz w:val="22"/>
          <w:szCs w:val="22"/>
          <w:lang w:val="en-CA"/>
        </w:rPr>
        <w:t>scenario or set of linked VP cases</w:t>
      </w:r>
      <w:r w:rsidR="00797521" w:rsidRPr="0073203F">
        <w:rPr>
          <w:rFonts w:cs="Times New Roman"/>
          <w:sz w:val="22"/>
          <w:szCs w:val="22"/>
          <w:lang w:val="en-CA"/>
        </w:rPr>
        <w:t xml:space="preserve">. Key sections in the case map are selected where the Scenario Director (SD) is notified of entry into the </w:t>
      </w:r>
      <w:r w:rsidR="0035018D" w:rsidRPr="0073203F">
        <w:rPr>
          <w:rFonts w:cs="Times New Roman"/>
          <w:sz w:val="22"/>
          <w:szCs w:val="22"/>
          <w:lang w:val="en-CA"/>
        </w:rPr>
        <w:t xml:space="preserve">section </w:t>
      </w:r>
      <w:r w:rsidR="00797521" w:rsidRPr="0073203F">
        <w:rPr>
          <w:rFonts w:cs="Times New Roman"/>
          <w:sz w:val="22"/>
          <w:szCs w:val="22"/>
          <w:lang w:val="en-CA"/>
        </w:rPr>
        <w:t xml:space="preserve">of interest and of completion of the </w:t>
      </w:r>
      <w:r w:rsidR="0035018D" w:rsidRPr="0073203F">
        <w:rPr>
          <w:rFonts w:cs="Times New Roman"/>
          <w:sz w:val="22"/>
          <w:szCs w:val="22"/>
          <w:lang w:val="en-CA"/>
        </w:rPr>
        <w:t xml:space="preserve">section </w:t>
      </w:r>
      <w:r w:rsidR="00797521" w:rsidRPr="0073203F">
        <w:rPr>
          <w:rFonts w:cs="Times New Roman"/>
          <w:sz w:val="22"/>
          <w:szCs w:val="22"/>
          <w:lang w:val="en-CA"/>
        </w:rPr>
        <w:t xml:space="preserve">of interest. Scenario Director can </w:t>
      </w:r>
      <w:r w:rsidR="006A73AB" w:rsidRPr="0073203F">
        <w:rPr>
          <w:rFonts w:cs="Times New Roman"/>
          <w:sz w:val="22"/>
          <w:szCs w:val="22"/>
          <w:lang w:val="en-CA"/>
        </w:rPr>
        <w:t>monitor data</w:t>
      </w:r>
      <w:r w:rsidR="00797521" w:rsidRPr="0073203F">
        <w:rPr>
          <w:rFonts w:cs="Times New Roman"/>
          <w:sz w:val="22"/>
          <w:szCs w:val="22"/>
          <w:lang w:val="en-CA"/>
        </w:rPr>
        <w:t xml:space="preserve"> from </w:t>
      </w:r>
      <w:r w:rsidR="001617DE" w:rsidRPr="0073203F">
        <w:rPr>
          <w:rFonts w:cs="Times New Roman"/>
          <w:sz w:val="22"/>
          <w:szCs w:val="22"/>
          <w:lang w:val="en-CA"/>
        </w:rPr>
        <w:t xml:space="preserve">Turk-Talk-type questions </w:t>
      </w:r>
      <w:r w:rsidR="00797521" w:rsidRPr="0073203F">
        <w:rPr>
          <w:rFonts w:cs="Times New Roman"/>
          <w:sz w:val="22"/>
          <w:szCs w:val="22"/>
          <w:lang w:val="en-CA"/>
        </w:rPr>
        <w:t xml:space="preserve">embedded in Nodes in the active </w:t>
      </w:r>
      <w:r w:rsidR="001617DE" w:rsidRPr="0073203F">
        <w:rPr>
          <w:rFonts w:cs="Times New Roman"/>
          <w:sz w:val="22"/>
          <w:szCs w:val="22"/>
          <w:lang w:val="en-CA"/>
        </w:rPr>
        <w:t>section</w:t>
      </w:r>
      <w:r w:rsidR="00797521" w:rsidRPr="0073203F">
        <w:rPr>
          <w:rFonts w:cs="Times New Roman"/>
          <w:sz w:val="22"/>
          <w:szCs w:val="22"/>
          <w:lang w:val="en-CA"/>
        </w:rPr>
        <w:t xml:space="preserve">. The SD reads and interprets the text response, compares it with a list of possible responses (provided by the </w:t>
      </w:r>
      <w:r w:rsidR="00380D44" w:rsidRPr="0073203F">
        <w:rPr>
          <w:rFonts w:cs="Times New Roman"/>
          <w:sz w:val="22"/>
          <w:szCs w:val="22"/>
          <w:lang w:val="en-CA"/>
        </w:rPr>
        <w:t>OpenLabyrinth</w:t>
      </w:r>
      <w:r w:rsidR="00797521" w:rsidRPr="0073203F">
        <w:rPr>
          <w:rFonts w:cs="Times New Roman"/>
          <w:sz w:val="22"/>
          <w:szCs w:val="22"/>
          <w:lang w:val="en-CA"/>
        </w:rPr>
        <w:t xml:space="preserve"> decision support pathways); if an appropriate match is found then the SD sends back to the learner a pre-defined message or directs them to the appropriate Node. The learner continues with the case map from that Node in the usual manner of virtual patient case navigation, until the case ends or the next round of </w:t>
      </w:r>
      <w:r w:rsidR="001617DE" w:rsidRPr="0073203F">
        <w:rPr>
          <w:rFonts w:cs="Times New Roman"/>
          <w:sz w:val="22"/>
          <w:szCs w:val="22"/>
          <w:lang w:val="en-CA"/>
        </w:rPr>
        <w:t>Turk Talk</w:t>
      </w:r>
      <w:r w:rsidR="00797521" w:rsidRPr="0073203F">
        <w:rPr>
          <w:rFonts w:cs="Times New Roman"/>
          <w:sz w:val="22"/>
          <w:szCs w:val="22"/>
          <w:lang w:val="en-CA"/>
        </w:rPr>
        <w:t xml:space="preserve"> interpretation is required. If the SD does not find a match amongst the available listed response scripts, the SD asks the learner to rephrase the response or to provide other information or sends them on a no-match pathway. SD requests are largely pre-scripted macros (in a manner similar to canned responses to SMS text messages) to save time in typing responses. </w:t>
      </w:r>
    </w:p>
    <w:p w14:paraId="04CAD3FC" w14:textId="2ED9FB94" w:rsidR="00CB1445" w:rsidRPr="0073203F" w:rsidRDefault="00CB1445" w:rsidP="0076760B">
      <w:pPr>
        <w:pStyle w:val="ListParagraph"/>
        <w:numPr>
          <w:ilvl w:val="0"/>
          <w:numId w:val="5"/>
        </w:numPr>
        <w:spacing w:after="240" w:line="360" w:lineRule="auto"/>
        <w:contextualSpacing w:val="0"/>
        <w:rPr>
          <w:rFonts w:cs="Times New Roman"/>
          <w:sz w:val="22"/>
          <w:szCs w:val="22"/>
          <w:lang w:val="en-CA"/>
        </w:rPr>
      </w:pPr>
      <w:r w:rsidRPr="0073203F">
        <w:rPr>
          <w:rFonts w:cs="Times New Roman"/>
          <w:sz w:val="22"/>
          <w:szCs w:val="22"/>
          <w:lang w:val="en-CA"/>
        </w:rPr>
        <w:t>Bookending over time</w:t>
      </w:r>
      <w:r w:rsidR="006424AB" w:rsidRPr="0073203F">
        <w:rPr>
          <w:rFonts w:cs="Times New Roman"/>
          <w:sz w:val="22"/>
          <w:szCs w:val="22"/>
          <w:lang w:val="en-CA"/>
        </w:rPr>
        <w:t>, with early simple cases, progressing to more complex and intense interactions, possibly</w:t>
      </w:r>
      <w:r w:rsidRPr="0073203F">
        <w:rPr>
          <w:rFonts w:cs="Times New Roman"/>
          <w:sz w:val="22"/>
          <w:szCs w:val="22"/>
          <w:lang w:val="en-CA"/>
        </w:rPr>
        <w:t xml:space="preserve"> lead</w:t>
      </w:r>
      <w:r w:rsidR="006424AB" w:rsidRPr="0073203F">
        <w:rPr>
          <w:rFonts w:cs="Times New Roman"/>
          <w:sz w:val="22"/>
          <w:szCs w:val="22"/>
          <w:lang w:val="en-CA"/>
        </w:rPr>
        <w:t>ing</w:t>
      </w:r>
      <w:r w:rsidRPr="0073203F">
        <w:rPr>
          <w:rFonts w:cs="Times New Roman"/>
          <w:sz w:val="22"/>
          <w:szCs w:val="22"/>
          <w:lang w:val="en-CA"/>
        </w:rPr>
        <w:t xml:space="preserve"> towa</w:t>
      </w:r>
      <w:r w:rsidR="001617DE" w:rsidRPr="0073203F">
        <w:rPr>
          <w:rFonts w:cs="Times New Roman"/>
          <w:sz w:val="22"/>
          <w:szCs w:val="22"/>
          <w:lang w:val="en-CA"/>
        </w:rPr>
        <w:t>rds a more sophisticated full Standardized Patient</w:t>
      </w:r>
      <w:r w:rsidRPr="0073203F">
        <w:rPr>
          <w:rFonts w:cs="Times New Roman"/>
          <w:sz w:val="22"/>
          <w:szCs w:val="22"/>
          <w:lang w:val="en-CA"/>
        </w:rPr>
        <w:t>-based OSCE. If there is a time spread over which parallel participants are playing the cases asynchronously, what is an acceptable delay</w:t>
      </w:r>
      <w:r w:rsidR="00EE74B5" w:rsidRPr="0073203F">
        <w:rPr>
          <w:rFonts w:cs="Times New Roman"/>
          <w:sz w:val="22"/>
          <w:szCs w:val="22"/>
          <w:lang w:val="en-CA"/>
        </w:rPr>
        <w:t xml:space="preserve"> for learners when warned to expect these</w:t>
      </w:r>
      <w:r w:rsidRPr="0073203F">
        <w:rPr>
          <w:rFonts w:cs="Times New Roman"/>
          <w:sz w:val="22"/>
          <w:szCs w:val="22"/>
          <w:lang w:val="en-CA"/>
        </w:rPr>
        <w:t xml:space="preserve">? </w:t>
      </w:r>
      <w:r w:rsidR="001D1585" w:rsidRPr="0073203F">
        <w:rPr>
          <w:rFonts w:cs="Times New Roman"/>
          <w:sz w:val="22"/>
          <w:szCs w:val="22"/>
          <w:lang w:val="en-CA"/>
        </w:rPr>
        <w:t>We have observed with simple</w:t>
      </w:r>
      <w:r w:rsidR="006424AB" w:rsidRPr="0073203F">
        <w:rPr>
          <w:rFonts w:cs="Times New Roman"/>
          <w:sz w:val="22"/>
          <w:szCs w:val="22"/>
          <w:lang w:val="en-CA"/>
        </w:rPr>
        <w:t xml:space="preserve"> semi-synchronous word games played on mobile phones, like “Words with Friends”, that delays of minutes or even hours are tolerated, depending on the context and expectations of the players. </w:t>
      </w:r>
    </w:p>
    <w:p w14:paraId="5E47DBB1" w14:textId="073B6B35" w:rsidR="009915C1" w:rsidRPr="0073203F" w:rsidRDefault="009915C1" w:rsidP="008B2F66">
      <w:pPr>
        <w:pStyle w:val="ListParagraph"/>
        <w:numPr>
          <w:ilvl w:val="0"/>
          <w:numId w:val="5"/>
        </w:numPr>
        <w:spacing w:after="240" w:line="360" w:lineRule="auto"/>
        <w:contextualSpacing w:val="0"/>
        <w:rPr>
          <w:rFonts w:cs="Times New Roman"/>
          <w:sz w:val="22"/>
          <w:szCs w:val="22"/>
          <w:lang w:val="en-CA"/>
        </w:rPr>
      </w:pPr>
      <w:r w:rsidRPr="0073203F">
        <w:rPr>
          <w:rFonts w:cs="Times New Roman"/>
          <w:sz w:val="22"/>
          <w:szCs w:val="22"/>
          <w:lang w:val="en-CA"/>
        </w:rPr>
        <w:t xml:space="preserve">Communicating with minority ethnic or cultural groups or in mental health situations. Different communications conventions can apply (eg </w:t>
      </w:r>
      <w:r w:rsidR="00EE74B5" w:rsidRPr="0073203F">
        <w:rPr>
          <w:rFonts w:cs="Times New Roman"/>
          <w:sz w:val="22"/>
          <w:szCs w:val="22"/>
          <w:lang w:val="en-CA"/>
        </w:rPr>
        <w:t>less</w:t>
      </w:r>
      <w:r w:rsidRPr="0073203F">
        <w:rPr>
          <w:rFonts w:cs="Times New Roman"/>
          <w:sz w:val="22"/>
          <w:szCs w:val="22"/>
          <w:lang w:val="en-CA"/>
        </w:rPr>
        <w:t xml:space="preserve"> or </w:t>
      </w:r>
      <w:r w:rsidR="00EE74B5" w:rsidRPr="0073203F">
        <w:rPr>
          <w:rFonts w:cs="Times New Roman"/>
          <w:sz w:val="22"/>
          <w:szCs w:val="22"/>
          <w:lang w:val="en-CA"/>
        </w:rPr>
        <w:t>no</w:t>
      </w:r>
      <w:r w:rsidRPr="0073203F">
        <w:rPr>
          <w:rFonts w:cs="Times New Roman"/>
          <w:sz w:val="22"/>
          <w:szCs w:val="22"/>
          <w:lang w:val="en-CA"/>
        </w:rPr>
        <w:t xml:space="preserve"> eye contact, different phrasing or idioms or concepts o</w:t>
      </w:r>
      <w:r w:rsidR="00EE74B5" w:rsidRPr="0073203F">
        <w:rPr>
          <w:rFonts w:cs="Times New Roman"/>
          <w:sz w:val="22"/>
          <w:szCs w:val="22"/>
          <w:lang w:val="en-CA"/>
        </w:rPr>
        <w:t>f time or land ownership etc). It c</w:t>
      </w:r>
      <w:r w:rsidRPr="0073203F">
        <w:rPr>
          <w:rFonts w:cs="Times New Roman"/>
          <w:sz w:val="22"/>
          <w:szCs w:val="22"/>
          <w:lang w:val="en-CA"/>
        </w:rPr>
        <w:t xml:space="preserve">an be hard to create learning experiences that simulate this, especially with a shortage of skilled facilitators or SPs. </w:t>
      </w:r>
      <w:r w:rsidR="006424AB" w:rsidRPr="0073203F">
        <w:rPr>
          <w:rFonts w:cs="Times New Roman"/>
          <w:sz w:val="22"/>
          <w:szCs w:val="22"/>
          <w:lang w:val="en-CA"/>
        </w:rPr>
        <w:t>We intend to e</w:t>
      </w:r>
      <w:r w:rsidR="00EE74B5" w:rsidRPr="0073203F">
        <w:rPr>
          <w:rFonts w:cs="Times New Roman"/>
          <w:sz w:val="22"/>
          <w:szCs w:val="22"/>
          <w:lang w:val="en-CA"/>
        </w:rPr>
        <w:t xml:space="preserve">xplore for signs of the </w:t>
      </w:r>
      <w:r w:rsidRPr="0073203F">
        <w:rPr>
          <w:rFonts w:cs="Times New Roman"/>
          <w:sz w:val="22"/>
          <w:szCs w:val="22"/>
          <w:lang w:val="en-CA"/>
        </w:rPr>
        <w:t>Proteus Effect (</w:t>
      </w:r>
      <w:r w:rsidR="006424AB" w:rsidRPr="0073203F">
        <w:rPr>
          <w:rFonts w:cs="Times New Roman"/>
          <w:sz w:val="22"/>
          <w:szCs w:val="22"/>
          <w:lang w:val="en-CA"/>
        </w:rPr>
        <w:t xml:space="preserve">first demonstrated in the </w:t>
      </w:r>
      <w:r w:rsidRPr="0073203F">
        <w:rPr>
          <w:rFonts w:cs="Times New Roman"/>
          <w:sz w:val="22"/>
          <w:szCs w:val="22"/>
          <w:lang w:val="en-CA"/>
        </w:rPr>
        <w:t>work from Stanford</w:t>
      </w:r>
      <w:r w:rsidR="001D02E5" w:rsidRPr="0073203F">
        <w:rPr>
          <w:rFonts w:cs="Times New Roman"/>
          <w:sz w:val="22"/>
          <w:szCs w:val="22"/>
          <w:lang w:val="en-CA"/>
        </w:rPr>
        <w:t xml:space="preserve"> </w:t>
      </w:r>
      <w:r w:rsidR="001D02E5" w:rsidRPr="0073203F">
        <w:rPr>
          <w:rFonts w:cs="Times New Roman"/>
          <w:noProof/>
          <w:sz w:val="22"/>
          <w:szCs w:val="22"/>
          <w:lang w:val="en-CA"/>
        </w:rPr>
        <w:t>(Yee &amp; Bailenson, 2007)</w:t>
      </w:r>
      <w:r w:rsidR="006424AB" w:rsidRPr="0073203F">
        <w:rPr>
          <w:rFonts w:cs="Times New Roman"/>
          <w:sz w:val="22"/>
          <w:szCs w:val="22"/>
          <w:lang w:val="en-CA"/>
        </w:rPr>
        <w:t>, where</w:t>
      </w:r>
      <w:r w:rsidRPr="0073203F">
        <w:rPr>
          <w:rFonts w:cs="Times New Roman"/>
          <w:sz w:val="22"/>
          <w:szCs w:val="22"/>
          <w:lang w:val="en-CA"/>
        </w:rPr>
        <w:t xml:space="preserve"> you start to act in accordance with your appearance, avatars, etc). Converting a </w:t>
      </w:r>
      <w:r w:rsidR="006424AB" w:rsidRPr="0073203F">
        <w:rPr>
          <w:rFonts w:cs="Times New Roman"/>
          <w:sz w:val="22"/>
          <w:szCs w:val="22"/>
          <w:lang w:val="en-CA"/>
        </w:rPr>
        <w:t xml:space="preserve">large, ebullient, domineering </w:t>
      </w:r>
      <w:r w:rsidRPr="0073203F">
        <w:rPr>
          <w:rFonts w:cs="Times New Roman"/>
          <w:sz w:val="22"/>
          <w:szCs w:val="22"/>
          <w:lang w:val="en-CA"/>
        </w:rPr>
        <w:t>alpha-male preceptor into a shy retiring female patient by use of avatars plus pre-recorded response phrases</w:t>
      </w:r>
      <w:r w:rsidR="006424AB" w:rsidRPr="0073203F">
        <w:rPr>
          <w:rFonts w:cs="Times New Roman"/>
          <w:sz w:val="22"/>
          <w:szCs w:val="22"/>
          <w:lang w:val="en-CA"/>
        </w:rPr>
        <w:t xml:space="preserve"> was shown to create interesting changes in participant behaviour in their studies. Our design affords a simpler, cheaper approach to explore such educational facets in cultural sensitivity training.</w:t>
      </w:r>
    </w:p>
    <w:p w14:paraId="66861C58" w14:textId="04545FAA" w:rsidR="00EE74B5" w:rsidRPr="0073203F" w:rsidRDefault="00EE74B5" w:rsidP="001F7CE2">
      <w:pPr>
        <w:pStyle w:val="ListParagraph"/>
        <w:numPr>
          <w:ilvl w:val="0"/>
          <w:numId w:val="5"/>
        </w:numPr>
        <w:spacing w:after="240" w:line="360" w:lineRule="auto"/>
        <w:contextualSpacing w:val="0"/>
        <w:rPr>
          <w:rFonts w:cs="Times New Roman"/>
          <w:sz w:val="22"/>
          <w:szCs w:val="22"/>
          <w:lang w:val="en-CA"/>
        </w:rPr>
      </w:pPr>
      <w:r w:rsidRPr="0073203F">
        <w:rPr>
          <w:rFonts w:cs="Times New Roman"/>
          <w:sz w:val="22"/>
          <w:szCs w:val="22"/>
          <w:lang w:val="en-CA"/>
        </w:rPr>
        <w:t xml:space="preserve">Scaling up to larger numbers of concurrent learners will be explored, using a Tier 1 and Tier 2 support model, typically seen in the Customer Relationship Management systems in a tech-support office. Tier 1 simple responses can largely be patterned into expected common groups after 2-3 iterations of the Scenario. This allows the </w:t>
      </w:r>
      <w:r w:rsidR="001D1585" w:rsidRPr="0073203F">
        <w:rPr>
          <w:rFonts w:cs="Times New Roman"/>
          <w:sz w:val="22"/>
          <w:szCs w:val="22"/>
          <w:lang w:val="en-CA"/>
        </w:rPr>
        <w:t xml:space="preserve">facilitators </w:t>
      </w:r>
      <w:r w:rsidRPr="0073203F">
        <w:rPr>
          <w:rFonts w:cs="Times New Roman"/>
          <w:sz w:val="22"/>
          <w:szCs w:val="22"/>
          <w:lang w:val="en-CA"/>
        </w:rPr>
        <w:t>to be relatively unskilled. Geographic location is irrelevant, allowing</w:t>
      </w:r>
      <w:r w:rsidR="006614C3" w:rsidRPr="0073203F">
        <w:rPr>
          <w:rFonts w:cs="Times New Roman"/>
          <w:sz w:val="22"/>
          <w:szCs w:val="22"/>
          <w:lang w:val="en-CA"/>
        </w:rPr>
        <w:t xml:space="preserve"> home-based workers or outsourced labour to be employed. More complicated questions can then be escalated to Tier 2 clinical supervisors but with less ne</w:t>
      </w:r>
      <w:bookmarkStart w:id="0" w:name="_GoBack"/>
      <w:bookmarkEnd w:id="0"/>
      <w:r w:rsidR="006614C3" w:rsidRPr="0073203F">
        <w:rPr>
          <w:rFonts w:cs="Times New Roman"/>
          <w:sz w:val="22"/>
          <w:szCs w:val="22"/>
          <w:lang w:val="en-CA"/>
        </w:rPr>
        <w:t xml:space="preserve">ed for such skilled personnel. </w:t>
      </w:r>
    </w:p>
    <w:p w14:paraId="7998C8BB" w14:textId="3AD50421" w:rsidR="00F75A77" w:rsidRPr="0073203F" w:rsidRDefault="006F6ECC" w:rsidP="00D0780B">
      <w:pPr>
        <w:spacing w:after="240" w:line="360" w:lineRule="auto"/>
        <w:rPr>
          <w:rFonts w:cs="Times New Roman"/>
          <w:sz w:val="22"/>
          <w:szCs w:val="22"/>
          <w:lang w:val="en-CA"/>
        </w:rPr>
      </w:pPr>
      <w:r w:rsidRPr="0073203F">
        <w:rPr>
          <w:rFonts w:cs="Times New Roman"/>
          <w:sz w:val="22"/>
          <w:szCs w:val="22"/>
          <w:lang w:val="en-CA"/>
        </w:rPr>
        <w:t xml:space="preserve">We are interested in hearing from others who may wish to explore this approach in their virtual patient scenario designs. The source code will be incorporated into upcoming versions of </w:t>
      </w:r>
      <w:r w:rsidR="00380D44" w:rsidRPr="0073203F">
        <w:rPr>
          <w:rFonts w:cs="Times New Roman"/>
          <w:sz w:val="22"/>
          <w:szCs w:val="22"/>
          <w:lang w:val="en-CA"/>
        </w:rPr>
        <w:t>OpenLabyrinth</w:t>
      </w:r>
      <w:r w:rsidRPr="0073203F">
        <w:rPr>
          <w:rFonts w:cs="Times New Roman"/>
          <w:sz w:val="22"/>
          <w:szCs w:val="22"/>
          <w:lang w:val="en-CA"/>
        </w:rPr>
        <w:t>, which is free and open-source on GitHub</w:t>
      </w:r>
      <w:r w:rsidR="005224D1" w:rsidRPr="0073203F">
        <w:rPr>
          <w:rFonts w:cs="Times New Roman"/>
          <w:sz w:val="22"/>
          <w:szCs w:val="22"/>
          <w:lang w:val="en-CA"/>
        </w:rPr>
        <w:t xml:space="preserve"> </w:t>
      </w:r>
      <w:r w:rsidR="00145FBD" w:rsidRPr="0073203F">
        <w:rPr>
          <w:rFonts w:cs="Times New Roman"/>
          <w:noProof/>
          <w:sz w:val="22"/>
          <w:szCs w:val="22"/>
          <w:lang w:val="en-CA"/>
        </w:rPr>
        <w:t>(Topps et al., 2015)</w:t>
      </w:r>
      <w:r w:rsidRPr="0073203F">
        <w:rPr>
          <w:rFonts w:cs="Times New Roman"/>
          <w:sz w:val="22"/>
          <w:szCs w:val="22"/>
          <w:lang w:val="en-CA"/>
        </w:rPr>
        <w:t xml:space="preserve">. But for those teams who wish to try this out in a collaborative fashion, we may be able to provide guidance on case and scenario writing challenges. Please contact us via </w:t>
      </w:r>
      <w:r w:rsidRPr="00001B40">
        <w:rPr>
          <w:rFonts w:cs="Times New Roman"/>
          <w:sz w:val="22"/>
          <w:szCs w:val="22"/>
          <w:lang w:val="en-CA"/>
        </w:rPr>
        <w:t>info@openlabyrinth.ca</w:t>
      </w:r>
      <w:r w:rsidRPr="0073203F">
        <w:rPr>
          <w:rFonts w:cs="Times New Roman"/>
          <w:sz w:val="22"/>
          <w:szCs w:val="22"/>
          <w:lang w:val="en-CA"/>
        </w:rPr>
        <w:t xml:space="preserve"> and we can set you up with a demo login. </w:t>
      </w:r>
    </w:p>
    <w:p w14:paraId="03F80E4E" w14:textId="77777777" w:rsidR="00CE4D13" w:rsidRPr="0073203F" w:rsidRDefault="00CE4D13" w:rsidP="00D0780B">
      <w:pPr>
        <w:spacing w:after="240" w:line="360" w:lineRule="auto"/>
        <w:rPr>
          <w:rFonts w:cs="Times New Roman"/>
          <w:sz w:val="22"/>
          <w:szCs w:val="22"/>
          <w:lang w:val="en-CA"/>
        </w:rPr>
      </w:pPr>
    </w:p>
    <w:p w14:paraId="5E496E59" w14:textId="77777777" w:rsidR="00CE4D13" w:rsidRPr="0073203F" w:rsidRDefault="00CE4D13" w:rsidP="00D0780B">
      <w:pPr>
        <w:spacing w:after="240" w:line="360" w:lineRule="auto"/>
        <w:rPr>
          <w:rFonts w:cs="Times New Roman"/>
          <w:sz w:val="22"/>
          <w:szCs w:val="22"/>
          <w:lang w:val="en-CA"/>
        </w:rPr>
      </w:pPr>
    </w:p>
    <w:p w14:paraId="6392FD50" w14:textId="190CD901" w:rsidR="00B67242" w:rsidRPr="0073203F" w:rsidRDefault="00B67242">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Acknowledgements</w:t>
      </w:r>
    </w:p>
    <w:p w14:paraId="1CEDC745" w14:textId="6189BC4E" w:rsidR="00B67242" w:rsidRPr="0073203F" w:rsidRDefault="00B67242">
      <w:pPr>
        <w:spacing w:after="240" w:line="360" w:lineRule="auto"/>
        <w:rPr>
          <w:rFonts w:cs="Times New Roman"/>
          <w:sz w:val="22"/>
          <w:szCs w:val="22"/>
          <w:lang w:val="en-CA"/>
        </w:rPr>
      </w:pPr>
      <w:r w:rsidRPr="0073203F">
        <w:rPr>
          <w:rFonts w:cs="Times New Roman"/>
          <w:sz w:val="22"/>
          <w:szCs w:val="22"/>
          <w:lang w:val="en-CA"/>
        </w:rPr>
        <w:t xml:space="preserve">Support for development of </w:t>
      </w:r>
      <w:r w:rsidR="00380D44" w:rsidRPr="0073203F">
        <w:rPr>
          <w:rFonts w:cs="Times New Roman"/>
          <w:sz w:val="22"/>
          <w:szCs w:val="22"/>
          <w:lang w:val="en-CA"/>
        </w:rPr>
        <w:t>OpenLabyrinth</w:t>
      </w:r>
      <w:r w:rsidRPr="0073203F">
        <w:rPr>
          <w:rFonts w:cs="Times New Roman"/>
          <w:sz w:val="22"/>
          <w:szCs w:val="22"/>
          <w:lang w:val="en-CA"/>
        </w:rPr>
        <w:t xml:space="preserve"> as an educational research platform, exceeding its original roots as a virtual patient authoring application, has been provided through a variety of research and development grants</w:t>
      </w:r>
      <w:r w:rsidR="003A711F" w:rsidRPr="0073203F">
        <w:rPr>
          <w:rFonts w:cs="Times New Roman"/>
          <w:sz w:val="22"/>
          <w:szCs w:val="22"/>
          <w:lang w:val="en-CA"/>
        </w:rPr>
        <w:t xml:space="preserve">. </w:t>
      </w:r>
    </w:p>
    <w:p w14:paraId="066313F1" w14:textId="0CBA917C" w:rsidR="003A711F" w:rsidRPr="0073203F" w:rsidRDefault="00380D44">
      <w:pPr>
        <w:spacing w:after="240" w:line="360" w:lineRule="auto"/>
        <w:rPr>
          <w:rFonts w:cs="Times New Roman"/>
          <w:sz w:val="22"/>
          <w:szCs w:val="22"/>
          <w:lang w:val="en-CA"/>
        </w:rPr>
      </w:pPr>
      <w:r w:rsidRPr="0073203F">
        <w:rPr>
          <w:rFonts w:cs="Times New Roman"/>
          <w:sz w:val="22"/>
          <w:szCs w:val="22"/>
          <w:lang w:val="en-CA"/>
        </w:rPr>
        <w:t>OpenLabyrinth</w:t>
      </w:r>
      <w:r w:rsidR="003A711F" w:rsidRPr="0073203F">
        <w:rPr>
          <w:rFonts w:cs="Times New Roman"/>
          <w:sz w:val="22"/>
          <w:szCs w:val="22"/>
          <w:lang w:val="en-CA"/>
        </w:rPr>
        <w:t xml:space="preserve"> is free open-source, open-standard, web-based software. Its development is guided by the OpenLabyrinth Development Consortium, including the University of Calgary, St George’s University London, Karolinska Institut, Aristotle University Thessaloniki, Queens University Ontario, the University of Alberta and the Alberta International Medical Graduate program. </w:t>
      </w:r>
    </w:p>
    <w:p w14:paraId="3DE54289" w14:textId="77777777" w:rsidR="00A3188E" w:rsidRPr="0073203F" w:rsidRDefault="00A3188E">
      <w:pPr>
        <w:spacing w:after="240" w:line="360" w:lineRule="auto"/>
        <w:rPr>
          <w:rFonts w:cs="Times New Roman"/>
          <w:sz w:val="22"/>
          <w:szCs w:val="22"/>
          <w:lang w:val="en-CA"/>
        </w:rPr>
      </w:pPr>
    </w:p>
    <w:p w14:paraId="1F3654A4" w14:textId="4EF42E87" w:rsidR="00A3188E" w:rsidRPr="0073203F" w:rsidRDefault="00A3188E">
      <w:pPr>
        <w:spacing w:after="240" w:line="360" w:lineRule="auto"/>
        <w:rPr>
          <w:rFonts w:cs="Times New Roman"/>
          <w:b/>
          <w:sz w:val="22"/>
          <w:szCs w:val="22"/>
          <w:lang w:val="en-CA"/>
        </w:rPr>
      </w:pPr>
      <w:r w:rsidRPr="0073203F">
        <w:rPr>
          <w:rFonts w:cs="Times New Roman"/>
          <w:b/>
          <w:sz w:val="22"/>
          <w:szCs w:val="22"/>
          <w:lang w:val="en-CA"/>
        </w:rPr>
        <w:t>Conflict of interest</w:t>
      </w:r>
    </w:p>
    <w:p w14:paraId="0259ED60" w14:textId="50E0432D" w:rsidR="00A3188E" w:rsidRPr="0073203F" w:rsidRDefault="00A3188E">
      <w:pPr>
        <w:spacing w:after="240" w:line="360" w:lineRule="auto"/>
        <w:rPr>
          <w:rFonts w:cs="Times New Roman"/>
          <w:sz w:val="22"/>
          <w:szCs w:val="22"/>
          <w:lang w:val="en-CA"/>
        </w:rPr>
      </w:pPr>
      <w:r w:rsidRPr="0073203F">
        <w:rPr>
          <w:rFonts w:cs="Times New Roman"/>
          <w:sz w:val="22"/>
          <w:szCs w:val="22"/>
          <w:lang w:val="en-CA"/>
        </w:rPr>
        <w:t xml:space="preserve">Two of the authors (Ellaway and Topps) have been involved in the development of OpenLabyrinth. </w:t>
      </w:r>
      <w:r w:rsidR="00BE472E" w:rsidRPr="0073203F">
        <w:rPr>
          <w:rFonts w:cs="Times New Roman"/>
          <w:sz w:val="22"/>
          <w:szCs w:val="22"/>
          <w:lang w:val="en-CA"/>
        </w:rPr>
        <w:t xml:space="preserve">However, as the software is free and open source, neither author receives or has received </w:t>
      </w:r>
      <w:r w:rsidR="00785BA1" w:rsidRPr="0073203F">
        <w:rPr>
          <w:rFonts w:cs="Times New Roman"/>
          <w:sz w:val="22"/>
          <w:szCs w:val="22"/>
          <w:lang w:val="en-CA"/>
        </w:rPr>
        <w:t xml:space="preserve">any </w:t>
      </w:r>
      <w:r w:rsidR="00BE472E" w:rsidRPr="0073203F">
        <w:rPr>
          <w:rFonts w:cs="Times New Roman"/>
          <w:sz w:val="22"/>
          <w:szCs w:val="22"/>
          <w:lang w:val="en-CA"/>
        </w:rPr>
        <w:t xml:space="preserve">material benefit from its </w:t>
      </w:r>
      <w:r w:rsidR="00785BA1" w:rsidRPr="0073203F">
        <w:rPr>
          <w:rFonts w:cs="Times New Roman"/>
          <w:sz w:val="22"/>
          <w:szCs w:val="22"/>
          <w:lang w:val="en-CA"/>
        </w:rPr>
        <w:t xml:space="preserve">development or </w:t>
      </w:r>
      <w:r w:rsidR="00BE472E" w:rsidRPr="0073203F">
        <w:rPr>
          <w:rFonts w:cs="Times New Roman"/>
          <w:sz w:val="22"/>
          <w:szCs w:val="22"/>
          <w:lang w:val="en-CA"/>
        </w:rPr>
        <w:t>use.</w:t>
      </w:r>
    </w:p>
    <w:p w14:paraId="5841E092" w14:textId="77777777" w:rsidR="001103CA" w:rsidRPr="0073203F" w:rsidRDefault="001103CA">
      <w:pPr>
        <w:pStyle w:val="Heading2"/>
        <w:spacing w:before="0" w:after="240" w:line="360" w:lineRule="auto"/>
        <w:rPr>
          <w:rFonts w:ascii="Times New Roman" w:hAnsi="Times New Roman" w:cs="Times New Roman"/>
          <w:color w:val="auto"/>
          <w:sz w:val="22"/>
          <w:szCs w:val="22"/>
          <w:lang w:val="en-CA"/>
        </w:rPr>
      </w:pPr>
    </w:p>
    <w:p w14:paraId="550B50E0" w14:textId="77777777" w:rsidR="005D606D" w:rsidRPr="0073203F" w:rsidRDefault="005D606D" w:rsidP="0073203F">
      <w:pPr>
        <w:spacing w:after="240" w:line="360" w:lineRule="auto"/>
        <w:rPr>
          <w:rFonts w:cs="Times New Roman"/>
          <w:sz w:val="22"/>
          <w:szCs w:val="22"/>
        </w:rPr>
      </w:pPr>
    </w:p>
    <w:p w14:paraId="59F9EC33" w14:textId="77777777" w:rsidR="001103CA" w:rsidRPr="0073203F" w:rsidRDefault="001103CA" w:rsidP="00545311">
      <w:pPr>
        <w:pStyle w:val="Heading2"/>
        <w:spacing w:before="0" w:after="240" w:line="360" w:lineRule="auto"/>
        <w:rPr>
          <w:rFonts w:ascii="Times New Roman" w:hAnsi="Times New Roman" w:cs="Times New Roman"/>
          <w:color w:val="auto"/>
          <w:sz w:val="22"/>
          <w:szCs w:val="22"/>
          <w:lang w:val="en-CA"/>
        </w:rPr>
      </w:pPr>
      <w:r w:rsidRPr="0073203F">
        <w:rPr>
          <w:rFonts w:ascii="Times New Roman" w:hAnsi="Times New Roman" w:cs="Times New Roman"/>
          <w:color w:val="auto"/>
          <w:sz w:val="22"/>
          <w:szCs w:val="22"/>
          <w:lang w:val="en-CA"/>
        </w:rPr>
        <w:t>References</w:t>
      </w:r>
    </w:p>
    <w:p w14:paraId="758A8AC8" w14:textId="7FDD7641"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Cook D</w:t>
      </w:r>
      <w:r w:rsidR="0000310B">
        <w:rPr>
          <w:noProof/>
          <w:sz w:val="22"/>
        </w:rPr>
        <w:t>A</w:t>
      </w:r>
      <w:r w:rsidRPr="00F44C04">
        <w:rPr>
          <w:noProof/>
          <w:sz w:val="22"/>
        </w:rPr>
        <w:t xml:space="preserve">., Triola MM. 2009. Virtual patients: A critical literature review and proposed next steps. </w:t>
      </w:r>
      <w:r w:rsidRPr="00F44C04">
        <w:rPr>
          <w:i/>
          <w:iCs/>
          <w:noProof/>
          <w:sz w:val="22"/>
        </w:rPr>
        <w:t>Medical Education</w:t>
      </w:r>
      <w:r w:rsidRPr="00F44C04">
        <w:rPr>
          <w:noProof/>
          <w:sz w:val="22"/>
        </w:rPr>
        <w:t xml:space="preserve"> 43:303–311.</w:t>
      </w:r>
    </w:p>
    <w:p w14:paraId="5EFB23A0"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Danforth DR., Procter M., Chen R., Johnson M., Heller R. 2009. Development of Virtual Patient Simulations for Medical Education. </w:t>
      </w:r>
      <w:r w:rsidRPr="00F44C04">
        <w:rPr>
          <w:i/>
          <w:iCs/>
          <w:noProof/>
          <w:sz w:val="22"/>
        </w:rPr>
        <w:t>Journal For Virtual Worlds Research</w:t>
      </w:r>
      <w:r w:rsidRPr="00F44C04">
        <w:rPr>
          <w:noProof/>
          <w:sz w:val="22"/>
        </w:rPr>
        <w:t xml:space="preserve"> 2:4–11.</w:t>
      </w:r>
    </w:p>
    <w:p w14:paraId="63928C76"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Derksen B., Zundark A. 2011.Interactive Fiction. </w:t>
      </w:r>
      <w:r w:rsidRPr="00F44C04">
        <w:rPr>
          <w:i/>
          <w:iCs/>
          <w:noProof/>
          <w:sz w:val="22"/>
        </w:rPr>
        <w:t>Available at</w:t>
      </w:r>
      <w:r w:rsidRPr="00F44C04">
        <w:rPr>
          <w:noProof/>
          <w:sz w:val="22"/>
        </w:rPr>
        <w:t xml:space="preserve"> </w:t>
      </w:r>
      <w:r w:rsidRPr="00F44C04">
        <w:rPr>
          <w:i/>
          <w:iCs/>
          <w:noProof/>
          <w:sz w:val="22"/>
        </w:rPr>
        <w:t>http://www.webcitation.org/6eSiQY1XA</w:t>
      </w:r>
      <w:r w:rsidRPr="00F44C04">
        <w:rPr>
          <w:noProof/>
          <w:sz w:val="22"/>
        </w:rPr>
        <w:t xml:space="preserve"> (accessed January 11, 2016).</w:t>
      </w:r>
    </w:p>
    <w:p w14:paraId="082374D2"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Design-Based Research Collective. 2003. Design-based research: An emerging paradigm for educational inquiry. </w:t>
      </w:r>
      <w:r w:rsidRPr="00F44C04">
        <w:rPr>
          <w:i/>
          <w:iCs/>
          <w:noProof/>
          <w:sz w:val="22"/>
        </w:rPr>
        <w:t>Educational Researcher</w:t>
      </w:r>
      <w:r w:rsidRPr="00F44C04">
        <w:rPr>
          <w:noProof/>
          <w:sz w:val="22"/>
        </w:rPr>
        <w:t xml:space="preserve"> 32:5–8.</w:t>
      </w:r>
    </w:p>
    <w:p w14:paraId="5345499F"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Ellaway R., Candler C., Greene P., Smothers V. 2006. An architectural model for MedBiquitous virtual patients. </w:t>
      </w:r>
      <w:r w:rsidRPr="00F44C04">
        <w:rPr>
          <w:i/>
          <w:iCs/>
          <w:noProof/>
          <w:sz w:val="22"/>
        </w:rPr>
        <w:t>Baltimore, MD: MedBiquitous</w:t>
      </w:r>
      <w:r w:rsidRPr="00F44C04">
        <w:rPr>
          <w:noProof/>
          <w:sz w:val="22"/>
        </w:rPr>
        <w:t>.</w:t>
      </w:r>
    </w:p>
    <w:p w14:paraId="24262E7B"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Ellaway RH. 2010. OpenLabyrinth: An abstract pathway-based serious game engine for professional education. In: </w:t>
      </w:r>
      <w:r w:rsidRPr="00F44C04">
        <w:rPr>
          <w:i/>
          <w:iCs/>
          <w:noProof/>
          <w:sz w:val="22"/>
        </w:rPr>
        <w:t>Digital Information Management (ICDIM), 2010 Fifth International Conference on</w:t>
      </w:r>
      <w:r w:rsidRPr="00F44C04">
        <w:rPr>
          <w:noProof/>
          <w:sz w:val="22"/>
        </w:rPr>
        <w:t>. 490–495.</w:t>
      </w:r>
    </w:p>
    <w:p w14:paraId="67D1F6BA"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Huwendiek S., De leng BA., Zary N., Fischer MR., Ruiz JG., Ellaway R. 2009. Towards a typology of virtual patients. </w:t>
      </w:r>
      <w:r w:rsidRPr="00F44C04">
        <w:rPr>
          <w:i/>
          <w:iCs/>
          <w:noProof/>
          <w:sz w:val="22"/>
        </w:rPr>
        <w:t>Med Teach</w:t>
      </w:r>
      <w:r w:rsidRPr="00F44C04">
        <w:rPr>
          <w:noProof/>
          <w:sz w:val="22"/>
        </w:rPr>
        <w:t xml:space="preserve"> 31:743–748.</w:t>
      </w:r>
    </w:p>
    <w:p w14:paraId="7CF339CC"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Levitt GM. 2000. The Turk, Chess Automation.</w:t>
      </w:r>
    </w:p>
    <w:p w14:paraId="19FD4D75"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McCarthy W. 1966. An assessment of the influence of cueing items in objective examinations. </w:t>
      </w:r>
      <w:r w:rsidRPr="00F44C04">
        <w:rPr>
          <w:i/>
          <w:iCs/>
          <w:noProof/>
          <w:sz w:val="22"/>
        </w:rPr>
        <w:t>J Med Educ</w:t>
      </w:r>
      <w:r w:rsidRPr="00F44C04">
        <w:rPr>
          <w:noProof/>
          <w:sz w:val="22"/>
        </w:rPr>
        <w:t xml:space="preserve"> 41:263–266.</w:t>
      </w:r>
    </w:p>
    <w:p w14:paraId="25914F35"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Nirenburg S., McShane M., Beale S., Jarrell B., Fantry G. 2009. Integrating cognitive simulation into the Maryland virtual patient. </w:t>
      </w:r>
      <w:r w:rsidRPr="00F44C04">
        <w:rPr>
          <w:i/>
          <w:iCs/>
          <w:noProof/>
          <w:sz w:val="22"/>
        </w:rPr>
        <w:t>Studies In Health Technology And Informatics</w:t>
      </w:r>
      <w:r w:rsidRPr="00F44C04">
        <w:rPr>
          <w:noProof/>
          <w:sz w:val="22"/>
        </w:rPr>
        <w:t xml:space="preserve"> 142:224–229.</w:t>
      </w:r>
    </w:p>
    <w:p w14:paraId="52986597"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Rizzo A., Kenny P., Parsons TD. 2011. Intelligent Virtual Patients for Training Clinical Skills. </w:t>
      </w:r>
      <w:r w:rsidRPr="00F44C04">
        <w:rPr>
          <w:i/>
          <w:iCs/>
          <w:noProof/>
          <w:sz w:val="22"/>
        </w:rPr>
        <w:t>JVRB - Journal of Virtual Reality and Broadcasting</w:t>
      </w:r>
      <w:r w:rsidRPr="00F44C04">
        <w:rPr>
          <w:noProof/>
          <w:sz w:val="22"/>
        </w:rPr>
        <w:t xml:space="preserve"> 8(2011).</w:t>
      </w:r>
    </w:p>
    <w:p w14:paraId="3B7E3AAE"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Sherwood R. 2015.The CRM Directory. </w:t>
      </w:r>
      <w:r w:rsidRPr="00F44C04">
        <w:rPr>
          <w:i/>
          <w:iCs/>
          <w:noProof/>
          <w:sz w:val="22"/>
        </w:rPr>
        <w:t>Available at</w:t>
      </w:r>
      <w:r w:rsidRPr="00F44C04">
        <w:rPr>
          <w:noProof/>
          <w:sz w:val="22"/>
        </w:rPr>
        <w:t xml:space="preserve"> </w:t>
      </w:r>
      <w:r w:rsidRPr="00F44C04">
        <w:rPr>
          <w:i/>
          <w:iCs/>
          <w:noProof/>
          <w:sz w:val="22"/>
        </w:rPr>
        <w:t>http://www.webcitation.org/6eUoZt4zk</w:t>
      </w:r>
    </w:p>
    <w:p w14:paraId="749E0378"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Steindler Z. 2014.Pair Live Chat with Helpdesk/CRM Software. </w:t>
      </w:r>
      <w:r w:rsidRPr="00F44C04">
        <w:rPr>
          <w:i/>
          <w:iCs/>
          <w:noProof/>
          <w:sz w:val="22"/>
        </w:rPr>
        <w:t>Available at</w:t>
      </w:r>
      <w:r w:rsidRPr="00F44C04">
        <w:rPr>
          <w:noProof/>
          <w:sz w:val="22"/>
        </w:rPr>
        <w:t xml:space="preserve"> </w:t>
      </w:r>
      <w:r w:rsidRPr="00F44C04">
        <w:rPr>
          <w:i/>
          <w:iCs/>
          <w:noProof/>
          <w:sz w:val="22"/>
        </w:rPr>
        <w:t>http://www.webcitation.org/6eUpSyivN</w:t>
      </w:r>
    </w:p>
    <w:p w14:paraId="6CF7FFC3"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Support Team L. 2015.LiveChat CRM Agent’s Handbook. </w:t>
      </w:r>
      <w:r w:rsidRPr="00F44C04">
        <w:rPr>
          <w:i/>
          <w:iCs/>
          <w:noProof/>
          <w:sz w:val="22"/>
        </w:rPr>
        <w:t>Available at</w:t>
      </w:r>
      <w:r w:rsidRPr="00F44C04">
        <w:rPr>
          <w:noProof/>
          <w:sz w:val="22"/>
        </w:rPr>
        <w:t xml:space="preserve"> </w:t>
      </w:r>
      <w:r w:rsidRPr="00F44C04">
        <w:rPr>
          <w:i/>
          <w:iCs/>
          <w:noProof/>
          <w:sz w:val="22"/>
        </w:rPr>
        <w:t>http://www.webcitation.org/6eUptID5e</w:t>
      </w:r>
    </w:p>
    <w:p w14:paraId="011BCEB6"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Tabbers HK., Martens RL., van Merrienboer J. 2004. Multimedia instructions and cognitive load theory: Effects of modality and cueing. </w:t>
      </w:r>
      <w:r w:rsidRPr="00F44C04">
        <w:rPr>
          <w:i/>
          <w:iCs/>
          <w:noProof/>
          <w:sz w:val="22"/>
        </w:rPr>
        <w:t>Br J Educ Psychol</w:t>
      </w:r>
      <w:r w:rsidRPr="00F44C04">
        <w:rPr>
          <w:noProof/>
          <w:sz w:val="22"/>
        </w:rPr>
        <w:t xml:space="preserve"> 74:71–81.</w:t>
      </w:r>
    </w:p>
    <w:p w14:paraId="22D5BAC4"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Topps D., Ellaway R., Simpson M., Corral J. 2015.OpenLabyrinth: source code. </w:t>
      </w:r>
      <w:r w:rsidRPr="00F44C04">
        <w:rPr>
          <w:i/>
          <w:iCs/>
          <w:noProof/>
          <w:sz w:val="22"/>
        </w:rPr>
        <w:t>Available at</w:t>
      </w:r>
      <w:r w:rsidRPr="00F44C04">
        <w:rPr>
          <w:noProof/>
          <w:sz w:val="22"/>
        </w:rPr>
        <w:t xml:space="preserve"> </w:t>
      </w:r>
      <w:r w:rsidRPr="00F44C04">
        <w:rPr>
          <w:i/>
          <w:iCs/>
          <w:noProof/>
          <w:sz w:val="22"/>
        </w:rPr>
        <w:t>https://github.com/olab/Open-Labyrinth</w:t>
      </w:r>
    </w:p>
    <w:p w14:paraId="7C6AAFD7"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Topps D., Cullen M., Ellaway R. 2016.Turk Talk tutorial. </w:t>
      </w:r>
      <w:r w:rsidRPr="00F44C04">
        <w:rPr>
          <w:i/>
          <w:iCs/>
          <w:noProof/>
          <w:sz w:val="22"/>
        </w:rPr>
        <w:t>Available at</w:t>
      </w:r>
      <w:r w:rsidRPr="00F44C04">
        <w:rPr>
          <w:noProof/>
          <w:sz w:val="22"/>
        </w:rPr>
        <w:t xml:space="preserve"> </w:t>
      </w:r>
      <w:r w:rsidRPr="00F44C04">
        <w:rPr>
          <w:i/>
          <w:iCs/>
          <w:noProof/>
          <w:sz w:val="22"/>
        </w:rPr>
        <w:t>http://www.webcitation.org/6eSz3f2wL</w:t>
      </w:r>
      <w:r w:rsidRPr="00F44C04">
        <w:rPr>
          <w:noProof/>
          <w:sz w:val="22"/>
        </w:rPr>
        <w:t xml:space="preserve"> (accessed January 11, 2016).</w:t>
      </w:r>
    </w:p>
    <w:p w14:paraId="23E8D11E"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Topps D., Cullen M., Sharma N. 2015.Turker Script for Scenario 92. </w:t>
      </w:r>
      <w:r w:rsidRPr="00F44C04">
        <w:rPr>
          <w:i/>
          <w:iCs/>
          <w:noProof/>
          <w:sz w:val="22"/>
        </w:rPr>
        <w:t>Available at</w:t>
      </w:r>
      <w:r w:rsidRPr="00F44C04">
        <w:rPr>
          <w:noProof/>
          <w:sz w:val="22"/>
        </w:rPr>
        <w:t xml:space="preserve"> </w:t>
      </w:r>
      <w:r w:rsidRPr="00F44C04">
        <w:rPr>
          <w:i/>
          <w:iCs/>
          <w:noProof/>
          <w:sz w:val="22"/>
        </w:rPr>
        <w:t>http://www.webcitation.org/6eSzjYfsK</w:t>
      </w:r>
    </w:p>
    <w:p w14:paraId="35AB2D76" w14:textId="77777777" w:rsidR="00F44C04" w:rsidRPr="00F44C04" w:rsidRDefault="00F44C04" w:rsidP="00F44C04">
      <w:pPr>
        <w:widowControl w:val="0"/>
        <w:autoSpaceDE w:val="0"/>
        <w:autoSpaceDN w:val="0"/>
        <w:adjustRightInd w:val="0"/>
        <w:spacing w:after="240" w:line="360" w:lineRule="auto"/>
        <w:rPr>
          <w:noProof/>
          <w:sz w:val="22"/>
        </w:rPr>
      </w:pPr>
      <w:r w:rsidRPr="00F44C04">
        <w:rPr>
          <w:noProof/>
          <w:sz w:val="22"/>
        </w:rPr>
        <w:t xml:space="preserve">Yee N., Bailenson JN. 2007. The Proteus Effect: Self transformations in virtual reality. </w:t>
      </w:r>
      <w:r w:rsidRPr="00F44C04">
        <w:rPr>
          <w:i/>
          <w:iCs/>
          <w:noProof/>
          <w:sz w:val="22"/>
        </w:rPr>
        <w:t>Human Communication Research</w:t>
      </w:r>
      <w:r w:rsidRPr="00F44C04">
        <w:rPr>
          <w:noProof/>
          <w:sz w:val="22"/>
        </w:rPr>
        <w:t xml:space="preserve"> 2007:271–290.</w:t>
      </w:r>
    </w:p>
    <w:p w14:paraId="2CC31870" w14:textId="464FD64F" w:rsidR="001103CA" w:rsidRPr="0073203F" w:rsidRDefault="001103CA" w:rsidP="00A056B6">
      <w:pPr>
        <w:widowControl w:val="0"/>
        <w:autoSpaceDE w:val="0"/>
        <w:autoSpaceDN w:val="0"/>
        <w:adjustRightInd w:val="0"/>
        <w:spacing w:after="240" w:line="360" w:lineRule="auto"/>
        <w:ind w:left="480" w:hanging="480"/>
        <w:rPr>
          <w:rFonts w:eastAsiaTheme="majorEastAsia" w:cs="Times New Roman"/>
          <w:b/>
          <w:bCs/>
          <w:sz w:val="20"/>
          <w:szCs w:val="20"/>
          <w:lang w:val="en-CA"/>
        </w:rPr>
      </w:pPr>
    </w:p>
    <w:sectPr w:rsidR="001103CA" w:rsidRPr="0073203F" w:rsidSect="00F27732">
      <w:footerReference w:type="default" r:id="rId10"/>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9EC9C" w15:done="0"/>
  <w15:commentEx w15:paraId="4EBAAB10" w15:done="0"/>
  <w15:commentEx w15:paraId="3D90250F" w15:done="0"/>
  <w15:commentEx w15:paraId="0DB34DA9" w15:done="0"/>
  <w15:commentEx w15:paraId="10509439" w15:done="0"/>
  <w15:commentEx w15:paraId="728ED504" w15:done="0"/>
  <w15:commentEx w15:paraId="32B5AB03" w15:done="0"/>
  <w15:commentEx w15:paraId="0885A7D1" w15:done="0"/>
  <w15:commentEx w15:paraId="1F4BE8C2" w15:done="0"/>
  <w15:commentEx w15:paraId="4A00CCF3" w15:done="0"/>
  <w15:commentEx w15:paraId="5B7C2BB8" w15:done="0"/>
  <w15:commentEx w15:paraId="1D16EA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8FC7" w14:textId="77777777" w:rsidR="00387EAF" w:rsidRDefault="00387EAF" w:rsidP="001103CA">
      <w:r>
        <w:separator/>
      </w:r>
    </w:p>
  </w:endnote>
  <w:endnote w:type="continuationSeparator" w:id="0">
    <w:p w14:paraId="531FC2CE" w14:textId="77777777" w:rsidR="00387EAF" w:rsidRDefault="00387EAF" w:rsidP="0011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A35D" w14:textId="418AFBBD" w:rsidR="00387EAF" w:rsidRPr="001103CA" w:rsidRDefault="00387EAF" w:rsidP="001103CA">
    <w:pPr>
      <w:pStyle w:val="Footer"/>
      <w:jc w:val="right"/>
      <w:rPr>
        <w:rFonts w:ascii="Arial" w:hAnsi="Arial" w:cs="Arial"/>
        <w:sz w:val="16"/>
        <w:szCs w:val="16"/>
      </w:rPr>
    </w:pPr>
    <w:r w:rsidRPr="001103CA">
      <w:rPr>
        <w:rFonts w:ascii="Arial" w:hAnsi="Arial" w:cs="Arial"/>
        <w:sz w:val="16"/>
        <w:szCs w:val="16"/>
      </w:rPr>
      <w:t xml:space="preserve">Page </w:t>
    </w:r>
    <w:r w:rsidRPr="001103CA">
      <w:rPr>
        <w:rFonts w:ascii="Arial" w:hAnsi="Arial" w:cs="Arial"/>
        <w:sz w:val="16"/>
        <w:szCs w:val="16"/>
      </w:rPr>
      <w:fldChar w:fldCharType="begin"/>
    </w:r>
    <w:r w:rsidRPr="001103CA">
      <w:rPr>
        <w:rFonts w:ascii="Arial" w:hAnsi="Arial" w:cs="Arial"/>
        <w:sz w:val="16"/>
        <w:szCs w:val="16"/>
      </w:rPr>
      <w:instrText xml:space="preserve"> PAGE </w:instrText>
    </w:r>
    <w:r w:rsidRPr="001103CA">
      <w:rPr>
        <w:rFonts w:ascii="Arial" w:hAnsi="Arial" w:cs="Arial"/>
        <w:sz w:val="16"/>
        <w:szCs w:val="16"/>
      </w:rPr>
      <w:fldChar w:fldCharType="separate"/>
    </w:r>
    <w:r w:rsidR="00001B40">
      <w:rPr>
        <w:rFonts w:ascii="Arial" w:hAnsi="Arial" w:cs="Arial"/>
        <w:noProof/>
        <w:sz w:val="16"/>
        <w:szCs w:val="16"/>
      </w:rPr>
      <w:t>1</w:t>
    </w:r>
    <w:r w:rsidRPr="001103CA">
      <w:rPr>
        <w:rFonts w:ascii="Arial" w:hAnsi="Arial" w:cs="Arial"/>
        <w:sz w:val="16"/>
        <w:szCs w:val="16"/>
      </w:rPr>
      <w:fldChar w:fldCharType="end"/>
    </w:r>
    <w:r w:rsidRPr="001103CA">
      <w:rPr>
        <w:rFonts w:ascii="Arial" w:hAnsi="Arial" w:cs="Arial"/>
        <w:sz w:val="16"/>
        <w:szCs w:val="16"/>
      </w:rPr>
      <w:t xml:space="preserve"> of </w:t>
    </w:r>
    <w:r w:rsidRPr="001103CA">
      <w:rPr>
        <w:rFonts w:ascii="Arial" w:hAnsi="Arial" w:cs="Arial"/>
        <w:sz w:val="16"/>
        <w:szCs w:val="16"/>
      </w:rPr>
      <w:fldChar w:fldCharType="begin"/>
    </w:r>
    <w:r w:rsidRPr="001103CA">
      <w:rPr>
        <w:rFonts w:ascii="Arial" w:hAnsi="Arial" w:cs="Arial"/>
        <w:sz w:val="16"/>
        <w:szCs w:val="16"/>
      </w:rPr>
      <w:instrText xml:space="preserve"> NUMPAGES </w:instrText>
    </w:r>
    <w:r w:rsidRPr="001103CA">
      <w:rPr>
        <w:rFonts w:ascii="Arial" w:hAnsi="Arial" w:cs="Arial"/>
        <w:sz w:val="16"/>
        <w:szCs w:val="16"/>
      </w:rPr>
      <w:fldChar w:fldCharType="separate"/>
    </w:r>
    <w:r w:rsidR="00001B40">
      <w:rPr>
        <w:rFonts w:ascii="Arial" w:hAnsi="Arial" w:cs="Arial"/>
        <w:noProof/>
        <w:sz w:val="16"/>
        <w:szCs w:val="16"/>
      </w:rPr>
      <w:t>2</w:t>
    </w:r>
    <w:r w:rsidRPr="001103CA">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7EB1" w14:textId="77777777" w:rsidR="00387EAF" w:rsidRDefault="00387EAF" w:rsidP="001103CA">
      <w:r>
        <w:separator/>
      </w:r>
    </w:p>
  </w:footnote>
  <w:footnote w:type="continuationSeparator" w:id="0">
    <w:p w14:paraId="65DEA142" w14:textId="77777777" w:rsidR="00387EAF" w:rsidRDefault="00387EAF" w:rsidP="001103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ECC"/>
    <w:multiLevelType w:val="hybridMultilevel"/>
    <w:tmpl w:val="5E2C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41973"/>
    <w:multiLevelType w:val="hybridMultilevel"/>
    <w:tmpl w:val="BD6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048D7"/>
    <w:multiLevelType w:val="hybridMultilevel"/>
    <w:tmpl w:val="4C7C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76CCC"/>
    <w:multiLevelType w:val="hybridMultilevel"/>
    <w:tmpl w:val="490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7233"/>
    <w:multiLevelType w:val="hybridMultilevel"/>
    <w:tmpl w:val="728E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22A77"/>
    <w:multiLevelType w:val="hybridMultilevel"/>
    <w:tmpl w:val="BA86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C2E0E"/>
    <w:multiLevelType w:val="hybridMultilevel"/>
    <w:tmpl w:val="EB4C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63016"/>
    <w:multiLevelType w:val="hybridMultilevel"/>
    <w:tmpl w:val="E2A6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867CA"/>
    <w:multiLevelType w:val="hybridMultilevel"/>
    <w:tmpl w:val="1A0A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7"/>
  </w:num>
  <w:num w:numId="6">
    <w:abstractNumId w:val="6"/>
  </w:num>
  <w:num w:numId="7">
    <w:abstractNumId w:val="9"/>
  </w:num>
  <w:num w:numId="8">
    <w:abstractNumId w:val="0"/>
  </w:num>
  <w:num w:numId="9">
    <w:abstractNumId w:val="2"/>
  </w:num>
  <w:num w:numId="10">
    <w:abstractNumId w:val="8"/>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opps">
    <w15:presenceInfo w15:providerId="Windows Live" w15:userId="67c2680574c6c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05"/>
    <w:rsid w:val="00000B0A"/>
    <w:rsid w:val="00001B40"/>
    <w:rsid w:val="0000310B"/>
    <w:rsid w:val="00005C65"/>
    <w:rsid w:val="000061A6"/>
    <w:rsid w:val="00010ED7"/>
    <w:rsid w:val="000129D5"/>
    <w:rsid w:val="00017384"/>
    <w:rsid w:val="000218C8"/>
    <w:rsid w:val="0003267B"/>
    <w:rsid w:val="000350C2"/>
    <w:rsid w:val="000376BE"/>
    <w:rsid w:val="00045274"/>
    <w:rsid w:val="000940BD"/>
    <w:rsid w:val="0009492A"/>
    <w:rsid w:val="000B014C"/>
    <w:rsid w:val="000B7024"/>
    <w:rsid w:val="000E5872"/>
    <w:rsid w:val="000F46F9"/>
    <w:rsid w:val="00101C51"/>
    <w:rsid w:val="0010248A"/>
    <w:rsid w:val="00104095"/>
    <w:rsid w:val="001103CA"/>
    <w:rsid w:val="00113645"/>
    <w:rsid w:val="00114762"/>
    <w:rsid w:val="00124D6B"/>
    <w:rsid w:val="00143AA0"/>
    <w:rsid w:val="00143C30"/>
    <w:rsid w:val="00144E7E"/>
    <w:rsid w:val="00145FBD"/>
    <w:rsid w:val="00156A7A"/>
    <w:rsid w:val="001617DE"/>
    <w:rsid w:val="001619C7"/>
    <w:rsid w:val="00161E4F"/>
    <w:rsid w:val="00164701"/>
    <w:rsid w:val="00173FEE"/>
    <w:rsid w:val="001753E7"/>
    <w:rsid w:val="0018093A"/>
    <w:rsid w:val="00185918"/>
    <w:rsid w:val="00190FE5"/>
    <w:rsid w:val="0019229E"/>
    <w:rsid w:val="001A1ADD"/>
    <w:rsid w:val="001A2651"/>
    <w:rsid w:val="001B7C45"/>
    <w:rsid w:val="001B7DD2"/>
    <w:rsid w:val="001D02E5"/>
    <w:rsid w:val="001D1585"/>
    <w:rsid w:val="001D798D"/>
    <w:rsid w:val="001E3A35"/>
    <w:rsid w:val="001E41D3"/>
    <w:rsid w:val="001F7CE2"/>
    <w:rsid w:val="002509EE"/>
    <w:rsid w:val="0025410B"/>
    <w:rsid w:val="0028708F"/>
    <w:rsid w:val="002A4CF9"/>
    <w:rsid w:val="002C20D0"/>
    <w:rsid w:val="002C2632"/>
    <w:rsid w:val="002D5EB5"/>
    <w:rsid w:val="002F027A"/>
    <w:rsid w:val="002F13C7"/>
    <w:rsid w:val="002F4764"/>
    <w:rsid w:val="00306870"/>
    <w:rsid w:val="00313A27"/>
    <w:rsid w:val="00335F25"/>
    <w:rsid w:val="00340FB1"/>
    <w:rsid w:val="00346AC8"/>
    <w:rsid w:val="0035018D"/>
    <w:rsid w:val="00351901"/>
    <w:rsid w:val="003525E7"/>
    <w:rsid w:val="00352D2F"/>
    <w:rsid w:val="00360151"/>
    <w:rsid w:val="00380D44"/>
    <w:rsid w:val="00387EAF"/>
    <w:rsid w:val="0039246B"/>
    <w:rsid w:val="003A1828"/>
    <w:rsid w:val="003A567A"/>
    <w:rsid w:val="003A5EE4"/>
    <w:rsid w:val="003A711F"/>
    <w:rsid w:val="003C2E6B"/>
    <w:rsid w:val="003C353D"/>
    <w:rsid w:val="003D1725"/>
    <w:rsid w:val="003D1961"/>
    <w:rsid w:val="003D397C"/>
    <w:rsid w:val="003D5FA1"/>
    <w:rsid w:val="003F7D57"/>
    <w:rsid w:val="00404BDD"/>
    <w:rsid w:val="00405FA7"/>
    <w:rsid w:val="004074B4"/>
    <w:rsid w:val="004146F8"/>
    <w:rsid w:val="004244E2"/>
    <w:rsid w:val="00437924"/>
    <w:rsid w:val="0044098E"/>
    <w:rsid w:val="0045190A"/>
    <w:rsid w:val="004859C5"/>
    <w:rsid w:val="004B14D9"/>
    <w:rsid w:val="004C3F86"/>
    <w:rsid w:val="004C45CE"/>
    <w:rsid w:val="004D14F2"/>
    <w:rsid w:val="004D1DC7"/>
    <w:rsid w:val="004D78F7"/>
    <w:rsid w:val="004E097B"/>
    <w:rsid w:val="004E5F5A"/>
    <w:rsid w:val="004F3501"/>
    <w:rsid w:val="00506CD7"/>
    <w:rsid w:val="005108C5"/>
    <w:rsid w:val="005145AC"/>
    <w:rsid w:val="005224D1"/>
    <w:rsid w:val="00544F0C"/>
    <w:rsid w:val="00545311"/>
    <w:rsid w:val="00572195"/>
    <w:rsid w:val="0059046A"/>
    <w:rsid w:val="005B6E5F"/>
    <w:rsid w:val="005D606D"/>
    <w:rsid w:val="005E2705"/>
    <w:rsid w:val="005E326C"/>
    <w:rsid w:val="005E4E8A"/>
    <w:rsid w:val="005E669A"/>
    <w:rsid w:val="005F696A"/>
    <w:rsid w:val="005F7368"/>
    <w:rsid w:val="00610F07"/>
    <w:rsid w:val="00613015"/>
    <w:rsid w:val="00630152"/>
    <w:rsid w:val="00632C74"/>
    <w:rsid w:val="006424AB"/>
    <w:rsid w:val="006614C3"/>
    <w:rsid w:val="00674B41"/>
    <w:rsid w:val="0069273C"/>
    <w:rsid w:val="00696C83"/>
    <w:rsid w:val="006A73AB"/>
    <w:rsid w:val="006B4AE3"/>
    <w:rsid w:val="006D34D2"/>
    <w:rsid w:val="006E021F"/>
    <w:rsid w:val="006F6ECC"/>
    <w:rsid w:val="0070694B"/>
    <w:rsid w:val="0072349E"/>
    <w:rsid w:val="0072370D"/>
    <w:rsid w:val="0073203F"/>
    <w:rsid w:val="00757B82"/>
    <w:rsid w:val="0076199D"/>
    <w:rsid w:val="00762C56"/>
    <w:rsid w:val="0076760B"/>
    <w:rsid w:val="00783D27"/>
    <w:rsid w:val="00785BA1"/>
    <w:rsid w:val="00790813"/>
    <w:rsid w:val="00795F2F"/>
    <w:rsid w:val="007969B7"/>
    <w:rsid w:val="00797521"/>
    <w:rsid w:val="007A6AB5"/>
    <w:rsid w:val="007B2FD9"/>
    <w:rsid w:val="007B43AA"/>
    <w:rsid w:val="007B5C78"/>
    <w:rsid w:val="007B7E58"/>
    <w:rsid w:val="007B7E80"/>
    <w:rsid w:val="007F1A9F"/>
    <w:rsid w:val="00802268"/>
    <w:rsid w:val="00811382"/>
    <w:rsid w:val="00816AC5"/>
    <w:rsid w:val="0082237A"/>
    <w:rsid w:val="00836179"/>
    <w:rsid w:val="00841441"/>
    <w:rsid w:val="00845358"/>
    <w:rsid w:val="00850C9A"/>
    <w:rsid w:val="0086360F"/>
    <w:rsid w:val="008772F2"/>
    <w:rsid w:val="00885090"/>
    <w:rsid w:val="00886BAD"/>
    <w:rsid w:val="0089005F"/>
    <w:rsid w:val="00897407"/>
    <w:rsid w:val="00897CAA"/>
    <w:rsid w:val="008A560C"/>
    <w:rsid w:val="008B0A97"/>
    <w:rsid w:val="008B2F66"/>
    <w:rsid w:val="008B55BB"/>
    <w:rsid w:val="008B6EC1"/>
    <w:rsid w:val="008F1718"/>
    <w:rsid w:val="008F3046"/>
    <w:rsid w:val="00912C1F"/>
    <w:rsid w:val="00922742"/>
    <w:rsid w:val="00923871"/>
    <w:rsid w:val="00940086"/>
    <w:rsid w:val="009509FF"/>
    <w:rsid w:val="009527A5"/>
    <w:rsid w:val="009612C9"/>
    <w:rsid w:val="009749DB"/>
    <w:rsid w:val="009819C0"/>
    <w:rsid w:val="0099107E"/>
    <w:rsid w:val="009915C1"/>
    <w:rsid w:val="009A2127"/>
    <w:rsid w:val="009A2A08"/>
    <w:rsid w:val="009A3B7C"/>
    <w:rsid w:val="009A5632"/>
    <w:rsid w:val="009C534F"/>
    <w:rsid w:val="009C649B"/>
    <w:rsid w:val="009C7350"/>
    <w:rsid w:val="009D18EC"/>
    <w:rsid w:val="009E49E5"/>
    <w:rsid w:val="009E677A"/>
    <w:rsid w:val="009E737B"/>
    <w:rsid w:val="009F3CC0"/>
    <w:rsid w:val="009F5E29"/>
    <w:rsid w:val="00A056B6"/>
    <w:rsid w:val="00A073E6"/>
    <w:rsid w:val="00A13108"/>
    <w:rsid w:val="00A17E48"/>
    <w:rsid w:val="00A20C85"/>
    <w:rsid w:val="00A3188E"/>
    <w:rsid w:val="00A34186"/>
    <w:rsid w:val="00A54D83"/>
    <w:rsid w:val="00A64D33"/>
    <w:rsid w:val="00A9037F"/>
    <w:rsid w:val="00A94615"/>
    <w:rsid w:val="00A94D69"/>
    <w:rsid w:val="00AB1E1F"/>
    <w:rsid w:val="00AB23B8"/>
    <w:rsid w:val="00AC3281"/>
    <w:rsid w:val="00AC5FC1"/>
    <w:rsid w:val="00AD182E"/>
    <w:rsid w:val="00AE053F"/>
    <w:rsid w:val="00AF4511"/>
    <w:rsid w:val="00B10797"/>
    <w:rsid w:val="00B11390"/>
    <w:rsid w:val="00B15F44"/>
    <w:rsid w:val="00B1615F"/>
    <w:rsid w:val="00B37F55"/>
    <w:rsid w:val="00B476F9"/>
    <w:rsid w:val="00B5441B"/>
    <w:rsid w:val="00B67242"/>
    <w:rsid w:val="00B749D2"/>
    <w:rsid w:val="00B75460"/>
    <w:rsid w:val="00B834A8"/>
    <w:rsid w:val="00B90B7D"/>
    <w:rsid w:val="00BA0C0C"/>
    <w:rsid w:val="00BA594A"/>
    <w:rsid w:val="00BB02A1"/>
    <w:rsid w:val="00BB7292"/>
    <w:rsid w:val="00BC791F"/>
    <w:rsid w:val="00BD1E1C"/>
    <w:rsid w:val="00BD346E"/>
    <w:rsid w:val="00BD7956"/>
    <w:rsid w:val="00BE472E"/>
    <w:rsid w:val="00BE6271"/>
    <w:rsid w:val="00BF2083"/>
    <w:rsid w:val="00C02309"/>
    <w:rsid w:val="00C11EE0"/>
    <w:rsid w:val="00C17671"/>
    <w:rsid w:val="00C20C8F"/>
    <w:rsid w:val="00C21362"/>
    <w:rsid w:val="00C26291"/>
    <w:rsid w:val="00C434DF"/>
    <w:rsid w:val="00C55E6F"/>
    <w:rsid w:val="00C64EA9"/>
    <w:rsid w:val="00C724EC"/>
    <w:rsid w:val="00C84D0A"/>
    <w:rsid w:val="00C87D3C"/>
    <w:rsid w:val="00C907AA"/>
    <w:rsid w:val="00C954E4"/>
    <w:rsid w:val="00CB0C12"/>
    <w:rsid w:val="00CB1445"/>
    <w:rsid w:val="00CC11F1"/>
    <w:rsid w:val="00CC140D"/>
    <w:rsid w:val="00CD1FCF"/>
    <w:rsid w:val="00CD2EDA"/>
    <w:rsid w:val="00CD3BFF"/>
    <w:rsid w:val="00CE4D13"/>
    <w:rsid w:val="00CE7C75"/>
    <w:rsid w:val="00CF67A0"/>
    <w:rsid w:val="00D03346"/>
    <w:rsid w:val="00D0780B"/>
    <w:rsid w:val="00D10DB3"/>
    <w:rsid w:val="00D26843"/>
    <w:rsid w:val="00D26F0D"/>
    <w:rsid w:val="00D3165B"/>
    <w:rsid w:val="00D40E7A"/>
    <w:rsid w:val="00D46770"/>
    <w:rsid w:val="00D578A0"/>
    <w:rsid w:val="00D62DBC"/>
    <w:rsid w:val="00D74405"/>
    <w:rsid w:val="00D7446E"/>
    <w:rsid w:val="00DA1213"/>
    <w:rsid w:val="00DB3073"/>
    <w:rsid w:val="00DD17CA"/>
    <w:rsid w:val="00DD5467"/>
    <w:rsid w:val="00E0048E"/>
    <w:rsid w:val="00E20965"/>
    <w:rsid w:val="00E2515B"/>
    <w:rsid w:val="00E457F2"/>
    <w:rsid w:val="00E46054"/>
    <w:rsid w:val="00E50D36"/>
    <w:rsid w:val="00E56068"/>
    <w:rsid w:val="00E60301"/>
    <w:rsid w:val="00E607FA"/>
    <w:rsid w:val="00E61FEB"/>
    <w:rsid w:val="00E66E07"/>
    <w:rsid w:val="00EA6A92"/>
    <w:rsid w:val="00ED1254"/>
    <w:rsid w:val="00EE74B5"/>
    <w:rsid w:val="00EE7575"/>
    <w:rsid w:val="00EF2D1C"/>
    <w:rsid w:val="00F00D98"/>
    <w:rsid w:val="00F01653"/>
    <w:rsid w:val="00F07087"/>
    <w:rsid w:val="00F074EF"/>
    <w:rsid w:val="00F22060"/>
    <w:rsid w:val="00F27732"/>
    <w:rsid w:val="00F34A1D"/>
    <w:rsid w:val="00F34C91"/>
    <w:rsid w:val="00F44C04"/>
    <w:rsid w:val="00F45187"/>
    <w:rsid w:val="00F50B17"/>
    <w:rsid w:val="00F5596E"/>
    <w:rsid w:val="00F57948"/>
    <w:rsid w:val="00F75A77"/>
    <w:rsid w:val="00F82002"/>
    <w:rsid w:val="00F820F0"/>
    <w:rsid w:val="00F86A7C"/>
    <w:rsid w:val="00F90015"/>
    <w:rsid w:val="00F9491D"/>
    <w:rsid w:val="00FB0796"/>
    <w:rsid w:val="00FB368D"/>
    <w:rsid w:val="00FC60B0"/>
    <w:rsid w:val="00FE59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3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27"/>
    <w:rPr>
      <w:rFonts w:ascii="Times New Roman" w:hAnsi="Times New Roman"/>
    </w:rPr>
  </w:style>
  <w:style w:type="paragraph" w:styleId="Heading1">
    <w:name w:val="heading 1"/>
    <w:basedOn w:val="Normal"/>
    <w:next w:val="Normal"/>
    <w:link w:val="Heading1Char"/>
    <w:uiPriority w:val="9"/>
    <w:qFormat/>
    <w:rsid w:val="003A18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9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iPriority w:val="99"/>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uiPriority w:val="99"/>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114762"/>
    <w:rPr>
      <w:sz w:val="18"/>
      <w:szCs w:val="18"/>
    </w:rPr>
  </w:style>
  <w:style w:type="paragraph" w:styleId="CommentSubject">
    <w:name w:val="annotation subject"/>
    <w:basedOn w:val="CommentText"/>
    <w:next w:val="CommentText"/>
    <w:link w:val="CommentSubjectChar"/>
    <w:uiPriority w:val="99"/>
    <w:semiHidden/>
    <w:unhideWhenUsed/>
    <w:rsid w:val="00114762"/>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114762"/>
    <w:rPr>
      <w:rFonts w:ascii="Arial" w:hAnsi="Arial"/>
      <w:b/>
      <w:bCs/>
      <w:i w:val="0"/>
      <w:sz w:val="20"/>
      <w:szCs w:val="20"/>
      <w:shd w:val="clear" w:color="auto" w:fill="D9D9D9"/>
      <w:lang w:val="en-CA"/>
    </w:rPr>
  </w:style>
  <w:style w:type="paragraph" w:styleId="Revision">
    <w:name w:val="Revision"/>
    <w:hidden/>
    <w:uiPriority w:val="99"/>
    <w:semiHidden/>
    <w:rsid w:val="00114762"/>
  </w:style>
  <w:style w:type="paragraph" w:styleId="BalloonText">
    <w:name w:val="Balloon Text"/>
    <w:basedOn w:val="Normal"/>
    <w:link w:val="BalloonTextChar"/>
    <w:uiPriority w:val="99"/>
    <w:semiHidden/>
    <w:unhideWhenUsed/>
    <w:rsid w:val="00114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62"/>
    <w:rPr>
      <w:rFonts w:ascii="Lucida Grande" w:hAnsi="Lucida Grande" w:cs="Lucida Grande"/>
      <w:sz w:val="18"/>
      <w:szCs w:val="18"/>
    </w:rPr>
  </w:style>
  <w:style w:type="paragraph" w:styleId="ListParagraph">
    <w:name w:val="List Paragraph"/>
    <w:basedOn w:val="Normal"/>
    <w:uiPriority w:val="72"/>
    <w:qFormat/>
    <w:rsid w:val="00B476F9"/>
    <w:pPr>
      <w:ind w:left="720"/>
      <w:contextualSpacing/>
    </w:pPr>
  </w:style>
  <w:style w:type="character" w:customStyle="1" w:styleId="Heading2Char">
    <w:name w:val="Heading 2 Char"/>
    <w:basedOn w:val="DefaultParagraphFont"/>
    <w:link w:val="Heading2"/>
    <w:uiPriority w:val="9"/>
    <w:rsid w:val="00797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798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F6ECC"/>
    <w:rPr>
      <w:color w:val="0000FF" w:themeColor="hyperlink"/>
      <w:u w:val="single"/>
    </w:rPr>
  </w:style>
  <w:style w:type="paragraph" w:styleId="Header">
    <w:name w:val="header"/>
    <w:basedOn w:val="Normal"/>
    <w:link w:val="HeaderChar"/>
    <w:uiPriority w:val="99"/>
    <w:unhideWhenUsed/>
    <w:rsid w:val="001103CA"/>
    <w:pPr>
      <w:tabs>
        <w:tab w:val="center" w:pos="4320"/>
        <w:tab w:val="right" w:pos="8640"/>
      </w:tabs>
    </w:pPr>
  </w:style>
  <w:style w:type="character" w:customStyle="1" w:styleId="HeaderChar">
    <w:name w:val="Header Char"/>
    <w:basedOn w:val="DefaultParagraphFont"/>
    <w:link w:val="Header"/>
    <w:uiPriority w:val="99"/>
    <w:rsid w:val="001103CA"/>
  </w:style>
  <w:style w:type="paragraph" w:styleId="Footer">
    <w:name w:val="footer"/>
    <w:basedOn w:val="Normal"/>
    <w:link w:val="FooterChar"/>
    <w:uiPriority w:val="99"/>
    <w:unhideWhenUsed/>
    <w:rsid w:val="001103CA"/>
    <w:pPr>
      <w:tabs>
        <w:tab w:val="center" w:pos="4320"/>
        <w:tab w:val="right" w:pos="8640"/>
      </w:tabs>
    </w:pPr>
  </w:style>
  <w:style w:type="character" w:customStyle="1" w:styleId="FooterChar">
    <w:name w:val="Footer Char"/>
    <w:basedOn w:val="DefaultParagraphFont"/>
    <w:link w:val="Footer"/>
    <w:uiPriority w:val="99"/>
    <w:rsid w:val="001103CA"/>
  </w:style>
  <w:style w:type="character" w:customStyle="1" w:styleId="Heading1Char">
    <w:name w:val="Heading 1 Char"/>
    <w:basedOn w:val="DefaultParagraphFont"/>
    <w:link w:val="Heading1"/>
    <w:uiPriority w:val="9"/>
    <w:rsid w:val="003A1828"/>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3A1828"/>
  </w:style>
  <w:style w:type="character" w:customStyle="1" w:styleId="a-size-medium">
    <w:name w:val="a-size-medium"/>
    <w:basedOn w:val="DefaultParagraphFont"/>
    <w:rsid w:val="003A1828"/>
  </w:style>
  <w:style w:type="character" w:customStyle="1" w:styleId="author">
    <w:name w:val="author"/>
    <w:basedOn w:val="DefaultParagraphFont"/>
    <w:rsid w:val="003A1828"/>
  </w:style>
  <w:style w:type="character" w:customStyle="1" w:styleId="contribution">
    <w:name w:val="contribution"/>
    <w:basedOn w:val="DefaultParagraphFont"/>
    <w:rsid w:val="003A1828"/>
  </w:style>
  <w:style w:type="character" w:customStyle="1" w:styleId="a-color-secondary">
    <w:name w:val="a-color-secondary"/>
    <w:basedOn w:val="DefaultParagraphFont"/>
    <w:rsid w:val="003A1828"/>
  </w:style>
  <w:style w:type="table" w:styleId="TableGrid">
    <w:name w:val="Table Grid"/>
    <w:basedOn w:val="TableNormal"/>
    <w:uiPriority w:val="59"/>
    <w:rsid w:val="00EA6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0C9A"/>
    <w:rPr>
      <w:color w:val="800080" w:themeColor="followedHyperlink"/>
      <w:u w:val="single"/>
    </w:rPr>
  </w:style>
  <w:style w:type="paragraph" w:styleId="Caption">
    <w:name w:val="caption"/>
    <w:basedOn w:val="Normal"/>
    <w:next w:val="Normal"/>
    <w:uiPriority w:val="35"/>
    <w:unhideWhenUsed/>
    <w:qFormat/>
    <w:rsid w:val="00A20C85"/>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27"/>
    <w:rPr>
      <w:rFonts w:ascii="Times New Roman" w:hAnsi="Times New Roman"/>
    </w:rPr>
  </w:style>
  <w:style w:type="paragraph" w:styleId="Heading1">
    <w:name w:val="heading 1"/>
    <w:basedOn w:val="Normal"/>
    <w:next w:val="Normal"/>
    <w:link w:val="Heading1Char"/>
    <w:uiPriority w:val="9"/>
    <w:qFormat/>
    <w:rsid w:val="003A18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9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iPriority w:val="99"/>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uiPriority w:val="99"/>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114762"/>
    <w:rPr>
      <w:sz w:val="18"/>
      <w:szCs w:val="18"/>
    </w:rPr>
  </w:style>
  <w:style w:type="paragraph" w:styleId="CommentSubject">
    <w:name w:val="annotation subject"/>
    <w:basedOn w:val="CommentText"/>
    <w:next w:val="CommentText"/>
    <w:link w:val="CommentSubjectChar"/>
    <w:uiPriority w:val="99"/>
    <w:semiHidden/>
    <w:unhideWhenUsed/>
    <w:rsid w:val="00114762"/>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114762"/>
    <w:rPr>
      <w:rFonts w:ascii="Arial" w:hAnsi="Arial"/>
      <w:b/>
      <w:bCs/>
      <w:i w:val="0"/>
      <w:sz w:val="20"/>
      <w:szCs w:val="20"/>
      <w:shd w:val="clear" w:color="auto" w:fill="D9D9D9"/>
      <w:lang w:val="en-CA"/>
    </w:rPr>
  </w:style>
  <w:style w:type="paragraph" w:styleId="Revision">
    <w:name w:val="Revision"/>
    <w:hidden/>
    <w:uiPriority w:val="99"/>
    <w:semiHidden/>
    <w:rsid w:val="00114762"/>
  </w:style>
  <w:style w:type="paragraph" w:styleId="BalloonText">
    <w:name w:val="Balloon Text"/>
    <w:basedOn w:val="Normal"/>
    <w:link w:val="BalloonTextChar"/>
    <w:uiPriority w:val="99"/>
    <w:semiHidden/>
    <w:unhideWhenUsed/>
    <w:rsid w:val="00114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62"/>
    <w:rPr>
      <w:rFonts w:ascii="Lucida Grande" w:hAnsi="Lucida Grande" w:cs="Lucida Grande"/>
      <w:sz w:val="18"/>
      <w:szCs w:val="18"/>
    </w:rPr>
  </w:style>
  <w:style w:type="paragraph" w:styleId="ListParagraph">
    <w:name w:val="List Paragraph"/>
    <w:basedOn w:val="Normal"/>
    <w:uiPriority w:val="72"/>
    <w:qFormat/>
    <w:rsid w:val="00B476F9"/>
    <w:pPr>
      <w:ind w:left="720"/>
      <w:contextualSpacing/>
    </w:pPr>
  </w:style>
  <w:style w:type="character" w:customStyle="1" w:styleId="Heading2Char">
    <w:name w:val="Heading 2 Char"/>
    <w:basedOn w:val="DefaultParagraphFont"/>
    <w:link w:val="Heading2"/>
    <w:uiPriority w:val="9"/>
    <w:rsid w:val="00797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798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F6ECC"/>
    <w:rPr>
      <w:color w:val="0000FF" w:themeColor="hyperlink"/>
      <w:u w:val="single"/>
    </w:rPr>
  </w:style>
  <w:style w:type="paragraph" w:styleId="Header">
    <w:name w:val="header"/>
    <w:basedOn w:val="Normal"/>
    <w:link w:val="HeaderChar"/>
    <w:uiPriority w:val="99"/>
    <w:unhideWhenUsed/>
    <w:rsid w:val="001103CA"/>
    <w:pPr>
      <w:tabs>
        <w:tab w:val="center" w:pos="4320"/>
        <w:tab w:val="right" w:pos="8640"/>
      </w:tabs>
    </w:pPr>
  </w:style>
  <w:style w:type="character" w:customStyle="1" w:styleId="HeaderChar">
    <w:name w:val="Header Char"/>
    <w:basedOn w:val="DefaultParagraphFont"/>
    <w:link w:val="Header"/>
    <w:uiPriority w:val="99"/>
    <w:rsid w:val="001103CA"/>
  </w:style>
  <w:style w:type="paragraph" w:styleId="Footer">
    <w:name w:val="footer"/>
    <w:basedOn w:val="Normal"/>
    <w:link w:val="FooterChar"/>
    <w:uiPriority w:val="99"/>
    <w:unhideWhenUsed/>
    <w:rsid w:val="001103CA"/>
    <w:pPr>
      <w:tabs>
        <w:tab w:val="center" w:pos="4320"/>
        <w:tab w:val="right" w:pos="8640"/>
      </w:tabs>
    </w:pPr>
  </w:style>
  <w:style w:type="character" w:customStyle="1" w:styleId="FooterChar">
    <w:name w:val="Footer Char"/>
    <w:basedOn w:val="DefaultParagraphFont"/>
    <w:link w:val="Footer"/>
    <w:uiPriority w:val="99"/>
    <w:rsid w:val="001103CA"/>
  </w:style>
  <w:style w:type="character" w:customStyle="1" w:styleId="Heading1Char">
    <w:name w:val="Heading 1 Char"/>
    <w:basedOn w:val="DefaultParagraphFont"/>
    <w:link w:val="Heading1"/>
    <w:uiPriority w:val="9"/>
    <w:rsid w:val="003A1828"/>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3A1828"/>
  </w:style>
  <w:style w:type="character" w:customStyle="1" w:styleId="a-size-medium">
    <w:name w:val="a-size-medium"/>
    <w:basedOn w:val="DefaultParagraphFont"/>
    <w:rsid w:val="003A1828"/>
  </w:style>
  <w:style w:type="character" w:customStyle="1" w:styleId="author">
    <w:name w:val="author"/>
    <w:basedOn w:val="DefaultParagraphFont"/>
    <w:rsid w:val="003A1828"/>
  </w:style>
  <w:style w:type="character" w:customStyle="1" w:styleId="contribution">
    <w:name w:val="contribution"/>
    <w:basedOn w:val="DefaultParagraphFont"/>
    <w:rsid w:val="003A1828"/>
  </w:style>
  <w:style w:type="character" w:customStyle="1" w:styleId="a-color-secondary">
    <w:name w:val="a-color-secondary"/>
    <w:basedOn w:val="DefaultParagraphFont"/>
    <w:rsid w:val="003A1828"/>
  </w:style>
  <w:style w:type="table" w:styleId="TableGrid">
    <w:name w:val="Table Grid"/>
    <w:basedOn w:val="TableNormal"/>
    <w:uiPriority w:val="59"/>
    <w:rsid w:val="00EA6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0C9A"/>
    <w:rPr>
      <w:color w:val="800080" w:themeColor="followedHyperlink"/>
      <w:u w:val="single"/>
    </w:rPr>
  </w:style>
  <w:style w:type="paragraph" w:styleId="Caption">
    <w:name w:val="caption"/>
    <w:basedOn w:val="Normal"/>
    <w:next w:val="Normal"/>
    <w:uiPriority w:val="35"/>
    <w:unhideWhenUsed/>
    <w:qFormat/>
    <w:rsid w:val="00A20C8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8047">
      <w:bodyDiv w:val="1"/>
      <w:marLeft w:val="0"/>
      <w:marRight w:val="0"/>
      <w:marTop w:val="0"/>
      <w:marBottom w:val="0"/>
      <w:divBdr>
        <w:top w:val="none" w:sz="0" w:space="0" w:color="auto"/>
        <w:left w:val="none" w:sz="0" w:space="0" w:color="auto"/>
        <w:bottom w:val="none" w:sz="0" w:space="0" w:color="auto"/>
        <w:right w:val="none" w:sz="0" w:space="0" w:color="auto"/>
      </w:divBdr>
      <w:divsChild>
        <w:div w:id="2106879242">
          <w:marLeft w:val="0"/>
          <w:marRight w:val="0"/>
          <w:marTop w:val="0"/>
          <w:marBottom w:val="0"/>
          <w:divBdr>
            <w:top w:val="none" w:sz="0" w:space="0" w:color="auto"/>
            <w:left w:val="none" w:sz="0" w:space="0" w:color="auto"/>
            <w:bottom w:val="none" w:sz="0" w:space="0" w:color="auto"/>
            <w:right w:val="none" w:sz="0" w:space="0" w:color="auto"/>
          </w:divBdr>
          <w:divsChild>
            <w:div w:id="493643938">
              <w:marLeft w:val="0"/>
              <w:marRight w:val="0"/>
              <w:marTop w:val="0"/>
              <w:marBottom w:val="0"/>
              <w:divBdr>
                <w:top w:val="none" w:sz="0" w:space="0" w:color="auto"/>
                <w:left w:val="none" w:sz="0" w:space="0" w:color="auto"/>
                <w:bottom w:val="none" w:sz="0" w:space="0" w:color="auto"/>
                <w:right w:val="none" w:sz="0" w:space="0" w:color="auto"/>
              </w:divBdr>
            </w:div>
            <w:div w:id="1031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3957</Words>
  <Characters>22555</Characters>
  <Application>Microsoft Macintosh Word</Application>
  <DocSecurity>0</DocSecurity>
  <Lines>187</Lines>
  <Paragraphs>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Abstract </vt:lpstr>
      <vt:lpstr>    Introduction</vt:lpstr>
      <vt:lpstr>    Methods</vt:lpstr>
      <vt:lpstr>    Results</vt:lpstr>
      <vt:lpstr>        Learning Designs</vt:lpstr>
      <vt:lpstr>    Acknowledgements</vt:lpstr>
      <vt:lpstr>    </vt:lpstr>
      <vt:lpstr>    References</vt:lpstr>
    </vt:vector>
  </TitlesOfParts>
  <Company>NOSM</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Topps</dc:creator>
  <cp:lastModifiedBy>David Topps</cp:lastModifiedBy>
  <cp:revision>4</cp:revision>
  <dcterms:created xsi:type="dcterms:W3CDTF">2016-01-14T19:41:00Z</dcterms:created>
  <dcterms:modified xsi:type="dcterms:W3CDTF">2016-01-14T19:43:00Z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topps@ucalgary.ca@www.mendeley.com</vt:lpwstr>
  </property>
  <property fmtid="{D5CDD505-2E9C-101B-9397-08002B2CF9AE}" pid="4" name="Mendeley Citation Style_1">
    <vt:lpwstr>http://www.zotero.org/styles/peerj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http://www.zotero.org/styles/peerj</vt:lpwstr>
  </property>
  <property fmtid="{D5CDD505-2E9C-101B-9397-08002B2CF9AE}" pid="24" name="Mendeley Recent Style Name 9_1">
    <vt:lpwstr>PeerJ</vt:lpwstr>
  </property>
</Properties>
</file>