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503" w:rsidRPr="00DC3A05" w:rsidRDefault="00FF3503" w:rsidP="00FF3503">
      <w:pPr>
        <w:spacing w:before="100" w:beforeAutospacing="1" w:after="100" w:afterAutospacing="1"/>
        <w:jc w:val="center"/>
        <w:rPr>
          <w:szCs w:val="24"/>
        </w:rPr>
      </w:pPr>
      <w:r w:rsidRPr="00DC3A05">
        <w:rPr>
          <w:szCs w:val="24"/>
        </w:rPr>
        <w:t>Supporting Information for</w:t>
      </w:r>
    </w:p>
    <w:p w:rsidR="00FF22D8" w:rsidRPr="00E95092" w:rsidRDefault="00FF22D8" w:rsidP="00FF22D8">
      <w:pPr>
        <w:pStyle w:val="Heading"/>
        <w:spacing w:line="480" w:lineRule="auto"/>
        <w:jc w:val="center"/>
        <w:rPr>
          <w:b w:val="0"/>
          <w:color w:val="000000"/>
        </w:rPr>
      </w:pPr>
      <w:r>
        <w:rPr>
          <w:b w:val="0"/>
          <w:color w:val="000000"/>
        </w:rPr>
        <w:t>The Blurred Line between Form and Process: a Comparison o</w:t>
      </w:r>
      <w:bookmarkStart w:id="0" w:name="_GoBack"/>
      <w:bookmarkEnd w:id="0"/>
      <w:r>
        <w:rPr>
          <w:b w:val="0"/>
          <w:color w:val="000000"/>
        </w:rPr>
        <w:t>f Stream Classification Frameworks</w:t>
      </w:r>
    </w:p>
    <w:p w:rsidR="00DC3A05" w:rsidRPr="00C939BA" w:rsidRDefault="00DC3A05" w:rsidP="00DC3A05">
      <w:pPr>
        <w:spacing w:line="480" w:lineRule="auto"/>
        <w:jc w:val="center"/>
        <w:rPr>
          <w:color w:val="000000"/>
          <w:szCs w:val="24"/>
        </w:rPr>
      </w:pPr>
      <w:r w:rsidRPr="00C939BA">
        <w:rPr>
          <w:color w:val="000000"/>
          <w:szCs w:val="24"/>
        </w:rPr>
        <w:t xml:space="preserve">Alan </w:t>
      </w:r>
      <w:proofErr w:type="spellStart"/>
      <w:r w:rsidRPr="00C939BA">
        <w:rPr>
          <w:color w:val="000000"/>
          <w:szCs w:val="24"/>
        </w:rPr>
        <w:t>Kasprak</w:t>
      </w:r>
      <w:proofErr w:type="spellEnd"/>
      <w:r w:rsidRPr="00C939BA">
        <w:rPr>
          <w:color w:val="000000"/>
          <w:szCs w:val="24"/>
        </w:rPr>
        <w:t>*</w:t>
      </w:r>
      <w:proofErr w:type="gramStart"/>
      <w:r w:rsidRPr="00C939BA">
        <w:rPr>
          <w:color w:val="000000"/>
          <w:szCs w:val="24"/>
          <w:vertAlign w:val="superscript"/>
        </w:rPr>
        <w:t>,1</w:t>
      </w:r>
      <w:proofErr w:type="gramEnd"/>
      <w:r w:rsidRPr="00C939BA">
        <w:rPr>
          <w:color w:val="000000"/>
          <w:szCs w:val="24"/>
        </w:rPr>
        <w:t>, Nate Hough-</w:t>
      </w:r>
      <w:proofErr w:type="spellStart"/>
      <w:r w:rsidRPr="00C939BA">
        <w:rPr>
          <w:color w:val="000000"/>
          <w:szCs w:val="24"/>
        </w:rPr>
        <w:t>Snee</w:t>
      </w:r>
      <w:proofErr w:type="spellEnd"/>
      <w:r w:rsidRPr="00C939BA">
        <w:rPr>
          <w:color w:val="000000"/>
          <w:szCs w:val="24"/>
        </w:rPr>
        <w:t>*</w:t>
      </w:r>
      <w:r w:rsidRPr="00C939BA">
        <w:rPr>
          <w:color w:val="000000"/>
          <w:szCs w:val="24"/>
          <w:vertAlign w:val="superscript"/>
        </w:rPr>
        <w:t>,1,2</w:t>
      </w:r>
      <w:r w:rsidRPr="00C939BA">
        <w:rPr>
          <w:color w:val="000000"/>
          <w:szCs w:val="24"/>
        </w:rPr>
        <w:t>, Tim Beechie</w:t>
      </w:r>
      <w:r w:rsidRPr="00C939BA">
        <w:rPr>
          <w:color w:val="000000"/>
          <w:szCs w:val="24"/>
          <w:vertAlign w:val="superscript"/>
        </w:rPr>
        <w:t>3</w:t>
      </w:r>
      <w:r w:rsidRPr="00C939BA">
        <w:rPr>
          <w:color w:val="000000"/>
          <w:szCs w:val="24"/>
        </w:rPr>
        <w:t xml:space="preserve">, </w:t>
      </w:r>
      <w:proofErr w:type="spellStart"/>
      <w:r w:rsidRPr="00C939BA">
        <w:rPr>
          <w:color w:val="000000"/>
          <w:szCs w:val="24"/>
        </w:rPr>
        <w:t>Nicolaas</w:t>
      </w:r>
      <w:proofErr w:type="spellEnd"/>
      <w:r w:rsidRPr="00C939BA">
        <w:rPr>
          <w:color w:val="000000"/>
          <w:szCs w:val="24"/>
        </w:rPr>
        <w:t xml:space="preserve"> Bouwes</w:t>
      </w:r>
      <w:r w:rsidRPr="00C939BA">
        <w:rPr>
          <w:color w:val="000000"/>
          <w:szCs w:val="24"/>
          <w:vertAlign w:val="superscript"/>
        </w:rPr>
        <w:t>4</w:t>
      </w:r>
      <w:r w:rsidRPr="00C939BA">
        <w:rPr>
          <w:color w:val="000000"/>
          <w:szCs w:val="24"/>
        </w:rPr>
        <w:t>, Gary Brierley</w:t>
      </w:r>
      <w:r w:rsidRPr="00C939BA">
        <w:rPr>
          <w:color w:val="000000"/>
          <w:szCs w:val="24"/>
          <w:vertAlign w:val="superscript"/>
        </w:rPr>
        <w:t>5</w:t>
      </w:r>
      <w:r w:rsidRPr="00C939BA">
        <w:rPr>
          <w:color w:val="000000"/>
          <w:szCs w:val="24"/>
        </w:rPr>
        <w:t>, Reid Camp</w:t>
      </w:r>
      <w:r w:rsidRPr="00C939BA">
        <w:rPr>
          <w:color w:val="000000"/>
          <w:szCs w:val="24"/>
          <w:vertAlign w:val="superscript"/>
        </w:rPr>
        <w:t>1,4</w:t>
      </w:r>
      <w:r w:rsidRPr="00C939BA">
        <w:rPr>
          <w:color w:val="000000"/>
          <w:szCs w:val="24"/>
        </w:rPr>
        <w:t>, Kirstie Fryirs</w:t>
      </w:r>
      <w:r w:rsidRPr="00C939BA">
        <w:rPr>
          <w:color w:val="000000"/>
          <w:szCs w:val="24"/>
          <w:vertAlign w:val="superscript"/>
        </w:rPr>
        <w:t>6</w:t>
      </w:r>
      <w:r w:rsidRPr="00C939BA">
        <w:rPr>
          <w:color w:val="000000"/>
          <w:szCs w:val="24"/>
        </w:rPr>
        <w:t xml:space="preserve">, </w:t>
      </w:r>
      <w:proofErr w:type="spellStart"/>
      <w:r w:rsidRPr="00C939BA">
        <w:rPr>
          <w:color w:val="000000"/>
          <w:szCs w:val="24"/>
        </w:rPr>
        <w:t>Hiroo</w:t>
      </w:r>
      <w:proofErr w:type="spellEnd"/>
      <w:r w:rsidRPr="00C939BA">
        <w:rPr>
          <w:color w:val="000000"/>
          <w:szCs w:val="24"/>
        </w:rPr>
        <w:t xml:space="preserve"> Imaki</w:t>
      </w:r>
      <w:r w:rsidRPr="00C939BA">
        <w:rPr>
          <w:color w:val="000000"/>
          <w:szCs w:val="24"/>
          <w:vertAlign w:val="superscript"/>
        </w:rPr>
        <w:t>7</w:t>
      </w:r>
      <w:r w:rsidRPr="00C939BA">
        <w:rPr>
          <w:color w:val="000000"/>
          <w:szCs w:val="24"/>
        </w:rPr>
        <w:t>, Martha L. Jensen</w:t>
      </w:r>
      <w:r w:rsidRPr="00C939BA">
        <w:rPr>
          <w:color w:val="000000"/>
          <w:szCs w:val="24"/>
          <w:vertAlign w:val="superscript"/>
        </w:rPr>
        <w:t>1</w:t>
      </w:r>
      <w:r w:rsidRPr="00C939BA">
        <w:rPr>
          <w:color w:val="000000"/>
          <w:szCs w:val="24"/>
        </w:rPr>
        <w:t>, Gary O’Brien</w:t>
      </w:r>
      <w:r w:rsidRPr="00C939BA">
        <w:rPr>
          <w:color w:val="000000"/>
          <w:szCs w:val="24"/>
          <w:vertAlign w:val="superscript"/>
        </w:rPr>
        <w:t>1</w:t>
      </w:r>
      <w:r w:rsidRPr="00C939BA">
        <w:rPr>
          <w:color w:val="000000"/>
          <w:szCs w:val="24"/>
        </w:rPr>
        <w:t xml:space="preserve">, </w:t>
      </w:r>
      <w:r w:rsidR="007641E5">
        <w:rPr>
          <w:color w:val="000000"/>
          <w:szCs w:val="24"/>
        </w:rPr>
        <w:t>David L. Rosgen</w:t>
      </w:r>
      <w:r w:rsidR="007641E5" w:rsidRPr="007641E5">
        <w:rPr>
          <w:color w:val="000000"/>
          <w:szCs w:val="24"/>
          <w:vertAlign w:val="superscript"/>
        </w:rPr>
        <w:t>8</w:t>
      </w:r>
      <w:r w:rsidR="007641E5">
        <w:rPr>
          <w:color w:val="000000"/>
          <w:szCs w:val="24"/>
        </w:rPr>
        <w:t xml:space="preserve">, and </w:t>
      </w:r>
      <w:r w:rsidRPr="00C939BA">
        <w:rPr>
          <w:color w:val="000000"/>
          <w:szCs w:val="24"/>
        </w:rPr>
        <w:t>Joseph M. Wheaton</w:t>
      </w:r>
      <w:r w:rsidRPr="00C939BA">
        <w:rPr>
          <w:color w:val="000000"/>
          <w:szCs w:val="24"/>
          <w:vertAlign w:val="superscript"/>
        </w:rPr>
        <w:t>1,2</w:t>
      </w:r>
    </w:p>
    <w:p w:rsidR="00DC3A05" w:rsidRPr="00C939BA" w:rsidRDefault="00DC3A05" w:rsidP="00DC3A05">
      <w:pPr>
        <w:spacing w:line="480" w:lineRule="auto"/>
        <w:jc w:val="center"/>
        <w:rPr>
          <w:color w:val="000000"/>
          <w:szCs w:val="24"/>
        </w:rPr>
      </w:pPr>
      <w:r w:rsidRPr="00C939BA">
        <w:rPr>
          <w:color w:val="000000"/>
          <w:szCs w:val="24"/>
          <w:vertAlign w:val="superscript"/>
        </w:rPr>
        <w:t>1</w:t>
      </w:r>
      <w:r w:rsidRPr="00C939BA">
        <w:rPr>
          <w:color w:val="000000"/>
          <w:szCs w:val="24"/>
        </w:rPr>
        <w:t>Department of Watershed Sciences, Utah State University, Logan, UT 84322-5210, USA</w:t>
      </w:r>
    </w:p>
    <w:p w:rsidR="00DC3A05" w:rsidRPr="00C939BA" w:rsidRDefault="00DC3A05" w:rsidP="00DC3A05">
      <w:pPr>
        <w:spacing w:line="480" w:lineRule="auto"/>
        <w:jc w:val="center"/>
        <w:rPr>
          <w:color w:val="000000"/>
          <w:szCs w:val="24"/>
        </w:rPr>
      </w:pPr>
      <w:r w:rsidRPr="00C939BA">
        <w:rPr>
          <w:color w:val="000000"/>
          <w:szCs w:val="24"/>
          <w:vertAlign w:val="superscript"/>
        </w:rPr>
        <w:t>2</w:t>
      </w:r>
      <w:r w:rsidRPr="00C939BA">
        <w:rPr>
          <w:color w:val="000000"/>
          <w:szCs w:val="24"/>
        </w:rPr>
        <w:t>Ecology Center, Utah State University, Logan, UT, 84322-5210, USA</w:t>
      </w:r>
    </w:p>
    <w:p w:rsidR="00DC3A05" w:rsidRPr="00C939BA" w:rsidRDefault="00DC3A05" w:rsidP="00DC3A05">
      <w:pPr>
        <w:spacing w:line="480" w:lineRule="auto"/>
        <w:jc w:val="center"/>
        <w:rPr>
          <w:color w:val="000000"/>
          <w:szCs w:val="24"/>
        </w:rPr>
      </w:pPr>
      <w:r w:rsidRPr="00C939BA">
        <w:rPr>
          <w:color w:val="000000"/>
          <w:szCs w:val="24"/>
          <w:vertAlign w:val="superscript"/>
        </w:rPr>
        <w:t>3</w:t>
      </w:r>
      <w:r w:rsidRPr="00C939BA">
        <w:rPr>
          <w:color w:val="000000"/>
          <w:szCs w:val="24"/>
        </w:rPr>
        <w:t>Watershed Program, Fish Ecology Division, Northwest Fisheries Science Center, NOAA Fisheries, Seattle, WA 98112, USA</w:t>
      </w:r>
    </w:p>
    <w:p w:rsidR="00DC3A05" w:rsidRPr="00C939BA" w:rsidRDefault="00DC3A05" w:rsidP="00DC3A05">
      <w:pPr>
        <w:spacing w:line="480" w:lineRule="auto"/>
        <w:jc w:val="center"/>
        <w:rPr>
          <w:color w:val="000000"/>
          <w:szCs w:val="24"/>
          <w:vertAlign w:val="superscript"/>
        </w:rPr>
      </w:pPr>
      <w:r w:rsidRPr="00C939BA">
        <w:rPr>
          <w:color w:val="000000"/>
          <w:szCs w:val="24"/>
          <w:vertAlign w:val="superscript"/>
        </w:rPr>
        <w:t>4</w:t>
      </w:r>
      <w:r w:rsidRPr="00C939BA">
        <w:rPr>
          <w:color w:val="000000"/>
          <w:szCs w:val="24"/>
        </w:rPr>
        <w:t>Eco Logical Research, Providence, UT, USA</w:t>
      </w:r>
      <w:r w:rsidRPr="00C939BA">
        <w:rPr>
          <w:color w:val="000000"/>
          <w:szCs w:val="24"/>
          <w:vertAlign w:val="superscript"/>
        </w:rPr>
        <w:t xml:space="preserve"> </w:t>
      </w:r>
    </w:p>
    <w:p w:rsidR="00DC3A05" w:rsidRPr="00C939BA" w:rsidRDefault="00DC3A05" w:rsidP="00DC3A05">
      <w:pPr>
        <w:spacing w:line="480" w:lineRule="auto"/>
        <w:jc w:val="center"/>
        <w:rPr>
          <w:color w:val="000000"/>
          <w:szCs w:val="24"/>
        </w:rPr>
      </w:pPr>
      <w:r w:rsidRPr="00C939BA">
        <w:rPr>
          <w:color w:val="000000"/>
          <w:szCs w:val="24"/>
          <w:vertAlign w:val="superscript"/>
        </w:rPr>
        <w:t>5</w:t>
      </w:r>
      <w:r w:rsidRPr="00C939BA">
        <w:rPr>
          <w:color w:val="000000"/>
          <w:szCs w:val="24"/>
        </w:rPr>
        <w:t>School of Environment, University of Auckland, New Zealand</w:t>
      </w:r>
    </w:p>
    <w:p w:rsidR="00DC3A05" w:rsidRPr="00C939BA" w:rsidRDefault="00DC3A05" w:rsidP="00DC3A05">
      <w:pPr>
        <w:spacing w:line="480" w:lineRule="auto"/>
        <w:jc w:val="center"/>
        <w:rPr>
          <w:color w:val="000000"/>
          <w:szCs w:val="24"/>
        </w:rPr>
      </w:pPr>
      <w:r w:rsidRPr="00C939BA">
        <w:rPr>
          <w:color w:val="000000"/>
          <w:szCs w:val="24"/>
          <w:vertAlign w:val="superscript"/>
        </w:rPr>
        <w:t>6</w:t>
      </w:r>
      <w:r w:rsidRPr="00C939BA">
        <w:rPr>
          <w:color w:val="000000"/>
          <w:szCs w:val="24"/>
        </w:rPr>
        <w:t>Department of Environment</w:t>
      </w:r>
      <w:r>
        <w:rPr>
          <w:color w:val="000000"/>
          <w:szCs w:val="24"/>
        </w:rPr>
        <w:t>al Sciences</w:t>
      </w:r>
      <w:r w:rsidRPr="00C939BA">
        <w:rPr>
          <w:color w:val="000000"/>
          <w:szCs w:val="24"/>
        </w:rPr>
        <w:t>, Macquarie University, Sydney, Australia</w:t>
      </w:r>
    </w:p>
    <w:p w:rsidR="00DC3A05" w:rsidRDefault="00DC3A05" w:rsidP="00DC3A05">
      <w:pPr>
        <w:spacing w:line="480" w:lineRule="auto"/>
        <w:jc w:val="center"/>
        <w:rPr>
          <w:color w:val="000000"/>
          <w:szCs w:val="24"/>
        </w:rPr>
      </w:pPr>
      <w:r w:rsidRPr="00C939BA">
        <w:rPr>
          <w:color w:val="000000"/>
          <w:szCs w:val="24"/>
          <w:vertAlign w:val="superscript"/>
        </w:rPr>
        <w:t>7</w:t>
      </w:r>
      <w:r w:rsidRPr="00C939BA">
        <w:rPr>
          <w:color w:val="000000"/>
          <w:szCs w:val="24"/>
        </w:rPr>
        <w:t>Pacific Spatial Solutions, Reston, VA, USA</w:t>
      </w:r>
    </w:p>
    <w:p w:rsidR="007641E5" w:rsidRPr="00C939BA" w:rsidRDefault="007641E5" w:rsidP="00DC3A05">
      <w:pPr>
        <w:spacing w:line="480" w:lineRule="auto"/>
        <w:jc w:val="center"/>
        <w:rPr>
          <w:color w:val="000000"/>
          <w:szCs w:val="24"/>
        </w:rPr>
      </w:pPr>
      <w:r w:rsidRPr="007641E5">
        <w:rPr>
          <w:color w:val="000000"/>
          <w:szCs w:val="24"/>
          <w:vertAlign w:val="superscript"/>
        </w:rPr>
        <w:t>8</w:t>
      </w:r>
      <w:r>
        <w:rPr>
          <w:color w:val="000000"/>
          <w:szCs w:val="24"/>
        </w:rPr>
        <w:t>Wildland Hydrology, Fort Collins, CO, USA, 80524</w:t>
      </w:r>
    </w:p>
    <w:p w:rsidR="00DC3A05" w:rsidRPr="00C939BA" w:rsidRDefault="00DC3A05" w:rsidP="00DC3A05">
      <w:pPr>
        <w:spacing w:line="480" w:lineRule="auto"/>
        <w:jc w:val="center"/>
        <w:rPr>
          <w:color w:val="000000"/>
          <w:szCs w:val="24"/>
        </w:rPr>
      </w:pPr>
      <w:r w:rsidRPr="00C939BA">
        <w:rPr>
          <w:color w:val="000000"/>
          <w:szCs w:val="24"/>
        </w:rPr>
        <w:t xml:space="preserve">*These authors made equal contributions to the manuscript. </w:t>
      </w:r>
    </w:p>
    <w:p w:rsidR="00DC3A05" w:rsidRDefault="00DC3A05" w:rsidP="00DC3A05">
      <w:pPr>
        <w:spacing w:before="100" w:beforeAutospacing="1" w:after="100" w:afterAutospacing="1"/>
        <w:jc w:val="center"/>
        <w:rPr>
          <w:szCs w:val="24"/>
        </w:rPr>
      </w:pPr>
      <w:r w:rsidRPr="00C939BA">
        <w:rPr>
          <w:szCs w:val="24"/>
        </w:rPr>
        <w:t>akasprak@aggiemail.usu.edu</w:t>
      </w:r>
      <w:r w:rsidRPr="00C939BA">
        <w:rPr>
          <w:color w:val="000000"/>
          <w:szCs w:val="24"/>
        </w:rPr>
        <w:t xml:space="preserve">; </w:t>
      </w:r>
      <w:proofErr w:type="spellStart"/>
      <w:r w:rsidRPr="00C939BA">
        <w:rPr>
          <w:szCs w:val="24"/>
        </w:rPr>
        <w:t>nate@natehough-snee</w:t>
      </w:r>
      <w:proofErr w:type="spellEnd"/>
    </w:p>
    <w:p w:rsidR="00DC3A05" w:rsidRPr="00B77E40" w:rsidRDefault="00DC3A05" w:rsidP="00DC3A05">
      <w:pPr>
        <w:spacing w:before="100" w:beforeAutospacing="1" w:after="100" w:afterAutospacing="1"/>
        <w:jc w:val="center"/>
        <w:rPr>
          <w:rFonts w:ascii="Myriad Pro" w:hAnsi="Myriad Pro"/>
          <w:sz w:val="18"/>
          <w:szCs w:val="18"/>
        </w:rPr>
      </w:pPr>
    </w:p>
    <w:p w:rsidR="00212284" w:rsidRDefault="00212284" w:rsidP="00111843">
      <w:pPr>
        <w:rPr>
          <w:b/>
        </w:rPr>
      </w:pPr>
    </w:p>
    <w:p w:rsidR="00E43D2D" w:rsidRPr="00E40896" w:rsidRDefault="00111843" w:rsidP="00111843">
      <w:pPr>
        <w:rPr>
          <w:rFonts w:ascii="Myriad Pro" w:hAnsi="Myriad Pro"/>
        </w:rPr>
      </w:pPr>
      <w:r w:rsidRPr="00DC3A05">
        <w:rPr>
          <w:b/>
        </w:rPr>
        <w:t>Contents of this file</w:t>
      </w:r>
      <w:r w:rsidR="00E43D2D" w:rsidRPr="00DC3A05">
        <w:rPr>
          <w:b/>
        </w:rPr>
        <w:t xml:space="preserve"> </w:t>
      </w:r>
    </w:p>
    <w:p w:rsidR="00111843" w:rsidRPr="00DC3A05" w:rsidRDefault="00DC3A05" w:rsidP="00111843">
      <w:pPr>
        <w:ind w:left="720"/>
        <w:rPr>
          <w:szCs w:val="24"/>
        </w:rPr>
      </w:pPr>
      <w:r>
        <w:rPr>
          <w:szCs w:val="24"/>
        </w:rPr>
        <w:t>Text S1</w:t>
      </w:r>
    </w:p>
    <w:p w:rsidR="00111843" w:rsidRPr="00DC3A05" w:rsidRDefault="00111843" w:rsidP="00111843">
      <w:pPr>
        <w:ind w:left="720"/>
        <w:rPr>
          <w:szCs w:val="24"/>
        </w:rPr>
      </w:pPr>
      <w:r w:rsidRPr="00DC3A05">
        <w:rPr>
          <w:szCs w:val="24"/>
        </w:rPr>
        <w:t>Figures S1 to S</w:t>
      </w:r>
      <w:r w:rsidR="00DB3E39">
        <w:rPr>
          <w:szCs w:val="24"/>
        </w:rPr>
        <w:t>11</w:t>
      </w:r>
    </w:p>
    <w:p w:rsidR="00111843" w:rsidRDefault="003D0A5A" w:rsidP="00D35D46">
      <w:pPr>
        <w:tabs>
          <w:tab w:val="left" w:pos="2830"/>
        </w:tabs>
        <w:ind w:left="720"/>
        <w:rPr>
          <w:szCs w:val="24"/>
        </w:rPr>
      </w:pPr>
      <w:r>
        <w:rPr>
          <w:szCs w:val="24"/>
        </w:rPr>
        <w:t>Tables S1 to S3</w:t>
      </w:r>
      <w:r w:rsidR="00AA76F3" w:rsidRPr="00DC3A05">
        <w:rPr>
          <w:szCs w:val="24"/>
        </w:rPr>
        <w:t xml:space="preserve"> </w:t>
      </w:r>
      <w:r w:rsidR="00D35D46">
        <w:rPr>
          <w:szCs w:val="24"/>
        </w:rPr>
        <w:tab/>
      </w:r>
    </w:p>
    <w:p w:rsidR="00D35D46" w:rsidRPr="00DC3A05" w:rsidRDefault="00D35D46" w:rsidP="00D35D46">
      <w:pPr>
        <w:tabs>
          <w:tab w:val="left" w:pos="2830"/>
        </w:tabs>
        <w:ind w:left="720"/>
        <w:rPr>
          <w:szCs w:val="24"/>
        </w:rPr>
      </w:pPr>
      <w:r>
        <w:rPr>
          <w:szCs w:val="24"/>
        </w:rPr>
        <w:t>KMZ of Figure 2 Data</w:t>
      </w:r>
    </w:p>
    <w:p w:rsidR="00111843" w:rsidRPr="00E40896" w:rsidRDefault="00111843" w:rsidP="00111843">
      <w:pPr>
        <w:ind w:left="720"/>
        <w:rPr>
          <w:rFonts w:ascii="Myriad Pro" w:hAnsi="Myriad Pro"/>
        </w:rPr>
      </w:pPr>
    </w:p>
    <w:p w:rsidR="00111843" w:rsidRPr="00E40896" w:rsidRDefault="00111843" w:rsidP="00111843">
      <w:pPr>
        <w:rPr>
          <w:rFonts w:ascii="Myriad Pro Light" w:hAnsi="Myriad Pro Light"/>
          <w:b/>
        </w:rPr>
      </w:pPr>
    </w:p>
    <w:p w:rsidR="00DC3A05" w:rsidRDefault="00DC3A05" w:rsidP="00DC3A05">
      <w:pPr>
        <w:rPr>
          <w:rFonts w:ascii="Myriad Pro" w:hAnsi="Myriad Pro"/>
          <w:sz w:val="22"/>
          <w:szCs w:val="22"/>
        </w:rPr>
      </w:pPr>
    </w:p>
    <w:p w:rsidR="00FF3503" w:rsidRPr="007A74C5" w:rsidRDefault="00DC3A05" w:rsidP="00DC3A05">
      <w:pPr>
        <w:rPr>
          <w:b/>
          <w:szCs w:val="24"/>
        </w:rPr>
      </w:pPr>
      <w:r w:rsidRPr="007A74C5">
        <w:rPr>
          <w:b/>
          <w:szCs w:val="24"/>
        </w:rPr>
        <w:t>I</w:t>
      </w:r>
      <w:r w:rsidR="00FF3503" w:rsidRPr="007A74C5">
        <w:rPr>
          <w:b/>
          <w:bCs/>
          <w:szCs w:val="24"/>
        </w:rPr>
        <w:t>ntroduction</w:t>
      </w:r>
      <w:r w:rsidR="00FF3503" w:rsidRPr="007A74C5">
        <w:rPr>
          <w:b/>
          <w:szCs w:val="24"/>
        </w:rPr>
        <w:t xml:space="preserve"> </w:t>
      </w:r>
    </w:p>
    <w:p w:rsidR="00DC3A05" w:rsidRPr="007A74C5" w:rsidRDefault="00DC3A05" w:rsidP="00FF3503">
      <w:pPr>
        <w:spacing w:before="100" w:beforeAutospacing="1" w:after="100" w:afterAutospacing="1"/>
        <w:rPr>
          <w:szCs w:val="24"/>
        </w:rPr>
      </w:pPr>
      <w:r w:rsidRPr="007A74C5">
        <w:rPr>
          <w:szCs w:val="24"/>
        </w:rPr>
        <w:t>This supporting information contains descriptions of the methods and requisite datasets used to complete river styles, natural channel classification, natural channel design, and statistical clustering used in the manuscript. It also contains graphical comparisons between the classification frameworks. Data used in the manuscript can be accessed at</w:t>
      </w:r>
      <w:r w:rsidR="00DB3E39" w:rsidRPr="007A74C5">
        <w:rPr>
          <w:szCs w:val="24"/>
        </w:rPr>
        <w:t xml:space="preserve"> </w:t>
      </w:r>
      <w:r w:rsidR="007A74C5" w:rsidRPr="007A74C5">
        <w:rPr>
          <w:szCs w:val="24"/>
        </w:rPr>
        <w:t>https:</w:t>
      </w:r>
      <w:r w:rsidR="00DF507F">
        <w:rPr>
          <w:szCs w:val="24"/>
        </w:rPr>
        <w:t xml:space="preserve">//etal.egnyte.com/dl/jFf0eCZB5m. Note that any discrepancies between Natural Channel Classification in line and point data are the result of merging disparate </w:t>
      </w:r>
      <w:proofErr w:type="spellStart"/>
      <w:r w:rsidR="00DF507F">
        <w:rPr>
          <w:szCs w:val="24"/>
        </w:rPr>
        <w:t>linework</w:t>
      </w:r>
      <w:proofErr w:type="spellEnd"/>
      <w:r w:rsidR="00DF507F">
        <w:rPr>
          <w:szCs w:val="24"/>
        </w:rPr>
        <w:t xml:space="preserve"> datasets (NHD and NHD+) and are display artifacts only. Individual points have been checked for agreement with original NCC classification.</w:t>
      </w:r>
    </w:p>
    <w:p w:rsidR="0020183F" w:rsidRDefault="0020183F"/>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B3E39" w:rsidRDefault="00DB3E39"/>
    <w:p w:rsidR="00DC3A05" w:rsidRPr="00C615B5" w:rsidRDefault="00DC3A05" w:rsidP="00DC3A05">
      <w:pPr>
        <w:spacing w:before="120"/>
        <w:rPr>
          <w:b/>
          <w:color w:val="000000"/>
        </w:rPr>
      </w:pPr>
      <w:proofErr w:type="gramStart"/>
      <w:r w:rsidRPr="00365B98">
        <w:rPr>
          <w:rFonts w:eastAsia="Cambria"/>
          <w:b/>
          <w:color w:val="000000"/>
          <w:szCs w:val="24"/>
        </w:rPr>
        <w:t>Text S.1.</w:t>
      </w:r>
      <w:proofErr w:type="gramEnd"/>
      <w:r>
        <w:rPr>
          <w:rFonts w:eastAsia="Cambria"/>
          <w:color w:val="000000"/>
          <w:szCs w:val="24"/>
        </w:rPr>
        <w:t xml:space="preserve"> </w:t>
      </w:r>
      <w:r w:rsidRPr="00C01C00">
        <w:rPr>
          <w:b/>
          <w:color w:val="000000"/>
        </w:rPr>
        <w:t>St</w:t>
      </w:r>
      <w:r w:rsidRPr="00C615B5">
        <w:rPr>
          <w:b/>
          <w:color w:val="000000"/>
        </w:rPr>
        <w:t>atistical Classification Methods and Results</w:t>
      </w:r>
      <w:r>
        <w:rPr>
          <w:b/>
          <w:color w:val="000000"/>
        </w:rPr>
        <w:t xml:space="preserve"> Supplement</w:t>
      </w:r>
    </w:p>
    <w:p w:rsidR="00DC3A05" w:rsidRDefault="00DC3A05" w:rsidP="00DC3A05">
      <w:pPr>
        <w:spacing w:before="120"/>
        <w:rPr>
          <w:color w:val="000000"/>
        </w:rPr>
      </w:pPr>
      <w:r w:rsidRPr="00C615B5">
        <w:rPr>
          <w:color w:val="000000"/>
        </w:rPr>
        <w:t xml:space="preserve">To classify streams of the John Day Basin, we used divisive clustering by partitioning around </w:t>
      </w:r>
      <w:proofErr w:type="spellStart"/>
      <w:r w:rsidRPr="00C615B5">
        <w:rPr>
          <w:color w:val="000000"/>
        </w:rPr>
        <w:t>medoids</w:t>
      </w:r>
      <w:proofErr w:type="spellEnd"/>
      <w:r>
        <w:rPr>
          <w:color w:val="000000"/>
        </w:rPr>
        <w:t xml:space="preserve"> to classify </w:t>
      </w:r>
      <w:proofErr w:type="spellStart"/>
      <w:r>
        <w:rPr>
          <w:color w:val="000000"/>
        </w:rPr>
        <w:t>CHaMP</w:t>
      </w:r>
      <w:proofErr w:type="spellEnd"/>
      <w:r>
        <w:rPr>
          <w:color w:val="000000"/>
        </w:rPr>
        <w:t xml:space="preserve"> reaches by their physical metrics</w:t>
      </w:r>
      <w:r w:rsidRPr="00C615B5">
        <w:rPr>
          <w:color w:val="000000"/>
        </w:rPr>
        <w:t>. We opted to use divisive hierarchical clustering over hierarchical agglomerative clustering, because this approach initially takes into account the global distribution of the sample data. We grouped 33 unique stream reaches based on</w:t>
      </w:r>
      <w:r>
        <w:rPr>
          <w:color w:val="000000"/>
        </w:rPr>
        <w:t xml:space="preserve"> reach-level habitat attributes</w:t>
      </w:r>
      <w:r w:rsidRPr="00C615B5">
        <w:rPr>
          <w:color w:val="000000"/>
        </w:rPr>
        <w:t xml:space="preserve">. A Euclidean distance matrix was calculated from the standardized data. This distance matrix was clustered into cluster configurations with 3-11 groups of reaches. These cluster solutions were assessed for their mean silhouette width and cluster uniqueness was verified using PERMANOVA models </w:t>
      </w:r>
      <w:r w:rsidR="000A3DD0" w:rsidRPr="00C615B5">
        <w:rPr>
          <w:color w:val="000000"/>
        </w:rPr>
        <w:fldChar w:fldCharType="begin" w:fldLock="1"/>
      </w:r>
      <w:r>
        <w:rPr>
          <w:color w:val="000000"/>
        </w:rPr>
        <w:instrText>ADDIN CSL_CITATION { "citationID" : "2kgs6qc9jm", "citationItems" : [ { "id" : "ITEM-1", "itemData" : { "author" : [ { "dropping-particle" : "", "family" : "Anderson", "given" : "M. J.", "non-dropping-particle" : "", "parse-names" : false, "suffix" : "" } ], "container-title" : "Austral Ecology", "id" : "ITEM-1", "issue" : "1", "issued" : { "date-parts" : [ [ "2001" ] ] }, "page" : "32\u201346", "title" : "A new method for non-parametric multivariate analysis of variance", "type" : "article-journal", "volume" : "26" }, "uris" : [ "http://www.mendeley.com/documents/?uuid=1d31df4e-a7b6-4fe0-99a0-aab9b7a97955" ] } ], "mendeley" : { "formattedCitation" : "(Anderson, 2001)", "plainTextFormattedCitation" : "(Anderson, 2001)", "previouslyFormattedCitation" : "(Anderson, 2001)" }, "properties" : { "formattedCitation" : "(Anderson, 2001)", "noteIndex" : 0, "plainCitation" : "(Anderson, 2001)" }, "schema" : "https://github.com/citation-style-language/schema/raw/master/csl-citation.json" }</w:instrText>
      </w:r>
      <w:r w:rsidR="000A3DD0" w:rsidRPr="00C615B5">
        <w:rPr>
          <w:color w:val="000000"/>
        </w:rPr>
        <w:fldChar w:fldCharType="separate"/>
      </w:r>
      <w:r w:rsidRPr="00E551EC">
        <w:rPr>
          <w:noProof/>
        </w:rPr>
        <w:t>(Anderson, 2001)</w:t>
      </w:r>
      <w:r w:rsidR="000A3DD0" w:rsidRPr="00C615B5">
        <w:rPr>
          <w:color w:val="000000"/>
        </w:rPr>
        <w:fldChar w:fldCharType="end"/>
      </w:r>
      <w:r>
        <w:rPr>
          <w:color w:val="000000"/>
        </w:rPr>
        <w:t xml:space="preserve"> at an alpha of </w:t>
      </w:r>
      <w:r>
        <w:rPr>
          <w:i/>
          <w:color w:val="000000"/>
        </w:rPr>
        <w:t>P &lt; 0.05</w:t>
      </w:r>
      <w:r w:rsidRPr="00C615B5">
        <w:rPr>
          <w:color w:val="000000"/>
        </w:rPr>
        <w:t xml:space="preserve">. The final cluster solution that we selected based on silhouette width and PERMANOVA models had </w:t>
      </w:r>
      <w:r>
        <w:rPr>
          <w:color w:val="000000"/>
        </w:rPr>
        <w:t>four</w:t>
      </w:r>
      <w:r w:rsidRPr="00C615B5">
        <w:rPr>
          <w:color w:val="000000"/>
        </w:rPr>
        <w:t xml:space="preserve"> unique stream clusters.</w:t>
      </w:r>
      <w:r>
        <w:rPr>
          <w:color w:val="000000"/>
        </w:rPr>
        <w:t xml:space="preserve"> Clusters are summarized by channel attributes below in Table S.2</w:t>
      </w:r>
      <w:r w:rsidRPr="00C615B5">
        <w:rPr>
          <w:color w:val="000000"/>
        </w:rPr>
        <w:t xml:space="preserve">. We validated </w:t>
      </w:r>
      <w:r>
        <w:rPr>
          <w:color w:val="000000"/>
        </w:rPr>
        <w:t xml:space="preserve">channel attribute associations </w:t>
      </w:r>
      <w:r w:rsidRPr="00C615B5">
        <w:rPr>
          <w:color w:val="000000"/>
        </w:rPr>
        <w:t>using principal components analysis (PCA) of the reach-level habitat attributes and fit</w:t>
      </w:r>
      <w:r>
        <w:rPr>
          <w:color w:val="000000"/>
        </w:rPr>
        <w:t>ting</w:t>
      </w:r>
      <w:r w:rsidRPr="00C615B5">
        <w:rPr>
          <w:color w:val="000000"/>
        </w:rPr>
        <w:t xml:space="preserve"> vectors of environmental variables over the PCA solution</w:t>
      </w:r>
      <w:r>
        <w:rPr>
          <w:color w:val="000000"/>
        </w:rPr>
        <w:t xml:space="preserve"> (Figure 3; Figure S5)</w:t>
      </w:r>
      <w:r w:rsidRPr="00C615B5">
        <w:rPr>
          <w:color w:val="000000"/>
        </w:rPr>
        <w:t>.</w:t>
      </w:r>
      <w:r>
        <w:rPr>
          <w:color w:val="000000"/>
        </w:rPr>
        <w:t xml:space="preserve"> We present the correlations between each channel form attribute and the principal components in Tables S.3 and S.4.</w:t>
      </w:r>
    </w:p>
    <w:p w:rsidR="00B3147F" w:rsidRPr="00CE6EAA" w:rsidRDefault="00B3147F" w:rsidP="00EF25A3">
      <w:pPr>
        <w:pStyle w:val="SMText"/>
        <w:ind w:firstLine="0"/>
        <w:rPr>
          <w:rFonts w:ascii="Myriad Pro" w:hAnsi="Myriad Pro"/>
          <w:sz w:val="22"/>
          <w:szCs w:val="22"/>
        </w:rPr>
      </w:pPr>
    </w:p>
    <w:p w:rsidR="00520A81" w:rsidRDefault="00520A81" w:rsidP="003E1980">
      <w:pPr>
        <w:pStyle w:val="SMHeading"/>
        <w:rPr>
          <w:rFonts w:ascii="Myriad Pro" w:hAnsi="Myriad Pro"/>
          <w:sz w:val="22"/>
          <w:szCs w:val="22"/>
        </w:rPr>
      </w:pPr>
    </w:p>
    <w:p w:rsidR="00520A81" w:rsidRDefault="00520A81" w:rsidP="003E1980">
      <w:pPr>
        <w:pStyle w:val="SMHeading"/>
        <w:rPr>
          <w:rFonts w:ascii="Myriad Pro" w:hAnsi="Myriad Pro"/>
          <w:sz w:val="22"/>
          <w:szCs w:val="22"/>
        </w:rPr>
      </w:pPr>
    </w:p>
    <w:p w:rsidR="00520A81" w:rsidRDefault="00520A81" w:rsidP="003E1980">
      <w:pPr>
        <w:pStyle w:val="SMHeading"/>
        <w:rPr>
          <w:rFonts w:ascii="Myriad Pro" w:hAnsi="Myriad Pro"/>
          <w:sz w:val="22"/>
          <w:szCs w:val="22"/>
        </w:rPr>
      </w:pPr>
    </w:p>
    <w:p w:rsidR="00520A81" w:rsidRDefault="00520A81" w:rsidP="003E1980">
      <w:pPr>
        <w:pStyle w:val="SMHeading"/>
        <w:rPr>
          <w:rFonts w:ascii="Myriad Pro" w:hAnsi="Myriad Pro"/>
          <w:sz w:val="22"/>
          <w:szCs w:val="22"/>
        </w:rPr>
      </w:pPr>
    </w:p>
    <w:p w:rsidR="00520A81" w:rsidRDefault="00520A81" w:rsidP="003E1980">
      <w:pPr>
        <w:pStyle w:val="SMHeading"/>
        <w:rPr>
          <w:rFonts w:ascii="Myriad Pro" w:hAnsi="Myriad Pro"/>
          <w:sz w:val="22"/>
          <w:szCs w:val="22"/>
        </w:rPr>
      </w:pPr>
    </w:p>
    <w:p w:rsidR="00520A81" w:rsidRDefault="00520A81" w:rsidP="003E1980">
      <w:pPr>
        <w:pStyle w:val="SMHeading"/>
        <w:rPr>
          <w:rFonts w:ascii="Myriad Pro" w:hAnsi="Myriad Pro"/>
          <w:sz w:val="22"/>
          <w:szCs w:val="22"/>
        </w:rPr>
      </w:pPr>
    </w:p>
    <w:p w:rsidR="00B968D7" w:rsidRDefault="00B968D7" w:rsidP="0066722B">
      <w:pPr>
        <w:pStyle w:val="SMcaption"/>
        <w:rPr>
          <w:rFonts w:ascii="Myriad Pro" w:hAnsi="Myriad Pro"/>
          <w:b/>
          <w:i/>
          <w:sz w:val="22"/>
          <w:szCs w:val="22"/>
        </w:rPr>
      </w:pPr>
    </w:p>
    <w:p w:rsidR="00520A81" w:rsidRPr="005314B5" w:rsidRDefault="00520A81" w:rsidP="0066722B">
      <w:pPr>
        <w:pStyle w:val="SMcaption"/>
        <w:rPr>
          <w:rFonts w:ascii="Myriad Pro" w:hAnsi="Myriad Pro"/>
          <w:b/>
          <w:i/>
          <w:sz w:val="22"/>
          <w:szCs w:val="22"/>
        </w:rPr>
      </w:pPr>
    </w:p>
    <w:p w:rsidR="00D8159F" w:rsidRPr="005314B5" w:rsidRDefault="00D8159F" w:rsidP="00D8159F">
      <w:pPr>
        <w:pStyle w:val="SMcaption"/>
        <w:rPr>
          <w:rFonts w:ascii="Myriad Pro" w:hAnsi="Myriad Pro"/>
          <w:sz w:val="22"/>
          <w:szCs w:val="22"/>
        </w:rPr>
      </w:pPr>
    </w:p>
    <w:p w:rsidR="00520A81" w:rsidRDefault="00DA4AE9" w:rsidP="00520A81">
      <w:pPr>
        <w:pStyle w:val="SMcaption"/>
        <w:rPr>
          <w:rFonts w:eastAsia="Cambria"/>
          <w:b/>
          <w:noProof/>
          <w:color w:val="000000"/>
          <w:szCs w:val="24"/>
        </w:rPr>
      </w:pPr>
      <w:r>
        <w:rPr>
          <w:noProof/>
        </w:rPr>
        <w:lastRenderedPageBreak/>
        <w:drawing>
          <wp:inline distT="0" distB="0" distL="0" distR="0" wp14:anchorId="5BC11256" wp14:editId="56EA18B1">
            <wp:extent cx="5486400" cy="521442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5214425"/>
                    </a:xfrm>
                    <a:prstGeom prst="rect">
                      <a:avLst/>
                    </a:prstGeom>
                  </pic:spPr>
                </pic:pic>
              </a:graphicData>
            </a:graphic>
          </wp:inline>
        </w:drawing>
      </w:r>
    </w:p>
    <w:p w:rsidR="00520A81" w:rsidRDefault="00520A81" w:rsidP="00520A81">
      <w:pPr>
        <w:spacing w:before="120"/>
        <w:rPr>
          <w:rFonts w:eastAsia="Cambria"/>
          <w:color w:val="000000"/>
          <w:szCs w:val="24"/>
        </w:rPr>
      </w:pPr>
      <w:r w:rsidRPr="00C42280">
        <w:rPr>
          <w:rFonts w:eastAsia="Cambria"/>
          <w:b/>
          <w:color w:val="000000"/>
          <w:szCs w:val="24"/>
        </w:rPr>
        <w:t>Figure S.</w:t>
      </w:r>
      <w:r>
        <w:rPr>
          <w:rFonts w:eastAsia="Cambria"/>
          <w:b/>
          <w:color w:val="000000"/>
          <w:szCs w:val="24"/>
        </w:rPr>
        <w:t>1.</w:t>
      </w:r>
      <w:r w:rsidRPr="00C42280">
        <w:rPr>
          <w:rFonts w:eastAsia="Cambria"/>
          <w:b/>
          <w:color w:val="000000"/>
          <w:szCs w:val="24"/>
        </w:rPr>
        <w:t xml:space="preserve"> </w:t>
      </w:r>
      <w:r>
        <w:rPr>
          <w:rFonts w:eastAsia="Cambria"/>
          <w:b/>
          <w:color w:val="000000"/>
          <w:szCs w:val="24"/>
        </w:rPr>
        <w:t>L</w:t>
      </w:r>
      <w:r w:rsidRPr="00C615B5">
        <w:rPr>
          <w:rFonts w:eastAsia="Cambria"/>
          <w:color w:val="000000"/>
          <w:szCs w:val="24"/>
        </w:rPr>
        <w:t xml:space="preserve">andscape units delineated as </w:t>
      </w:r>
      <w:r>
        <w:rPr>
          <w:rFonts w:eastAsia="Cambria"/>
          <w:color w:val="000000"/>
          <w:szCs w:val="24"/>
        </w:rPr>
        <w:t>an early step in the</w:t>
      </w:r>
      <w:r w:rsidRPr="00C615B5">
        <w:rPr>
          <w:rFonts w:eastAsia="Cambria"/>
          <w:color w:val="000000"/>
          <w:szCs w:val="24"/>
        </w:rPr>
        <w:t xml:space="preserve"> River Styles Framework</w:t>
      </w:r>
      <w:r>
        <w:rPr>
          <w:rFonts w:eastAsia="Cambria"/>
          <w:color w:val="000000"/>
          <w:szCs w:val="24"/>
        </w:rPr>
        <w:t xml:space="preserve"> of Brierley and </w:t>
      </w:r>
      <w:proofErr w:type="spellStart"/>
      <w:r>
        <w:rPr>
          <w:rFonts w:eastAsia="Cambria"/>
          <w:color w:val="000000"/>
          <w:szCs w:val="24"/>
        </w:rPr>
        <w:t>Fryirs</w:t>
      </w:r>
      <w:proofErr w:type="spellEnd"/>
      <w:r>
        <w:rPr>
          <w:rFonts w:eastAsia="Cambria"/>
          <w:color w:val="000000"/>
          <w:szCs w:val="24"/>
        </w:rPr>
        <w:t xml:space="preserve"> (2005) as employed by </w:t>
      </w:r>
      <w:r w:rsidR="000A3DD0">
        <w:rPr>
          <w:rFonts w:eastAsia="Cambria"/>
          <w:color w:val="000000"/>
          <w:szCs w:val="24"/>
        </w:rPr>
        <w:fldChar w:fldCharType="begin" w:fldLock="1"/>
      </w:r>
      <w:r>
        <w:rPr>
          <w:rFonts w:eastAsia="Cambria"/>
          <w:color w:val="000000"/>
          <w:szCs w:val="24"/>
        </w:rPr>
        <w:instrText>ADDIN CSL_CITATION { "citationItems" : [ { "id" : "ITEM-1", "itemData" : { "author" : [ { "dropping-particle" : "", "family" : "O'Brien", "given" : "Gary R.", "non-dropping-particle" : "", "parse-names" : false, "suffix" : "" }, { "dropping-particle" : "", "family" : "Wheaton", "given" : "Joseph M.", "non-dropping-particle" : "", "parse-names" : false, "suffix" : "" } ], "id" : "ITEM-1", "issued" : { "date-parts" : [ [ "2014" ] ] }, "publisher-place" : "Logan, Utah", "title" : "River Styles Report for the Middle Fork John Day Watershed, Oregon", "type" : "report" }, "uris" : [ "http://www.mendeley.com/documents/?uuid=04c51be3-f8d5-49a7-a17e-2e028f5312c9" ] } ], "mendeley" : { "formattedCitation" : "(O\u2019Brien and Wheaton, 2014)", "plainTextFormattedCitation" : "(O\u2019Brien and Wheaton, 2014)" }, "properties" : { "noteIndex" : 0 }, "schema" : "https://github.com/citation-style-language/schema/raw/master/csl-citation.json" }</w:instrText>
      </w:r>
      <w:r w:rsidR="000A3DD0">
        <w:rPr>
          <w:rFonts w:eastAsia="Cambria"/>
          <w:color w:val="000000"/>
          <w:szCs w:val="24"/>
        </w:rPr>
        <w:fldChar w:fldCharType="separate"/>
      </w:r>
      <w:r w:rsidRPr="00E551EC">
        <w:rPr>
          <w:rFonts w:eastAsia="Cambria"/>
          <w:noProof/>
          <w:color w:val="000000"/>
          <w:szCs w:val="24"/>
        </w:rPr>
        <w:t>(O’Brien and Wheaton, 201</w:t>
      </w:r>
      <w:r w:rsidR="00A10C39">
        <w:rPr>
          <w:rFonts w:eastAsia="Cambria"/>
          <w:noProof/>
          <w:color w:val="000000"/>
          <w:szCs w:val="24"/>
        </w:rPr>
        <w:t>5</w:t>
      </w:r>
      <w:r w:rsidRPr="00E551EC">
        <w:rPr>
          <w:rFonts w:eastAsia="Cambria"/>
          <w:noProof/>
          <w:color w:val="000000"/>
          <w:szCs w:val="24"/>
        </w:rPr>
        <w:t>)</w:t>
      </w:r>
      <w:r w:rsidR="000A3DD0">
        <w:rPr>
          <w:rFonts w:eastAsia="Cambria"/>
          <w:color w:val="000000"/>
          <w:szCs w:val="24"/>
        </w:rPr>
        <w:fldChar w:fldCharType="end"/>
      </w:r>
      <w:r w:rsidRPr="00C615B5">
        <w:rPr>
          <w:rFonts w:eastAsia="Cambria"/>
          <w:color w:val="000000"/>
          <w:szCs w:val="24"/>
        </w:rPr>
        <w:t>.</w:t>
      </w:r>
    </w:p>
    <w:p w:rsidR="00520A81" w:rsidRDefault="00520A81" w:rsidP="00520A81">
      <w:pPr>
        <w:pStyle w:val="SMcaption"/>
        <w:rPr>
          <w:rFonts w:eastAsia="Cambria"/>
          <w:b/>
          <w:color w:val="000000"/>
          <w:szCs w:val="24"/>
        </w:rPr>
      </w:pPr>
    </w:p>
    <w:p w:rsidR="00520A81" w:rsidRDefault="00520A81" w:rsidP="00520A81">
      <w:pPr>
        <w:pStyle w:val="SMcaption"/>
        <w:rPr>
          <w:rFonts w:eastAsia="Cambria"/>
          <w:b/>
          <w:color w:val="000000"/>
          <w:szCs w:val="24"/>
        </w:rPr>
      </w:pPr>
    </w:p>
    <w:p w:rsidR="00520A81" w:rsidRDefault="00520A81" w:rsidP="00520A81">
      <w:pPr>
        <w:pStyle w:val="SMcaption"/>
        <w:rPr>
          <w:rFonts w:eastAsia="Cambria"/>
          <w:b/>
          <w:color w:val="000000"/>
          <w:szCs w:val="24"/>
        </w:rPr>
      </w:pPr>
    </w:p>
    <w:p w:rsidR="00520A81" w:rsidRDefault="00520A81" w:rsidP="00520A81">
      <w:pPr>
        <w:pStyle w:val="SMcaption"/>
        <w:rPr>
          <w:rFonts w:eastAsia="Cambria"/>
          <w:b/>
          <w:color w:val="000000"/>
          <w:szCs w:val="24"/>
        </w:rPr>
      </w:pPr>
    </w:p>
    <w:p w:rsidR="00520A81" w:rsidRDefault="00520A81" w:rsidP="00520A81">
      <w:pPr>
        <w:pStyle w:val="SMcaption"/>
        <w:rPr>
          <w:rFonts w:eastAsia="Cambria"/>
          <w:b/>
          <w:color w:val="000000"/>
          <w:szCs w:val="24"/>
        </w:rPr>
      </w:pPr>
    </w:p>
    <w:p w:rsidR="00520A81" w:rsidRDefault="00520A81" w:rsidP="00520A81">
      <w:pPr>
        <w:pStyle w:val="SMcaption"/>
        <w:rPr>
          <w:rFonts w:eastAsia="Cambria"/>
          <w:b/>
          <w:color w:val="000000"/>
          <w:szCs w:val="24"/>
        </w:rPr>
      </w:pPr>
    </w:p>
    <w:p w:rsidR="00520A81" w:rsidRDefault="00520A81" w:rsidP="00520A81">
      <w:pPr>
        <w:pStyle w:val="SMcaption"/>
        <w:rPr>
          <w:rFonts w:eastAsia="Cambria"/>
          <w:b/>
          <w:color w:val="000000"/>
          <w:szCs w:val="24"/>
        </w:rPr>
      </w:pPr>
    </w:p>
    <w:p w:rsidR="00520A81" w:rsidRDefault="00520A81" w:rsidP="00520A81">
      <w:pPr>
        <w:pStyle w:val="SMcaption"/>
        <w:rPr>
          <w:rFonts w:eastAsia="Cambria"/>
          <w:b/>
          <w:color w:val="000000"/>
          <w:szCs w:val="24"/>
        </w:rPr>
      </w:pPr>
    </w:p>
    <w:p w:rsidR="00520A81" w:rsidRDefault="00520A81" w:rsidP="00520A81">
      <w:pPr>
        <w:pStyle w:val="SMcaption"/>
        <w:rPr>
          <w:rFonts w:eastAsia="Cambria"/>
          <w:b/>
          <w:color w:val="000000"/>
          <w:szCs w:val="24"/>
        </w:rPr>
      </w:pPr>
    </w:p>
    <w:p w:rsidR="00520A81" w:rsidRDefault="00520A81" w:rsidP="00520A81">
      <w:pPr>
        <w:pStyle w:val="SMcaption"/>
        <w:rPr>
          <w:rFonts w:eastAsia="Cambria"/>
          <w:b/>
          <w:color w:val="000000"/>
          <w:szCs w:val="24"/>
        </w:rPr>
      </w:pPr>
    </w:p>
    <w:p w:rsidR="00520A81" w:rsidRDefault="00520A81" w:rsidP="00520A81">
      <w:pPr>
        <w:pStyle w:val="SMcaption"/>
        <w:rPr>
          <w:rFonts w:eastAsia="Cambria"/>
          <w:b/>
          <w:color w:val="000000"/>
          <w:szCs w:val="24"/>
        </w:rPr>
      </w:pPr>
    </w:p>
    <w:p w:rsidR="00520A81" w:rsidRDefault="00E22274" w:rsidP="00520A81">
      <w:pPr>
        <w:pStyle w:val="SMcaption"/>
        <w:rPr>
          <w:rFonts w:eastAsia="Cambria"/>
          <w:noProof/>
          <w:color w:val="000000"/>
          <w:szCs w:val="24"/>
        </w:rPr>
      </w:pPr>
      <w:r>
        <w:rPr>
          <w:rFonts w:eastAsia="Cambria"/>
          <w:noProof/>
          <w:color w:val="000000"/>
          <w:szCs w:val="24"/>
        </w:rPr>
        <w:lastRenderedPageBreak/>
        <w:drawing>
          <wp:inline distT="0" distB="0" distL="0" distR="0">
            <wp:extent cx="5476875" cy="4438650"/>
            <wp:effectExtent l="0" t="0" r="9525" b="0"/>
            <wp:docPr id="14" name="Picture 14" descr="C:\Users\alank_000\Downloads\MFJD_RSTree_Conf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ank_000\Downloads\MFJD_RSTree_Confin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6875" cy="4438650"/>
                    </a:xfrm>
                    <a:prstGeom prst="rect">
                      <a:avLst/>
                    </a:prstGeom>
                    <a:noFill/>
                    <a:ln>
                      <a:noFill/>
                    </a:ln>
                  </pic:spPr>
                </pic:pic>
              </a:graphicData>
            </a:graphic>
          </wp:inline>
        </w:drawing>
      </w:r>
    </w:p>
    <w:p w:rsidR="00520A81" w:rsidRDefault="00520A81" w:rsidP="00520A81">
      <w:pPr>
        <w:pStyle w:val="SMcaption"/>
        <w:rPr>
          <w:rFonts w:eastAsia="Cambria"/>
          <w:noProof/>
          <w:color w:val="000000"/>
          <w:szCs w:val="24"/>
        </w:rPr>
      </w:pPr>
      <w:r>
        <w:rPr>
          <w:rFonts w:eastAsia="Cambria"/>
          <w:b/>
          <w:noProof/>
          <w:color w:val="000000"/>
          <w:szCs w:val="24"/>
        </w:rPr>
        <w:t xml:space="preserve">Figure S.2. </w:t>
      </w:r>
      <w:r w:rsidR="00FC0585">
        <w:rPr>
          <w:rFonts w:eastAsia="Cambria"/>
          <w:noProof/>
          <w:color w:val="000000"/>
          <w:szCs w:val="24"/>
        </w:rPr>
        <w:t xml:space="preserve">River styles tree used to determine reach type for confined channels. Figure from </w:t>
      </w:r>
      <w:r w:rsidR="000A3DD0">
        <w:rPr>
          <w:rFonts w:eastAsia="Cambria"/>
          <w:noProof/>
          <w:color w:val="000000"/>
          <w:szCs w:val="24"/>
        </w:rPr>
        <w:fldChar w:fldCharType="begin"/>
      </w:r>
      <w:r w:rsidR="00FC0585">
        <w:rPr>
          <w:rFonts w:eastAsia="Cambria"/>
          <w:noProof/>
          <w:color w:val="000000"/>
          <w:szCs w:val="24"/>
        </w:rPr>
        <w:instrText xml:space="preserve"> ADDIN EN.CITE &lt;EndNote&gt;&lt;Cite AuthorYear="1"&gt;&lt;Author&gt;O&amp;apos;Brien&lt;/Author&gt;&lt;Year&gt;2015&lt;/Year&gt;&lt;RecNum&gt;32891&lt;/RecNum&gt;&lt;DisplayText&gt;O&amp;apos;Brien and Wheaton (2015)&lt;/DisplayText&gt;&lt;record&gt;&lt;rec-number&gt;32891&lt;/rec-number&gt;&lt;foreign-keys&gt;&lt;key app="EN" db-id="stw0tve2hpw95lewwp0px95x9rza5dwvx90t"&gt;32891&lt;/key&gt;&lt;/foreign-keys&gt;&lt;ref-type name="Report"&gt;27&lt;/ref-type&gt;&lt;contributors&gt;&lt;authors&gt;&lt;author&gt;Gary O&amp;apos;Brien&lt;/author&gt;&lt;author&gt;Wheaton, J.M.&lt;/author&gt;&lt;/authors&gt;&lt;/contributors&gt;&lt;titles&gt;&lt;title&gt;River Styles Report for the Middle Fork John Day Watershed, Oregon - Example Report for Exploring Leveraging the River Styles Framework in Tributary Habitat Management for the Columbia River Basin&lt;/title&gt;&lt;/titles&gt;&lt;pages&gt;207&lt;/pages&gt;&lt;dates&gt;&lt;year&gt;2015&lt;/year&gt;&lt;/dates&gt;&lt;pub-location&gt;Logan, UT&lt;/pub-location&gt;&lt;publisher&gt;Ecogeomorphology and Topographic Analysis Lab, Utah State University, Prepared for Eco Logical Research and the Bonneville Power Administration&lt;/publisher&gt;&lt;urls&gt;&lt;/urls&gt;&lt;/record&gt;&lt;/Cite&gt;&lt;/EndNote&gt;</w:instrText>
      </w:r>
      <w:r w:rsidR="000A3DD0">
        <w:rPr>
          <w:rFonts w:eastAsia="Cambria"/>
          <w:noProof/>
          <w:color w:val="000000"/>
          <w:szCs w:val="24"/>
        </w:rPr>
        <w:fldChar w:fldCharType="separate"/>
      </w:r>
      <w:hyperlink w:anchor="_ENREF_1" w:tooltip="O'Brien, 2015 #32891" w:history="1">
        <w:r w:rsidR="00FC0585">
          <w:rPr>
            <w:rFonts w:eastAsia="Cambria"/>
            <w:noProof/>
            <w:color w:val="000000"/>
            <w:szCs w:val="24"/>
          </w:rPr>
          <w:t>O'Brien and Wheaton (2015</w:t>
        </w:r>
      </w:hyperlink>
      <w:r w:rsidR="00FC0585">
        <w:rPr>
          <w:rFonts w:eastAsia="Cambria"/>
          <w:noProof/>
          <w:color w:val="000000"/>
          <w:szCs w:val="24"/>
        </w:rPr>
        <w:t>)</w:t>
      </w:r>
      <w:r w:rsidR="000A3DD0">
        <w:rPr>
          <w:rFonts w:eastAsia="Cambria"/>
          <w:noProof/>
          <w:color w:val="000000"/>
          <w:szCs w:val="24"/>
        </w:rPr>
        <w:fldChar w:fldCharType="end"/>
      </w:r>
      <w:r w:rsidR="00FC0585">
        <w:rPr>
          <w:rFonts w:eastAsia="Cambria"/>
          <w:noProof/>
          <w:color w:val="000000"/>
          <w:szCs w:val="24"/>
        </w:rPr>
        <w:t>.</w:t>
      </w: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noProof/>
          <w:color w:val="000000"/>
        </w:rPr>
      </w:pPr>
    </w:p>
    <w:p w:rsidR="00E22274" w:rsidRDefault="00E22274" w:rsidP="00520A81">
      <w:pPr>
        <w:pStyle w:val="SMcaption"/>
        <w:rPr>
          <w:b/>
          <w:noProof/>
          <w:color w:val="000000"/>
        </w:rPr>
      </w:pPr>
      <w:r>
        <w:rPr>
          <w:b/>
          <w:noProof/>
          <w:color w:val="000000"/>
        </w:rPr>
        <w:lastRenderedPageBreak/>
        <w:drawing>
          <wp:inline distT="0" distB="0" distL="0" distR="0">
            <wp:extent cx="5476875" cy="4448175"/>
            <wp:effectExtent l="0" t="0" r="9525" b="9525"/>
            <wp:docPr id="16" name="Picture 16" descr="C:\Users\alank_000\Downloads\MFJD_RSTree_PartlyConf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nk_000\Downloads\MFJD_RSTree_PartlyConfine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6875" cy="4448175"/>
                    </a:xfrm>
                    <a:prstGeom prst="rect">
                      <a:avLst/>
                    </a:prstGeom>
                    <a:noFill/>
                    <a:ln>
                      <a:noFill/>
                    </a:ln>
                  </pic:spPr>
                </pic:pic>
              </a:graphicData>
            </a:graphic>
          </wp:inline>
        </w:drawing>
      </w:r>
    </w:p>
    <w:p w:rsidR="00520A81" w:rsidRDefault="00520A81" w:rsidP="00520A81">
      <w:pPr>
        <w:pStyle w:val="SMcaption"/>
        <w:rPr>
          <w:rFonts w:eastAsia="Cambria"/>
          <w:noProof/>
          <w:color w:val="000000"/>
          <w:szCs w:val="24"/>
        </w:rPr>
      </w:pPr>
      <w:r>
        <w:rPr>
          <w:b/>
          <w:noProof/>
          <w:color w:val="000000"/>
        </w:rPr>
        <w:t xml:space="preserve">Figure S.3. </w:t>
      </w:r>
      <w:r w:rsidR="00D35D46">
        <w:rPr>
          <w:rFonts w:eastAsia="Cambria"/>
          <w:noProof/>
          <w:color w:val="000000"/>
          <w:szCs w:val="24"/>
        </w:rPr>
        <w:t xml:space="preserve">River styles tree used to determine reach types for </w:t>
      </w:r>
      <w:r w:rsidR="00FC0585">
        <w:rPr>
          <w:rFonts w:eastAsia="Cambria"/>
          <w:noProof/>
          <w:color w:val="000000"/>
          <w:szCs w:val="24"/>
        </w:rPr>
        <w:t xml:space="preserve">partly </w:t>
      </w:r>
      <w:r w:rsidR="00D35D46">
        <w:rPr>
          <w:rFonts w:eastAsia="Cambria"/>
          <w:noProof/>
          <w:color w:val="000000"/>
          <w:szCs w:val="24"/>
        </w:rPr>
        <w:t xml:space="preserve">confined channels. Figure from </w:t>
      </w:r>
      <w:r w:rsidR="000A3DD0">
        <w:rPr>
          <w:rFonts w:eastAsia="Cambria"/>
          <w:noProof/>
          <w:color w:val="000000"/>
          <w:szCs w:val="24"/>
        </w:rPr>
        <w:fldChar w:fldCharType="begin"/>
      </w:r>
      <w:r w:rsidR="00D35D46">
        <w:rPr>
          <w:rFonts w:eastAsia="Cambria"/>
          <w:noProof/>
          <w:color w:val="000000"/>
          <w:szCs w:val="24"/>
        </w:rPr>
        <w:instrText xml:space="preserve"> ADDIN EN.CITE &lt;EndNote&gt;&lt;Cite AuthorYear="1"&gt;&lt;Author&gt;O&amp;apos;Brien&lt;/Author&gt;&lt;Year&gt;2015&lt;/Year&gt;&lt;RecNum&gt;32891&lt;/RecNum&gt;&lt;DisplayText&gt;O&amp;apos;Brien and Wheaton (2015)&lt;/DisplayText&gt;&lt;record&gt;&lt;rec-number&gt;32891&lt;/rec-number&gt;&lt;foreign-keys&gt;&lt;key app="EN" db-id="stw0tve2hpw95lewwp0px95x9rza5dwvx90t"&gt;32891&lt;/key&gt;&lt;/foreign-keys&gt;&lt;ref-type name="Report"&gt;27&lt;/ref-type&gt;&lt;contributors&gt;&lt;authors&gt;&lt;author&gt;Gary O&amp;apos;Brien&lt;/author&gt;&lt;author&gt;Wheaton, J.M.&lt;/author&gt;&lt;/authors&gt;&lt;/contributors&gt;&lt;titles&gt;&lt;title&gt;River Styles Report for the Middle Fork John Day Watershed, Oregon - Example Report for Exploring Leveraging the River Styles Framework in Tributary Habitat Management for the Columbia River Basin&lt;/title&gt;&lt;/titles&gt;&lt;pages&gt;207&lt;/pages&gt;&lt;dates&gt;&lt;year&gt;2015&lt;/year&gt;&lt;/dates&gt;&lt;pub-location&gt;Logan, UT&lt;/pub-location&gt;&lt;publisher&gt;Ecogeomorphology and Topographic Analysis Lab, Utah State University, Prepared for Eco Logical Research and the Bonneville Power Administration&lt;/publisher&gt;&lt;urls&gt;&lt;/urls&gt;&lt;/record&gt;&lt;/Cite&gt;&lt;/EndNote&gt;</w:instrText>
      </w:r>
      <w:r w:rsidR="000A3DD0">
        <w:rPr>
          <w:rFonts w:eastAsia="Cambria"/>
          <w:noProof/>
          <w:color w:val="000000"/>
          <w:szCs w:val="24"/>
        </w:rPr>
        <w:fldChar w:fldCharType="separate"/>
      </w:r>
      <w:hyperlink w:anchor="_ENREF_1" w:tooltip="O'Brien, 2015 #32891" w:history="1">
        <w:r w:rsidR="00D35D46">
          <w:rPr>
            <w:rFonts w:eastAsia="Cambria"/>
            <w:noProof/>
            <w:color w:val="000000"/>
            <w:szCs w:val="24"/>
          </w:rPr>
          <w:t>O'Brien and Wheaton (2015</w:t>
        </w:r>
      </w:hyperlink>
      <w:r w:rsidR="00D35D46">
        <w:rPr>
          <w:rFonts w:eastAsia="Cambria"/>
          <w:noProof/>
          <w:color w:val="000000"/>
          <w:szCs w:val="24"/>
        </w:rPr>
        <w:t>)</w:t>
      </w:r>
      <w:r w:rsidR="000A3DD0">
        <w:rPr>
          <w:rFonts w:eastAsia="Cambria"/>
          <w:noProof/>
          <w:color w:val="000000"/>
          <w:szCs w:val="24"/>
        </w:rPr>
        <w:fldChar w:fldCharType="end"/>
      </w:r>
      <w:r w:rsidR="00D35D46">
        <w:rPr>
          <w:rFonts w:eastAsia="Cambria"/>
          <w:noProof/>
          <w:color w:val="000000"/>
          <w:szCs w:val="24"/>
        </w:rPr>
        <w:t>.</w:t>
      </w: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b/>
          <w:noProof/>
          <w:color w:val="000000"/>
        </w:rPr>
      </w:pPr>
    </w:p>
    <w:p w:rsidR="00520A81" w:rsidRDefault="00E22274" w:rsidP="00520A81">
      <w:pPr>
        <w:pStyle w:val="SMcaption"/>
        <w:rPr>
          <w:b/>
          <w:noProof/>
          <w:color w:val="000000"/>
        </w:rPr>
      </w:pPr>
      <w:r>
        <w:rPr>
          <w:b/>
          <w:noProof/>
          <w:color w:val="000000"/>
        </w:rPr>
        <w:lastRenderedPageBreak/>
        <w:drawing>
          <wp:anchor distT="0" distB="0" distL="114300" distR="114300" simplePos="0" relativeHeight="251658240" behindDoc="0" locked="0" layoutInCell="1" allowOverlap="1">
            <wp:simplePos x="1148316" y="1786270"/>
            <wp:positionH relativeFrom="column">
              <wp:align>left</wp:align>
            </wp:positionH>
            <wp:positionV relativeFrom="paragraph">
              <wp:align>top</wp:align>
            </wp:positionV>
            <wp:extent cx="5476875" cy="4143375"/>
            <wp:effectExtent l="0" t="0" r="9525" b="9525"/>
            <wp:wrapSquare wrapText="bothSides"/>
            <wp:docPr id="18" name="Picture 18" descr="C:\Users\alank_000\Downloads\MFJD_RSTree_Unconf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ank_000\Downloads\MFJD_RSTree_Unconfine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6875" cy="4143375"/>
                    </a:xfrm>
                    <a:prstGeom prst="rect">
                      <a:avLst/>
                    </a:prstGeom>
                    <a:noFill/>
                    <a:ln>
                      <a:noFill/>
                    </a:ln>
                  </pic:spPr>
                </pic:pic>
              </a:graphicData>
            </a:graphic>
          </wp:anchor>
        </w:drawing>
      </w:r>
      <w:r w:rsidR="00FC0585">
        <w:rPr>
          <w:b/>
          <w:noProof/>
          <w:color w:val="000000"/>
        </w:rPr>
        <w:br w:type="textWrapping" w:clear="all"/>
      </w:r>
    </w:p>
    <w:p w:rsidR="00520A81" w:rsidRDefault="00520A81" w:rsidP="00520A81">
      <w:pPr>
        <w:pStyle w:val="SMcaption"/>
        <w:rPr>
          <w:rFonts w:eastAsia="Cambria"/>
          <w:noProof/>
          <w:color w:val="000000"/>
          <w:szCs w:val="24"/>
        </w:rPr>
      </w:pPr>
      <w:r>
        <w:rPr>
          <w:b/>
          <w:noProof/>
          <w:color w:val="000000"/>
        </w:rPr>
        <w:t xml:space="preserve">Figure S.4. </w:t>
      </w:r>
      <w:r w:rsidR="00FC0585">
        <w:rPr>
          <w:rFonts w:eastAsia="Cambria"/>
          <w:noProof/>
          <w:color w:val="000000"/>
          <w:szCs w:val="24"/>
        </w:rPr>
        <w:t xml:space="preserve">River styles tree used to determine reach types for laterally unconfined channels. Figure from </w:t>
      </w:r>
      <w:r w:rsidR="000A3DD0">
        <w:rPr>
          <w:rFonts w:eastAsia="Cambria"/>
          <w:noProof/>
          <w:color w:val="000000"/>
          <w:szCs w:val="24"/>
        </w:rPr>
        <w:fldChar w:fldCharType="begin"/>
      </w:r>
      <w:r w:rsidR="00FC0585">
        <w:rPr>
          <w:rFonts w:eastAsia="Cambria"/>
          <w:noProof/>
          <w:color w:val="000000"/>
          <w:szCs w:val="24"/>
        </w:rPr>
        <w:instrText xml:space="preserve"> ADDIN EN.CITE &lt;EndNote&gt;&lt;Cite AuthorYear="1"&gt;&lt;Author&gt;O&amp;apos;Brien&lt;/Author&gt;&lt;Year&gt;2015&lt;/Year&gt;&lt;RecNum&gt;32891&lt;/RecNum&gt;&lt;DisplayText&gt;O&amp;apos;Brien and Wheaton (2015)&lt;/DisplayText&gt;&lt;record&gt;&lt;rec-number&gt;32891&lt;/rec-number&gt;&lt;foreign-keys&gt;&lt;key app="EN" db-id="stw0tve2hpw95lewwp0px95x9rza5dwvx90t"&gt;32891&lt;/key&gt;&lt;/foreign-keys&gt;&lt;ref-type name="Report"&gt;27&lt;/ref-type&gt;&lt;contributors&gt;&lt;authors&gt;&lt;author&gt;Gary O&amp;apos;Brien&lt;/author&gt;&lt;author&gt;Wheaton, J.M.&lt;/author&gt;&lt;/authors&gt;&lt;/contributors&gt;&lt;titles&gt;&lt;title&gt;River Styles Report for the Middle Fork John Day Watershed, Oregon - Example Report for Exploring Leveraging the River Styles Framework in Tributary Habitat Management for the Columbia River Basin&lt;/title&gt;&lt;/titles&gt;&lt;pages&gt;207&lt;/pages&gt;&lt;dates&gt;&lt;year&gt;2015&lt;/year&gt;&lt;/dates&gt;&lt;pub-location&gt;Logan, UT&lt;/pub-location&gt;&lt;publisher&gt;Ecogeomorphology and Topographic Analysis Lab, Utah State University, Prepared for Eco Logical Research and the Bonneville Power Administration&lt;/publisher&gt;&lt;urls&gt;&lt;/urls&gt;&lt;/record&gt;&lt;/Cite&gt;&lt;/EndNote&gt;</w:instrText>
      </w:r>
      <w:r w:rsidR="000A3DD0">
        <w:rPr>
          <w:rFonts w:eastAsia="Cambria"/>
          <w:noProof/>
          <w:color w:val="000000"/>
          <w:szCs w:val="24"/>
        </w:rPr>
        <w:fldChar w:fldCharType="separate"/>
      </w:r>
      <w:hyperlink w:anchor="_ENREF_1" w:tooltip="O'Brien, 2015 #32891" w:history="1">
        <w:r w:rsidR="00FC0585">
          <w:rPr>
            <w:rFonts w:eastAsia="Cambria"/>
            <w:noProof/>
            <w:color w:val="000000"/>
            <w:szCs w:val="24"/>
          </w:rPr>
          <w:t>O'Brien and Wheaton (2015</w:t>
        </w:r>
      </w:hyperlink>
      <w:r w:rsidR="00FC0585">
        <w:rPr>
          <w:rFonts w:eastAsia="Cambria"/>
          <w:noProof/>
          <w:color w:val="000000"/>
          <w:szCs w:val="24"/>
        </w:rPr>
        <w:t>)</w:t>
      </w:r>
      <w:r w:rsidR="000A3DD0">
        <w:rPr>
          <w:rFonts w:eastAsia="Cambria"/>
          <w:noProof/>
          <w:color w:val="000000"/>
          <w:szCs w:val="24"/>
        </w:rPr>
        <w:fldChar w:fldCharType="end"/>
      </w:r>
      <w:r w:rsidR="00FC0585">
        <w:rPr>
          <w:rFonts w:eastAsia="Cambria"/>
          <w:noProof/>
          <w:color w:val="000000"/>
          <w:szCs w:val="24"/>
        </w:rPr>
        <w:t>.</w:t>
      </w: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noProof/>
          <w:color w:val="000000"/>
          <w:szCs w:val="24"/>
        </w:rPr>
      </w:pPr>
    </w:p>
    <w:p w:rsidR="00520A81" w:rsidRDefault="0087771E" w:rsidP="00520A81">
      <w:pPr>
        <w:pStyle w:val="SMcaption"/>
        <w:rPr>
          <w:rFonts w:eastAsia="Cambria"/>
          <w:noProof/>
          <w:color w:val="000000"/>
          <w:szCs w:val="24"/>
        </w:rPr>
      </w:pPr>
      <w:r>
        <w:rPr>
          <w:noProof/>
        </w:rPr>
        <w:lastRenderedPageBreak/>
        <w:drawing>
          <wp:inline distT="0" distB="0" distL="0" distR="0" wp14:anchorId="65AA5145" wp14:editId="661B6741">
            <wp:extent cx="5486400" cy="19472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1947203"/>
                    </a:xfrm>
                    <a:prstGeom prst="rect">
                      <a:avLst/>
                    </a:prstGeom>
                  </pic:spPr>
                </pic:pic>
              </a:graphicData>
            </a:graphic>
          </wp:inline>
        </w:drawing>
      </w:r>
    </w:p>
    <w:p w:rsidR="00520A81" w:rsidRDefault="00520A81" w:rsidP="00520A81">
      <w:pPr>
        <w:pStyle w:val="SMcaption"/>
        <w:rPr>
          <w:rFonts w:eastAsia="Cambria"/>
          <w:noProof/>
          <w:color w:val="000000"/>
          <w:szCs w:val="24"/>
        </w:rPr>
      </w:pPr>
    </w:p>
    <w:p w:rsidR="00520A81" w:rsidRPr="003E0C0F" w:rsidRDefault="00520A81" w:rsidP="00520A81">
      <w:pPr>
        <w:pStyle w:val="SMcaption"/>
        <w:rPr>
          <w:color w:val="000000"/>
        </w:rPr>
      </w:pPr>
      <w:r>
        <w:rPr>
          <w:rFonts w:eastAsia="Cambria"/>
          <w:b/>
          <w:noProof/>
          <w:color w:val="000000"/>
          <w:szCs w:val="24"/>
        </w:rPr>
        <w:t xml:space="preserve">Figure S.5. </w:t>
      </w:r>
      <w:r>
        <w:rPr>
          <w:color w:val="000000"/>
        </w:rPr>
        <w:t xml:space="preserve">The </w:t>
      </w:r>
      <w:r w:rsidRPr="00C615B5">
        <w:rPr>
          <w:color w:val="000000"/>
        </w:rPr>
        <w:t xml:space="preserve">Natural Channel Classification </w:t>
      </w:r>
      <w:r>
        <w:rPr>
          <w:color w:val="000000"/>
        </w:rPr>
        <w:t>framework</w:t>
      </w:r>
      <w:r w:rsidRPr="00C615B5">
        <w:rPr>
          <w:color w:val="000000"/>
        </w:rPr>
        <w:t xml:space="preserve"> used </w:t>
      </w:r>
      <w:r>
        <w:rPr>
          <w:color w:val="000000"/>
        </w:rPr>
        <w:t>in</w:t>
      </w:r>
      <w:r w:rsidRPr="00C615B5">
        <w:rPr>
          <w:color w:val="000000"/>
        </w:rPr>
        <w:t xml:space="preserve"> identify</w:t>
      </w:r>
      <w:r>
        <w:rPr>
          <w:color w:val="000000"/>
        </w:rPr>
        <w:t>ing</w:t>
      </w:r>
      <w:r w:rsidRPr="00C615B5">
        <w:rPr>
          <w:color w:val="000000"/>
        </w:rPr>
        <w:t xml:space="preserve"> historic planforms </w:t>
      </w:r>
      <w:r>
        <w:rPr>
          <w:color w:val="000000"/>
        </w:rPr>
        <w:t>of</w:t>
      </w:r>
      <w:r w:rsidRPr="00C615B5">
        <w:rPr>
          <w:color w:val="000000"/>
        </w:rPr>
        <w:t xml:space="preserve"> </w:t>
      </w:r>
      <w:r>
        <w:rPr>
          <w:color w:val="000000"/>
        </w:rPr>
        <w:t xml:space="preserve">the Middle Fork John Day Watershed for the entire watershed stream network and </w:t>
      </w:r>
      <w:proofErr w:type="spellStart"/>
      <w:r>
        <w:rPr>
          <w:color w:val="000000"/>
        </w:rPr>
        <w:t>CHaMP</w:t>
      </w:r>
      <w:proofErr w:type="spellEnd"/>
      <w:r>
        <w:rPr>
          <w:color w:val="000000"/>
        </w:rPr>
        <w:t xml:space="preserve"> reaches.</w:t>
      </w:r>
      <w:r w:rsidR="003E0C0F">
        <w:rPr>
          <w:color w:val="000000"/>
        </w:rPr>
        <w:t xml:space="preserve"> </w:t>
      </w:r>
      <w:proofErr w:type="gramStart"/>
      <w:r w:rsidR="003E0C0F">
        <w:rPr>
          <w:color w:val="000000"/>
        </w:rPr>
        <w:t xml:space="preserve">Modified from </w:t>
      </w:r>
      <w:proofErr w:type="spellStart"/>
      <w:r w:rsidR="003E0C0F">
        <w:rPr>
          <w:i/>
          <w:color w:val="000000"/>
        </w:rPr>
        <w:t>Beechie</w:t>
      </w:r>
      <w:proofErr w:type="spellEnd"/>
      <w:r w:rsidR="003E0C0F">
        <w:rPr>
          <w:i/>
          <w:color w:val="000000"/>
        </w:rPr>
        <w:t xml:space="preserve"> and </w:t>
      </w:r>
      <w:proofErr w:type="spellStart"/>
      <w:r w:rsidR="003E0C0F">
        <w:rPr>
          <w:i/>
          <w:color w:val="000000"/>
        </w:rPr>
        <w:t>Imaki</w:t>
      </w:r>
      <w:proofErr w:type="spellEnd"/>
      <w:r w:rsidR="003E0C0F">
        <w:rPr>
          <w:i/>
          <w:color w:val="000000"/>
        </w:rPr>
        <w:t xml:space="preserve"> </w:t>
      </w:r>
      <w:r w:rsidR="003E0C0F">
        <w:rPr>
          <w:color w:val="000000"/>
        </w:rPr>
        <w:t>[2014].</w:t>
      </w:r>
      <w:proofErr w:type="gramEnd"/>
    </w:p>
    <w:p w:rsidR="00520A81" w:rsidRDefault="00520A81" w:rsidP="00520A81">
      <w:pPr>
        <w:pStyle w:val="SMcaption"/>
        <w:rPr>
          <w:color w:val="000000"/>
        </w:rPr>
      </w:pPr>
    </w:p>
    <w:p w:rsidR="00520A81" w:rsidRDefault="00520A81" w:rsidP="00520A81">
      <w:pPr>
        <w:pStyle w:val="SMcaption"/>
        <w:rPr>
          <w:color w:val="000000"/>
        </w:rPr>
      </w:pPr>
    </w:p>
    <w:p w:rsidR="00520A81" w:rsidRDefault="00520A81" w:rsidP="00520A81">
      <w:pPr>
        <w:pStyle w:val="SMcaption"/>
        <w:rPr>
          <w:color w:val="000000"/>
        </w:rPr>
      </w:pPr>
    </w:p>
    <w:p w:rsidR="00520A81" w:rsidRDefault="00520A81" w:rsidP="00520A81">
      <w:pPr>
        <w:pStyle w:val="SMcaption"/>
        <w:rPr>
          <w:color w:val="000000"/>
        </w:rPr>
      </w:pPr>
    </w:p>
    <w:p w:rsidR="00520A81" w:rsidRDefault="00520A81" w:rsidP="00520A81">
      <w:pPr>
        <w:pStyle w:val="SMcaption"/>
        <w:rPr>
          <w:color w:val="000000"/>
        </w:rPr>
      </w:pPr>
    </w:p>
    <w:p w:rsidR="00520A81" w:rsidRDefault="00520A81" w:rsidP="00520A81">
      <w:pPr>
        <w:pStyle w:val="SMcaption"/>
        <w:rPr>
          <w:color w:val="000000"/>
        </w:rPr>
      </w:pPr>
    </w:p>
    <w:p w:rsidR="00520A81" w:rsidRDefault="00520A81" w:rsidP="00520A81">
      <w:pPr>
        <w:pStyle w:val="SMcaption"/>
        <w:rPr>
          <w:color w:val="000000"/>
        </w:rPr>
      </w:pPr>
    </w:p>
    <w:p w:rsidR="00520A81" w:rsidRDefault="00520A81" w:rsidP="00520A81">
      <w:pPr>
        <w:pStyle w:val="SMcaption"/>
        <w:rPr>
          <w:color w:val="000000"/>
        </w:rPr>
      </w:pPr>
    </w:p>
    <w:p w:rsidR="00520A81" w:rsidRDefault="00520A81" w:rsidP="00520A81">
      <w:pPr>
        <w:pStyle w:val="SMcaption"/>
        <w:rPr>
          <w:color w:val="000000"/>
        </w:rPr>
      </w:pPr>
    </w:p>
    <w:p w:rsidR="00520A81" w:rsidRDefault="00520A81" w:rsidP="00520A81">
      <w:pPr>
        <w:pStyle w:val="SMcaption"/>
        <w:rPr>
          <w:color w:val="000000"/>
        </w:rPr>
      </w:pPr>
    </w:p>
    <w:p w:rsidR="00520A81" w:rsidRDefault="00520A81" w:rsidP="00520A81">
      <w:pPr>
        <w:pStyle w:val="SMcaption"/>
        <w:rPr>
          <w:color w:val="000000"/>
        </w:rPr>
      </w:pPr>
    </w:p>
    <w:p w:rsidR="00520A81" w:rsidRDefault="00520A81" w:rsidP="00520A81">
      <w:pPr>
        <w:pStyle w:val="SMcaption"/>
        <w:rPr>
          <w:color w:val="000000"/>
        </w:rPr>
      </w:pPr>
    </w:p>
    <w:p w:rsidR="00520A81" w:rsidRDefault="00520A81" w:rsidP="00520A81">
      <w:pPr>
        <w:pStyle w:val="SMcaption"/>
        <w:rPr>
          <w:color w:val="000000"/>
        </w:rPr>
      </w:pPr>
    </w:p>
    <w:p w:rsidR="00520A81" w:rsidRDefault="00520A81" w:rsidP="00520A81">
      <w:pPr>
        <w:pStyle w:val="SMcaption"/>
        <w:rPr>
          <w:color w:val="000000"/>
        </w:rPr>
      </w:pPr>
    </w:p>
    <w:p w:rsidR="00520A81" w:rsidRDefault="00520A81" w:rsidP="00520A81">
      <w:pPr>
        <w:pStyle w:val="SMcaption"/>
        <w:rPr>
          <w:color w:val="000000"/>
        </w:rPr>
      </w:pPr>
    </w:p>
    <w:p w:rsidR="00520A81" w:rsidRDefault="00520A81" w:rsidP="00520A81">
      <w:pPr>
        <w:pStyle w:val="SMcaption"/>
        <w:rPr>
          <w:color w:val="000000"/>
        </w:rPr>
      </w:pPr>
    </w:p>
    <w:p w:rsidR="00520A81" w:rsidRDefault="00520A81" w:rsidP="00520A81">
      <w:pPr>
        <w:pStyle w:val="SMcaption"/>
        <w:rPr>
          <w:color w:val="000000"/>
        </w:rPr>
      </w:pPr>
    </w:p>
    <w:p w:rsidR="00520A81" w:rsidRDefault="00520A81" w:rsidP="00520A81">
      <w:pPr>
        <w:pStyle w:val="SMcaption"/>
        <w:rPr>
          <w:color w:val="000000"/>
        </w:rPr>
      </w:pPr>
    </w:p>
    <w:p w:rsidR="00520A81" w:rsidRDefault="00520A81" w:rsidP="00520A81">
      <w:pPr>
        <w:pStyle w:val="SMcaption"/>
        <w:rPr>
          <w:color w:val="000000"/>
        </w:rPr>
      </w:pPr>
    </w:p>
    <w:p w:rsidR="00520A81" w:rsidRDefault="00520A81" w:rsidP="00520A81">
      <w:pPr>
        <w:pStyle w:val="SMcaption"/>
        <w:rPr>
          <w:color w:val="000000"/>
        </w:rPr>
      </w:pPr>
    </w:p>
    <w:p w:rsidR="00520A81" w:rsidRDefault="00520A81" w:rsidP="00520A81">
      <w:pPr>
        <w:pStyle w:val="SMcaption"/>
        <w:rPr>
          <w:color w:val="000000"/>
        </w:rPr>
      </w:pPr>
    </w:p>
    <w:p w:rsidR="00520A81" w:rsidRDefault="00520A81" w:rsidP="00520A81">
      <w:pPr>
        <w:pStyle w:val="SMcaption"/>
        <w:rPr>
          <w:color w:val="000000"/>
        </w:rPr>
      </w:pPr>
    </w:p>
    <w:p w:rsidR="00520A81" w:rsidRDefault="00520A81" w:rsidP="00520A81">
      <w:pPr>
        <w:pStyle w:val="SMcaption"/>
        <w:rPr>
          <w:color w:val="000000"/>
        </w:rPr>
      </w:pPr>
    </w:p>
    <w:p w:rsidR="00520A81" w:rsidRDefault="00520A81" w:rsidP="00520A81">
      <w:pPr>
        <w:pStyle w:val="SMcaption"/>
        <w:rPr>
          <w:color w:val="000000"/>
        </w:rPr>
      </w:pPr>
    </w:p>
    <w:p w:rsidR="00520A81" w:rsidRDefault="00520A81" w:rsidP="00520A81">
      <w:pPr>
        <w:pStyle w:val="SMcaption"/>
        <w:rPr>
          <w:color w:val="000000"/>
        </w:rPr>
      </w:pPr>
    </w:p>
    <w:p w:rsidR="00520A81" w:rsidRDefault="00520A81" w:rsidP="00520A81">
      <w:pPr>
        <w:pStyle w:val="SMcaption"/>
        <w:rPr>
          <w:color w:val="000000"/>
        </w:rPr>
      </w:pPr>
    </w:p>
    <w:p w:rsidR="00520A81" w:rsidRDefault="00520A81" w:rsidP="00520A81">
      <w:pPr>
        <w:pStyle w:val="SMcaption"/>
        <w:rPr>
          <w:color w:val="000000"/>
        </w:rPr>
      </w:pPr>
    </w:p>
    <w:p w:rsidR="00520A81" w:rsidRDefault="00520A81" w:rsidP="00520A81">
      <w:pPr>
        <w:pStyle w:val="SMcaption"/>
        <w:rPr>
          <w:color w:val="000000"/>
        </w:rPr>
      </w:pPr>
    </w:p>
    <w:p w:rsidR="00520A81" w:rsidRDefault="00520A81" w:rsidP="00520A81">
      <w:pPr>
        <w:pStyle w:val="SMcaption"/>
        <w:rPr>
          <w:color w:val="000000"/>
        </w:rPr>
      </w:pPr>
    </w:p>
    <w:p w:rsidR="00520A81" w:rsidRDefault="00E22274" w:rsidP="00520A81">
      <w:pPr>
        <w:pStyle w:val="SMcaption"/>
        <w:rPr>
          <w:rFonts w:eastAsia="Cambria"/>
          <w:noProof/>
          <w:color w:val="000000"/>
          <w:szCs w:val="24"/>
        </w:rPr>
      </w:pPr>
      <w:r w:rsidRPr="00DC5171">
        <w:rPr>
          <w:noProof/>
        </w:rPr>
        <w:lastRenderedPageBreak/>
        <w:drawing>
          <wp:inline distT="0" distB="0" distL="0" distR="0">
            <wp:extent cx="5943600" cy="41529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152900"/>
                    </a:xfrm>
                    <a:prstGeom prst="rect">
                      <a:avLst/>
                    </a:prstGeom>
                    <a:noFill/>
                    <a:ln>
                      <a:noFill/>
                    </a:ln>
                  </pic:spPr>
                </pic:pic>
              </a:graphicData>
            </a:graphic>
          </wp:inline>
        </w:drawing>
      </w:r>
    </w:p>
    <w:p w:rsidR="00520A81" w:rsidRDefault="00520A81" w:rsidP="00520A81">
      <w:pPr>
        <w:pStyle w:val="SMcaption"/>
        <w:rPr>
          <w:rFonts w:eastAsia="Cambria"/>
          <w:noProof/>
          <w:color w:val="000000"/>
          <w:szCs w:val="24"/>
        </w:rPr>
      </w:pPr>
    </w:p>
    <w:p w:rsidR="00520A81" w:rsidRDefault="00520A81" w:rsidP="00520A81">
      <w:pPr>
        <w:pStyle w:val="SMcaption"/>
        <w:rPr>
          <w:rFonts w:eastAsia="Cambria"/>
          <w:color w:val="000000"/>
          <w:szCs w:val="24"/>
        </w:rPr>
      </w:pPr>
      <w:r>
        <w:rPr>
          <w:rFonts w:eastAsia="Cambria"/>
          <w:b/>
          <w:noProof/>
          <w:color w:val="000000"/>
          <w:szCs w:val="24"/>
        </w:rPr>
        <w:t>Figure S.6.</w:t>
      </w:r>
      <w:r w:rsidRPr="00C615B5">
        <w:rPr>
          <w:rFonts w:eastAsia="Cambria"/>
          <w:color w:val="000000"/>
          <w:szCs w:val="24"/>
        </w:rPr>
        <w:t xml:space="preserve"> </w:t>
      </w:r>
      <w:r w:rsidR="00A10C39">
        <w:rPr>
          <w:rFonts w:eastAsia="Cambria"/>
          <w:color w:val="000000"/>
          <w:szCs w:val="24"/>
        </w:rPr>
        <w:t xml:space="preserve">Hierarchical tree used in the </w:t>
      </w:r>
      <w:proofErr w:type="spellStart"/>
      <w:r w:rsidR="00DF507F">
        <w:rPr>
          <w:rFonts w:eastAsia="Cambria"/>
          <w:color w:val="000000"/>
          <w:szCs w:val="24"/>
        </w:rPr>
        <w:t>Rosgen</w:t>
      </w:r>
      <w:proofErr w:type="spellEnd"/>
      <w:r w:rsidR="00DF507F">
        <w:rPr>
          <w:rFonts w:eastAsia="Cambria"/>
          <w:color w:val="000000"/>
          <w:szCs w:val="24"/>
        </w:rPr>
        <w:t xml:space="preserve"> Classification System</w:t>
      </w:r>
      <w:r w:rsidRPr="00C615B5">
        <w:rPr>
          <w:rFonts w:eastAsia="Cambria"/>
          <w:color w:val="000000"/>
          <w:szCs w:val="24"/>
        </w:rPr>
        <w:t xml:space="preserve"> </w:t>
      </w:r>
      <w:r w:rsidR="000A3DD0">
        <w:rPr>
          <w:rFonts w:eastAsia="Cambria"/>
          <w:color w:val="000000"/>
          <w:szCs w:val="24"/>
        </w:rPr>
        <w:fldChar w:fldCharType="begin" w:fldLock="1"/>
      </w:r>
      <w:r>
        <w:rPr>
          <w:rFonts w:eastAsia="Cambria"/>
          <w:color w:val="000000"/>
          <w:szCs w:val="24"/>
        </w:rPr>
        <w:instrText>ADDIN CSL_CITATION { "citationItems" : [ { "id" : "ITEM-1", "itemData" : { "author" : [ { "dropping-particle" : "", "family" : "Rosgen", "given" : "D. L.", "non-dropping-particle" : "", "parse-names" : false, "suffix" : "" } ], "container-title" : "Catena", "id" : "ITEM-1", "issue" : "3", "issued" : { "date-parts" : [ [ "1994" ] ] }, "page" : "169\u2013199", "title" : "A classification of natural rivers", "type" : "article-journal", "volume" : "22" }, "uris" : [ "http://www.mendeley.com/documents/?uuid=00f4822d-2dfc-41b7-af31-95b3e17cbeef" ] }, { "id" : "ITEM-2", "itemData" : { "author" : [ { "dropping-particle" : "", "family" : "Rosgen", "given" : "David L", "non-dropping-particle" : "", "parse-names" : false, "suffix" : "" }, { "dropping-particle" : "", "family" : "Silvey", "given" : "Hilton Lee", "non-dropping-particle" : "", "parse-names" : false, "suffix" : "" } ], "id" : "ITEM-2", "issued" : { "date-parts" : [ [ "1996" ] ] }, "title" : "Applied river morphology", "type" : "book", "volume" : "1481" }, "uris" : [ "http://www.mendeley.com/documents/?uuid=f8205aa7-2e28-4fe5-bf7f-cec4b59f5d24" ] } ], "mendeley" : { "formattedCitation" : "(Rosgen, 1994; Rosgen and Silvey, 1996)", "plainTextFormattedCitation" : "(Rosgen, 1994; Rosgen and Silvey, 1996)", "previouslyFormattedCitation" : "(Rosgen, 1994; Rosgen and Silvey, 1996)" }, "properties" : { "noteIndex" : 0 }, "schema" : "https://github.com/citation-style-language/schema/raw/master/csl-citation.json" }</w:instrText>
      </w:r>
      <w:r w:rsidR="000A3DD0">
        <w:rPr>
          <w:rFonts w:eastAsia="Cambria"/>
          <w:color w:val="000000"/>
          <w:szCs w:val="24"/>
        </w:rPr>
        <w:fldChar w:fldCharType="separate"/>
      </w:r>
      <w:r w:rsidRPr="00E551EC">
        <w:rPr>
          <w:rFonts w:eastAsia="Cambria"/>
          <w:noProof/>
          <w:color w:val="000000"/>
          <w:szCs w:val="24"/>
        </w:rPr>
        <w:t>(Rosgen, 1994; Rosgen and Silvey, 1996)</w:t>
      </w:r>
      <w:r w:rsidR="000A3DD0">
        <w:rPr>
          <w:rFonts w:eastAsia="Cambria"/>
          <w:color w:val="000000"/>
          <w:szCs w:val="24"/>
        </w:rPr>
        <w:fldChar w:fldCharType="end"/>
      </w:r>
      <w:r>
        <w:rPr>
          <w:rFonts w:eastAsia="Cambria"/>
          <w:color w:val="000000"/>
          <w:szCs w:val="24"/>
        </w:rPr>
        <w:t xml:space="preserve"> </w:t>
      </w:r>
      <w:r w:rsidRPr="00C615B5">
        <w:rPr>
          <w:rFonts w:eastAsia="Cambria"/>
          <w:color w:val="000000"/>
          <w:szCs w:val="24"/>
        </w:rPr>
        <w:t>to determine reach types</w:t>
      </w:r>
      <w:r>
        <w:rPr>
          <w:rFonts w:eastAsia="Cambria"/>
          <w:color w:val="000000"/>
          <w:szCs w:val="24"/>
        </w:rPr>
        <w:t xml:space="preserve"> at </w:t>
      </w:r>
      <w:proofErr w:type="spellStart"/>
      <w:r>
        <w:rPr>
          <w:rFonts w:eastAsia="Cambria"/>
          <w:color w:val="000000"/>
          <w:szCs w:val="24"/>
        </w:rPr>
        <w:t>CHaMP</w:t>
      </w:r>
      <w:proofErr w:type="spellEnd"/>
      <w:r>
        <w:rPr>
          <w:rFonts w:eastAsia="Cambria"/>
          <w:color w:val="000000"/>
          <w:szCs w:val="24"/>
        </w:rPr>
        <w:t xml:space="preserve"> reaches of the Middle Fork John Day</w:t>
      </w:r>
      <w:r w:rsidR="00DF5E63">
        <w:rPr>
          <w:rFonts w:eastAsia="Cambria"/>
          <w:color w:val="000000"/>
          <w:szCs w:val="24"/>
        </w:rPr>
        <w:t xml:space="preserve"> River watershed</w:t>
      </w:r>
      <w:r>
        <w:rPr>
          <w:rFonts w:eastAsia="Cambria"/>
          <w:color w:val="000000"/>
          <w:szCs w:val="24"/>
        </w:rPr>
        <w:t>.</w:t>
      </w:r>
    </w:p>
    <w:p w:rsidR="00520A81" w:rsidRDefault="00520A81" w:rsidP="00520A81">
      <w:pPr>
        <w:pStyle w:val="SMcaption"/>
        <w:rPr>
          <w:rFonts w:eastAsia="Cambria"/>
          <w:color w:val="000000"/>
          <w:szCs w:val="24"/>
        </w:rPr>
      </w:pPr>
    </w:p>
    <w:p w:rsidR="00520A81" w:rsidRDefault="00520A81" w:rsidP="00520A81">
      <w:pPr>
        <w:pStyle w:val="SMcaption"/>
        <w:rPr>
          <w:rFonts w:eastAsia="Cambria"/>
          <w:color w:val="000000"/>
          <w:szCs w:val="24"/>
        </w:rPr>
      </w:pPr>
    </w:p>
    <w:p w:rsidR="00520A81" w:rsidRDefault="00520A81" w:rsidP="00520A81">
      <w:pPr>
        <w:pStyle w:val="SMcaption"/>
        <w:rPr>
          <w:rFonts w:eastAsia="Cambria"/>
          <w:color w:val="000000"/>
          <w:szCs w:val="24"/>
        </w:rPr>
      </w:pPr>
    </w:p>
    <w:p w:rsidR="00520A81" w:rsidRDefault="00520A81" w:rsidP="00520A81">
      <w:pPr>
        <w:pStyle w:val="SMcaption"/>
        <w:rPr>
          <w:rFonts w:eastAsia="Cambria"/>
          <w:color w:val="000000"/>
          <w:szCs w:val="24"/>
        </w:rPr>
      </w:pPr>
    </w:p>
    <w:p w:rsidR="00520A81" w:rsidRDefault="00520A81" w:rsidP="00520A81">
      <w:pPr>
        <w:pStyle w:val="SMcaption"/>
        <w:rPr>
          <w:rFonts w:eastAsia="Cambria"/>
          <w:color w:val="000000"/>
          <w:szCs w:val="24"/>
        </w:rPr>
      </w:pPr>
    </w:p>
    <w:p w:rsidR="00520A81" w:rsidRDefault="00520A81" w:rsidP="00520A81">
      <w:pPr>
        <w:pStyle w:val="SMcaption"/>
        <w:rPr>
          <w:rFonts w:eastAsia="Cambria"/>
          <w:color w:val="000000"/>
          <w:szCs w:val="24"/>
        </w:rPr>
      </w:pPr>
    </w:p>
    <w:p w:rsidR="00520A81" w:rsidRDefault="00520A81" w:rsidP="00520A81">
      <w:pPr>
        <w:pStyle w:val="SMcaption"/>
        <w:rPr>
          <w:rFonts w:eastAsia="Cambria"/>
          <w:color w:val="000000"/>
          <w:szCs w:val="24"/>
        </w:rPr>
      </w:pPr>
    </w:p>
    <w:p w:rsidR="00520A81" w:rsidRDefault="00520A81" w:rsidP="00520A81">
      <w:pPr>
        <w:pStyle w:val="SMcaption"/>
        <w:rPr>
          <w:rFonts w:eastAsia="Cambria"/>
          <w:color w:val="000000"/>
          <w:szCs w:val="24"/>
        </w:rPr>
      </w:pPr>
    </w:p>
    <w:p w:rsidR="00520A81" w:rsidRDefault="00520A81" w:rsidP="00520A81">
      <w:pPr>
        <w:pStyle w:val="SMcaption"/>
        <w:rPr>
          <w:rFonts w:eastAsia="Cambria"/>
          <w:color w:val="000000"/>
          <w:szCs w:val="24"/>
        </w:rPr>
      </w:pPr>
    </w:p>
    <w:p w:rsidR="00520A81" w:rsidRDefault="00520A81" w:rsidP="00520A81">
      <w:pPr>
        <w:pStyle w:val="SMcaption"/>
        <w:rPr>
          <w:rFonts w:eastAsia="Cambria"/>
          <w:color w:val="000000"/>
          <w:szCs w:val="24"/>
        </w:rPr>
      </w:pPr>
    </w:p>
    <w:p w:rsidR="00520A81" w:rsidRDefault="00520A81" w:rsidP="00520A81">
      <w:pPr>
        <w:pStyle w:val="SMcaption"/>
        <w:rPr>
          <w:rFonts w:eastAsia="Cambria"/>
          <w:color w:val="000000"/>
          <w:szCs w:val="24"/>
        </w:rPr>
      </w:pPr>
    </w:p>
    <w:p w:rsidR="00520A81" w:rsidRDefault="00520A81" w:rsidP="00520A81">
      <w:pPr>
        <w:pStyle w:val="SMcaption"/>
        <w:rPr>
          <w:rFonts w:eastAsia="Cambria"/>
          <w:color w:val="000000"/>
          <w:szCs w:val="24"/>
        </w:rPr>
      </w:pPr>
    </w:p>
    <w:p w:rsidR="00520A81" w:rsidRDefault="00520A81" w:rsidP="00520A81">
      <w:pPr>
        <w:pStyle w:val="SMcaption"/>
        <w:rPr>
          <w:rFonts w:eastAsia="Cambria"/>
          <w:color w:val="000000"/>
          <w:szCs w:val="24"/>
        </w:rPr>
      </w:pPr>
    </w:p>
    <w:p w:rsidR="00520A81" w:rsidRDefault="00520A81" w:rsidP="00520A81">
      <w:pPr>
        <w:pStyle w:val="SMcaption"/>
        <w:rPr>
          <w:rFonts w:eastAsia="Cambria"/>
          <w:color w:val="000000"/>
          <w:szCs w:val="24"/>
        </w:rPr>
      </w:pPr>
    </w:p>
    <w:p w:rsidR="00520A81" w:rsidRDefault="00520A81" w:rsidP="00520A81">
      <w:pPr>
        <w:pStyle w:val="SMcaption"/>
        <w:rPr>
          <w:rFonts w:eastAsia="Cambria"/>
          <w:color w:val="000000"/>
          <w:szCs w:val="24"/>
        </w:rPr>
      </w:pPr>
    </w:p>
    <w:p w:rsidR="00520A81" w:rsidRDefault="00520A81" w:rsidP="00520A81">
      <w:pPr>
        <w:pStyle w:val="SMcaption"/>
        <w:rPr>
          <w:rFonts w:eastAsia="Cambria"/>
          <w:color w:val="000000"/>
          <w:szCs w:val="24"/>
        </w:rPr>
      </w:pPr>
    </w:p>
    <w:p w:rsidR="00520A81" w:rsidRDefault="00520A81" w:rsidP="00520A81">
      <w:pPr>
        <w:pStyle w:val="SMcaption"/>
        <w:rPr>
          <w:rFonts w:eastAsia="Cambria"/>
          <w:color w:val="000000"/>
          <w:szCs w:val="24"/>
        </w:rPr>
      </w:pPr>
    </w:p>
    <w:p w:rsidR="00520A81" w:rsidRDefault="00520A81" w:rsidP="00520A81">
      <w:pPr>
        <w:pStyle w:val="SMcaption"/>
        <w:rPr>
          <w:rFonts w:eastAsia="Cambria"/>
          <w:color w:val="000000"/>
          <w:szCs w:val="24"/>
        </w:rPr>
      </w:pPr>
    </w:p>
    <w:p w:rsidR="00520A81" w:rsidRDefault="00520A81" w:rsidP="00520A81">
      <w:pPr>
        <w:pStyle w:val="SMcaption"/>
        <w:rPr>
          <w:rFonts w:eastAsia="Cambria"/>
          <w:color w:val="000000"/>
          <w:szCs w:val="24"/>
        </w:rPr>
      </w:pPr>
    </w:p>
    <w:p w:rsidR="00520A81" w:rsidRDefault="00520A81" w:rsidP="00520A81">
      <w:pPr>
        <w:pStyle w:val="SMcaption"/>
        <w:rPr>
          <w:rFonts w:eastAsia="Cambria"/>
          <w:color w:val="000000"/>
          <w:szCs w:val="24"/>
        </w:rPr>
      </w:pPr>
    </w:p>
    <w:p w:rsidR="00520A81" w:rsidRDefault="00520A81" w:rsidP="00520A81">
      <w:pPr>
        <w:pStyle w:val="SMcaption"/>
        <w:rPr>
          <w:rFonts w:eastAsia="Cambria"/>
          <w:color w:val="000000"/>
          <w:szCs w:val="24"/>
        </w:rPr>
      </w:pPr>
    </w:p>
    <w:p w:rsidR="00520A81" w:rsidRDefault="00E22274" w:rsidP="00520A81">
      <w:pPr>
        <w:pStyle w:val="SMcaption"/>
      </w:pPr>
      <w:r>
        <w:rPr>
          <w:noProof/>
        </w:rPr>
        <w:drawing>
          <wp:inline distT="0" distB="0" distL="0" distR="0">
            <wp:extent cx="4234815" cy="7174230"/>
            <wp:effectExtent l="0" t="0" r="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4815" cy="7174230"/>
                    </a:xfrm>
                    <a:prstGeom prst="rect">
                      <a:avLst/>
                    </a:prstGeom>
                    <a:noFill/>
                    <a:ln>
                      <a:noFill/>
                    </a:ln>
                  </pic:spPr>
                </pic:pic>
              </a:graphicData>
            </a:graphic>
          </wp:inline>
        </w:drawing>
      </w:r>
    </w:p>
    <w:p w:rsidR="00520A81" w:rsidRDefault="00520A81" w:rsidP="00520A81">
      <w:pPr>
        <w:pStyle w:val="SMcaption"/>
      </w:pPr>
      <w:r>
        <w:rPr>
          <w:b/>
        </w:rPr>
        <w:t xml:space="preserve">Figure S.7. </w:t>
      </w:r>
      <w:r>
        <w:t>PCA Ordination of the 3</w:t>
      </w:r>
      <w:r w:rsidR="00B05614">
        <w:t xml:space="preserve">3 </w:t>
      </w:r>
      <w:proofErr w:type="spellStart"/>
      <w:r w:rsidR="00B05614">
        <w:t>CHaMP</w:t>
      </w:r>
      <w:proofErr w:type="spellEnd"/>
      <w:r w:rsidR="00B05614">
        <w:t xml:space="preserve"> reaches, plotted by </w:t>
      </w:r>
      <w:r>
        <w:t>classification results from each framework. Clockwise from top left</w:t>
      </w:r>
      <w:r w:rsidR="00B05614">
        <w:t>:</w:t>
      </w:r>
      <w:r>
        <w:t xml:space="preserve"> River Styles, Natural Channel Class</w:t>
      </w:r>
      <w:r w:rsidR="00B05614">
        <w:t>ification</w:t>
      </w:r>
      <w:r>
        <w:t xml:space="preserve">, </w:t>
      </w:r>
      <w:proofErr w:type="spellStart"/>
      <w:r w:rsidR="00DF507F">
        <w:t>Rosgen</w:t>
      </w:r>
      <w:proofErr w:type="spellEnd"/>
      <w:r w:rsidR="00DF507F">
        <w:t xml:space="preserve"> Classification System</w:t>
      </w:r>
      <w:r>
        <w:t>, and Statistical Classification.</w:t>
      </w:r>
    </w:p>
    <w:p w:rsidR="00DB3E39" w:rsidRDefault="00DB3E39" w:rsidP="00520A81">
      <w:pPr>
        <w:pStyle w:val="SMcaption"/>
        <w:rPr>
          <w:b/>
          <w:noProof/>
        </w:rPr>
      </w:pPr>
    </w:p>
    <w:p w:rsidR="00DB3E39" w:rsidRDefault="00E22274" w:rsidP="00520A81">
      <w:pPr>
        <w:pStyle w:val="SMcaption"/>
        <w:rPr>
          <w:b/>
          <w:noProof/>
        </w:rPr>
      </w:pPr>
      <w:r>
        <w:rPr>
          <w:b/>
          <w:noProof/>
        </w:rPr>
        <w:drawing>
          <wp:inline distT="0" distB="0" distL="0" distR="0">
            <wp:extent cx="4977758" cy="75057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9619" cy="7508506"/>
                    </a:xfrm>
                    <a:prstGeom prst="rect">
                      <a:avLst/>
                    </a:prstGeom>
                    <a:noFill/>
                    <a:ln>
                      <a:noFill/>
                    </a:ln>
                  </pic:spPr>
                </pic:pic>
              </a:graphicData>
            </a:graphic>
          </wp:inline>
        </w:drawing>
      </w:r>
    </w:p>
    <w:p w:rsidR="00DB3E39" w:rsidRDefault="00DB3E39" w:rsidP="00520A81">
      <w:pPr>
        <w:pStyle w:val="SMcaption"/>
      </w:pPr>
      <w:r>
        <w:rPr>
          <w:b/>
          <w:noProof/>
        </w:rPr>
        <w:t xml:space="preserve">Figure S.8. </w:t>
      </w:r>
      <w:proofErr w:type="gramStart"/>
      <w:r w:rsidR="007641E5">
        <w:t>Histogram</w:t>
      </w:r>
      <w:r>
        <w:t xml:space="preserve">s of the number of </w:t>
      </w:r>
      <w:proofErr w:type="spellStart"/>
      <w:r>
        <w:t>CHaMP</w:t>
      </w:r>
      <w:proofErr w:type="spellEnd"/>
      <w:r>
        <w:t xml:space="preserve"> reaches classified into each level of each classification framework, grouped by River Styles.</w:t>
      </w:r>
      <w:proofErr w:type="gramEnd"/>
      <w:r>
        <w:t xml:space="preserve"> All classification level counts are presented from most confined (warm colors) to least confined (cool colors).</w:t>
      </w:r>
    </w:p>
    <w:p w:rsidR="00DB3E39" w:rsidRDefault="00E22274" w:rsidP="00DB3E39">
      <w:pPr>
        <w:pStyle w:val="SMcaption"/>
        <w:rPr>
          <w:b/>
          <w:noProof/>
        </w:rPr>
      </w:pPr>
      <w:r>
        <w:rPr>
          <w:b/>
          <w:noProof/>
        </w:rPr>
        <w:lastRenderedPageBreak/>
        <w:drawing>
          <wp:inline distT="0" distB="0" distL="0" distR="0">
            <wp:extent cx="4038600" cy="7577343"/>
            <wp:effectExtent l="0" t="0" r="0" b="508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5902" cy="7591044"/>
                    </a:xfrm>
                    <a:prstGeom prst="rect">
                      <a:avLst/>
                    </a:prstGeom>
                    <a:noFill/>
                    <a:ln>
                      <a:noFill/>
                    </a:ln>
                  </pic:spPr>
                </pic:pic>
              </a:graphicData>
            </a:graphic>
          </wp:inline>
        </w:drawing>
      </w:r>
    </w:p>
    <w:p w:rsidR="007641E5" w:rsidRDefault="007641E5" w:rsidP="00DB3E39">
      <w:pPr>
        <w:pStyle w:val="SMcaption"/>
        <w:rPr>
          <w:b/>
          <w:noProof/>
        </w:rPr>
      </w:pPr>
    </w:p>
    <w:p w:rsidR="00B9440A" w:rsidRPr="00AC1357" w:rsidRDefault="00DB3E39" w:rsidP="00520A81">
      <w:pPr>
        <w:pStyle w:val="SMcaption"/>
      </w:pPr>
      <w:r>
        <w:rPr>
          <w:b/>
          <w:noProof/>
        </w:rPr>
        <w:t xml:space="preserve">Figure S.9. </w:t>
      </w:r>
      <w:proofErr w:type="gramStart"/>
      <w:r w:rsidR="007641E5">
        <w:t>Histogram</w:t>
      </w:r>
      <w:r>
        <w:t xml:space="preserve">s of the number of </w:t>
      </w:r>
      <w:proofErr w:type="spellStart"/>
      <w:r>
        <w:t>CHaMP</w:t>
      </w:r>
      <w:proofErr w:type="spellEnd"/>
      <w:r>
        <w:t xml:space="preserve"> reaches classified into each level of each classification framework, grouped by Natural Channel Classification.</w:t>
      </w:r>
      <w:proofErr w:type="gramEnd"/>
      <w:r>
        <w:t xml:space="preserve"> All counts </w:t>
      </w:r>
      <w:r w:rsidR="00AC1357">
        <w:t xml:space="preserve">are </w:t>
      </w:r>
      <w:r w:rsidR="00AC1357">
        <w:lastRenderedPageBreak/>
        <w:t>p</w:t>
      </w:r>
      <w:r>
        <w:t>resented from most confined (warm colors) to least confined (cool colors).</w:t>
      </w:r>
      <w:r w:rsidR="00E22274">
        <w:rPr>
          <w:rFonts w:eastAsia="Cambria"/>
          <w:b/>
          <w:noProof/>
          <w:color w:val="000000"/>
          <w:szCs w:val="24"/>
        </w:rPr>
        <w:drawing>
          <wp:inline distT="0" distB="0" distL="0" distR="0">
            <wp:extent cx="3888317" cy="72485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8537" cy="7248934"/>
                    </a:xfrm>
                    <a:prstGeom prst="rect">
                      <a:avLst/>
                    </a:prstGeom>
                    <a:noFill/>
                    <a:ln>
                      <a:noFill/>
                    </a:ln>
                  </pic:spPr>
                </pic:pic>
              </a:graphicData>
            </a:graphic>
          </wp:inline>
        </w:drawing>
      </w:r>
    </w:p>
    <w:p w:rsidR="00DB3E39" w:rsidRDefault="00DB3E39" w:rsidP="00520A81">
      <w:pPr>
        <w:pStyle w:val="SMcaption"/>
      </w:pPr>
      <w:r>
        <w:rPr>
          <w:b/>
          <w:noProof/>
        </w:rPr>
        <w:t xml:space="preserve">Figure S.10. </w:t>
      </w:r>
      <w:proofErr w:type="gramStart"/>
      <w:r>
        <w:t xml:space="preserve">Histograms of the number of </w:t>
      </w:r>
      <w:proofErr w:type="spellStart"/>
      <w:r>
        <w:t>CHaMP</w:t>
      </w:r>
      <w:proofErr w:type="spellEnd"/>
      <w:r>
        <w:t xml:space="preserve"> reaches classified into each level of each classification framework, grouped by </w:t>
      </w:r>
      <w:proofErr w:type="spellStart"/>
      <w:r w:rsidR="00B05614">
        <w:t>Rosgen</w:t>
      </w:r>
      <w:proofErr w:type="spellEnd"/>
      <w:r w:rsidR="00B05614">
        <w:t xml:space="preserve"> Classification System</w:t>
      </w:r>
      <w:r>
        <w:t>.</w:t>
      </w:r>
      <w:proofErr w:type="gramEnd"/>
      <w:r>
        <w:t xml:space="preserve"> All counts are presented from most confined (warm colors) to least confined (cool colors).</w:t>
      </w:r>
    </w:p>
    <w:p w:rsidR="007641E5" w:rsidRDefault="007641E5" w:rsidP="00520A81">
      <w:pPr>
        <w:pStyle w:val="SMcaption"/>
      </w:pPr>
    </w:p>
    <w:p w:rsidR="00DB3E39" w:rsidRDefault="00E22274" w:rsidP="00DB3E39">
      <w:pPr>
        <w:pStyle w:val="SMcaption"/>
        <w:rPr>
          <w:b/>
          <w:noProof/>
        </w:rPr>
      </w:pPr>
      <w:r>
        <w:rPr>
          <w:b/>
          <w:noProof/>
        </w:rPr>
        <w:lastRenderedPageBreak/>
        <w:drawing>
          <wp:inline distT="0" distB="0" distL="0" distR="0">
            <wp:extent cx="4000500" cy="7457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0" cy="7457440"/>
                    </a:xfrm>
                    <a:prstGeom prst="rect">
                      <a:avLst/>
                    </a:prstGeom>
                    <a:noFill/>
                    <a:ln>
                      <a:noFill/>
                    </a:ln>
                  </pic:spPr>
                </pic:pic>
              </a:graphicData>
            </a:graphic>
          </wp:inline>
        </w:drawing>
      </w:r>
    </w:p>
    <w:p w:rsidR="00DB3E39" w:rsidRDefault="00DB3E39" w:rsidP="00DB3E39">
      <w:pPr>
        <w:pStyle w:val="SMcaption"/>
      </w:pPr>
      <w:r>
        <w:rPr>
          <w:b/>
          <w:noProof/>
        </w:rPr>
        <w:t xml:space="preserve">Figure S.11. </w:t>
      </w:r>
      <w:proofErr w:type="gramStart"/>
      <w:r>
        <w:t xml:space="preserve">Histograms of the number of </w:t>
      </w:r>
      <w:proofErr w:type="spellStart"/>
      <w:r>
        <w:t>CHaMP</w:t>
      </w:r>
      <w:proofErr w:type="spellEnd"/>
      <w:r>
        <w:t xml:space="preserve"> reaches classified into each level of each classification framework, grouped by statistical clustering.</w:t>
      </w:r>
      <w:proofErr w:type="gramEnd"/>
      <w:r>
        <w:t xml:space="preserve"> All counts are presented from most confined (warm colors) to least confined (cool colors).</w:t>
      </w:r>
    </w:p>
    <w:p w:rsidR="00AC1357" w:rsidRDefault="00AC1357" w:rsidP="00DB3E39">
      <w:pPr>
        <w:pStyle w:val="SMcaption"/>
      </w:pPr>
    </w:p>
    <w:p w:rsidR="00DB3E39" w:rsidRPr="00772054" w:rsidRDefault="003D0A5A" w:rsidP="00DB3E39">
      <w:pPr>
        <w:spacing w:before="120" w:after="120"/>
      </w:pPr>
      <w:r>
        <w:rPr>
          <w:b/>
        </w:rPr>
        <w:lastRenderedPageBreak/>
        <w:t>Table S.1</w:t>
      </w:r>
      <w:r w:rsidR="00DB3E39">
        <w:rPr>
          <w:b/>
        </w:rPr>
        <w:t xml:space="preserve">. </w:t>
      </w:r>
      <w:r w:rsidR="00DB3E39" w:rsidRPr="004C30D0">
        <w:t>Summarize</w:t>
      </w:r>
      <w:r w:rsidR="00A10C39">
        <w:t>d</w:t>
      </w:r>
      <w:r w:rsidR="00DB3E39" w:rsidRPr="004C30D0">
        <w:t xml:space="preserve"> channel metrics </w:t>
      </w:r>
      <w:r w:rsidR="00A10C39">
        <w:t>for each</w:t>
      </w:r>
      <w:r w:rsidR="00A10C39" w:rsidRPr="004C30D0">
        <w:t xml:space="preserve"> </w:t>
      </w:r>
      <w:r w:rsidR="00DB3E39" w:rsidRPr="004C30D0">
        <w:t xml:space="preserve">cluster derived from partitioning around </w:t>
      </w:r>
      <w:proofErr w:type="spellStart"/>
      <w:r w:rsidR="00DB3E39" w:rsidRPr="004C30D0">
        <w:t>medoids</w:t>
      </w:r>
      <w:proofErr w:type="spellEnd"/>
      <w:r w:rsidR="00DB3E39" w:rsidRPr="004C30D0">
        <w:t>.</w:t>
      </w:r>
      <w:r w:rsidR="00A10C39">
        <w:t xml:space="preserve"> Values are the mean value for each cluster.</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
        <w:gridCol w:w="1170"/>
        <w:gridCol w:w="1248"/>
        <w:gridCol w:w="1182"/>
        <w:gridCol w:w="1042"/>
        <w:gridCol w:w="1112"/>
        <w:gridCol w:w="816"/>
        <w:gridCol w:w="1260"/>
        <w:gridCol w:w="1260"/>
      </w:tblGrid>
      <w:tr w:rsidR="00DB3E39" w:rsidRPr="001E7901">
        <w:tc>
          <w:tcPr>
            <w:tcW w:w="918" w:type="dxa"/>
            <w:vAlign w:val="center"/>
          </w:tcPr>
          <w:p w:rsidR="00DB3E39" w:rsidRPr="001E7901" w:rsidRDefault="00DB3E39" w:rsidP="00EF0307">
            <w:pPr>
              <w:rPr>
                <w:rFonts w:ascii="Times" w:hAnsi="Times"/>
              </w:rPr>
            </w:pPr>
            <w:r w:rsidRPr="001E7901">
              <w:rPr>
                <w:rFonts w:ascii="Times" w:hAnsi="Times"/>
              </w:rPr>
              <w:t>Cluster</w:t>
            </w:r>
          </w:p>
        </w:tc>
        <w:tc>
          <w:tcPr>
            <w:tcW w:w="1170" w:type="dxa"/>
            <w:vAlign w:val="center"/>
          </w:tcPr>
          <w:p w:rsidR="00DB3E39" w:rsidRPr="001E7901" w:rsidRDefault="00DB3E39" w:rsidP="00EF0307">
            <w:pPr>
              <w:rPr>
                <w:rFonts w:ascii="Times" w:hAnsi="Times"/>
              </w:rPr>
            </w:pPr>
            <w:proofErr w:type="spellStart"/>
            <w:r w:rsidRPr="001E7901">
              <w:rPr>
                <w:rFonts w:ascii="Times" w:hAnsi="Times"/>
              </w:rPr>
              <w:t>Bankfull</w:t>
            </w:r>
            <w:proofErr w:type="spellEnd"/>
            <w:r w:rsidRPr="001E7901">
              <w:rPr>
                <w:rFonts w:ascii="Times" w:hAnsi="Times"/>
              </w:rPr>
              <w:t xml:space="preserve"> width (m)</w:t>
            </w:r>
          </w:p>
        </w:tc>
        <w:tc>
          <w:tcPr>
            <w:tcW w:w="1248" w:type="dxa"/>
            <w:vAlign w:val="center"/>
          </w:tcPr>
          <w:p w:rsidR="00DB3E39" w:rsidRPr="001E7901" w:rsidRDefault="00DB3E39" w:rsidP="00EF0307">
            <w:pPr>
              <w:rPr>
                <w:rFonts w:ascii="Times" w:hAnsi="Times"/>
              </w:rPr>
            </w:pPr>
            <w:r w:rsidRPr="001E7901">
              <w:rPr>
                <w:rFonts w:ascii="Times" w:hAnsi="Times"/>
              </w:rPr>
              <w:t>Sinuosity (%)</w:t>
            </w:r>
          </w:p>
        </w:tc>
        <w:tc>
          <w:tcPr>
            <w:tcW w:w="1182" w:type="dxa"/>
            <w:vAlign w:val="center"/>
          </w:tcPr>
          <w:p w:rsidR="00DB3E39" w:rsidRPr="001E7901" w:rsidRDefault="00DB3E39" w:rsidP="00EF0307">
            <w:pPr>
              <w:rPr>
                <w:rFonts w:ascii="Times" w:hAnsi="Times"/>
              </w:rPr>
            </w:pPr>
            <w:r w:rsidRPr="001E7901">
              <w:rPr>
                <w:rFonts w:ascii="Times" w:hAnsi="Times"/>
              </w:rPr>
              <w:t>Gradient (%)</w:t>
            </w:r>
          </w:p>
        </w:tc>
        <w:tc>
          <w:tcPr>
            <w:tcW w:w="1042" w:type="dxa"/>
            <w:vAlign w:val="center"/>
          </w:tcPr>
          <w:p w:rsidR="00DB3E39" w:rsidRPr="001E7901" w:rsidRDefault="00DB3E39" w:rsidP="00EF0307">
            <w:pPr>
              <w:rPr>
                <w:rFonts w:ascii="Times" w:hAnsi="Times"/>
              </w:rPr>
            </w:pPr>
            <w:r w:rsidRPr="001E7901">
              <w:rPr>
                <w:rFonts w:ascii="Times" w:hAnsi="Times"/>
              </w:rPr>
              <w:t>D16 (mm)</w:t>
            </w:r>
          </w:p>
        </w:tc>
        <w:tc>
          <w:tcPr>
            <w:tcW w:w="1112" w:type="dxa"/>
            <w:vAlign w:val="center"/>
          </w:tcPr>
          <w:p w:rsidR="00DB3E39" w:rsidRPr="001E7901" w:rsidRDefault="00DB3E39" w:rsidP="00EF0307">
            <w:pPr>
              <w:rPr>
                <w:rFonts w:ascii="Times" w:hAnsi="Times"/>
              </w:rPr>
            </w:pPr>
            <w:r w:rsidRPr="001E7901">
              <w:rPr>
                <w:rFonts w:ascii="Times" w:hAnsi="Times"/>
              </w:rPr>
              <w:t>D50 (mm)</w:t>
            </w:r>
          </w:p>
        </w:tc>
        <w:tc>
          <w:tcPr>
            <w:tcW w:w="816" w:type="dxa"/>
            <w:vAlign w:val="center"/>
          </w:tcPr>
          <w:p w:rsidR="00DB3E39" w:rsidRPr="001E7901" w:rsidRDefault="00DB3E39" w:rsidP="00EF0307">
            <w:pPr>
              <w:rPr>
                <w:rFonts w:ascii="Times" w:hAnsi="Times"/>
              </w:rPr>
            </w:pPr>
            <w:r w:rsidRPr="001E7901">
              <w:rPr>
                <w:rFonts w:ascii="Times" w:hAnsi="Times"/>
              </w:rPr>
              <w:t>D84 (mm)</w:t>
            </w:r>
          </w:p>
        </w:tc>
        <w:tc>
          <w:tcPr>
            <w:tcW w:w="1260" w:type="dxa"/>
            <w:vAlign w:val="center"/>
          </w:tcPr>
          <w:p w:rsidR="00DB3E39" w:rsidRPr="001E7901" w:rsidRDefault="00DB3E39" w:rsidP="00EF0307">
            <w:pPr>
              <w:rPr>
                <w:rFonts w:ascii="Times" w:hAnsi="Times"/>
              </w:rPr>
            </w:pPr>
            <w:r w:rsidRPr="001E7901">
              <w:rPr>
                <w:rFonts w:ascii="Times" w:hAnsi="Times"/>
              </w:rPr>
              <w:t>Wetted</w:t>
            </w:r>
          </w:p>
          <w:p w:rsidR="00DB3E39" w:rsidRPr="001E7901" w:rsidRDefault="00DB3E39" w:rsidP="00EF0307">
            <w:pPr>
              <w:rPr>
                <w:rFonts w:ascii="Times" w:hAnsi="Times"/>
              </w:rPr>
            </w:pPr>
            <w:r w:rsidRPr="001E7901">
              <w:rPr>
                <w:rFonts w:ascii="Times" w:hAnsi="Times"/>
              </w:rPr>
              <w:t>Width (m)</w:t>
            </w:r>
          </w:p>
        </w:tc>
        <w:tc>
          <w:tcPr>
            <w:tcW w:w="1260" w:type="dxa"/>
            <w:vAlign w:val="center"/>
          </w:tcPr>
          <w:p w:rsidR="00DB3E39" w:rsidRPr="001E7901" w:rsidRDefault="00DB3E39" w:rsidP="00EF0307">
            <w:pPr>
              <w:rPr>
                <w:rFonts w:ascii="Times" w:hAnsi="Times"/>
              </w:rPr>
            </w:pPr>
            <w:proofErr w:type="spellStart"/>
            <w:r w:rsidRPr="001E7901">
              <w:rPr>
                <w:rFonts w:ascii="Times" w:hAnsi="Times"/>
              </w:rPr>
              <w:t>Bankfull</w:t>
            </w:r>
            <w:proofErr w:type="spellEnd"/>
            <w:r w:rsidRPr="001E7901">
              <w:rPr>
                <w:rFonts w:ascii="Times" w:hAnsi="Times"/>
              </w:rPr>
              <w:t xml:space="preserve"> width to depth ratio</w:t>
            </w:r>
          </w:p>
        </w:tc>
      </w:tr>
      <w:tr w:rsidR="00DB3E39" w:rsidRPr="001E7901">
        <w:tc>
          <w:tcPr>
            <w:tcW w:w="918" w:type="dxa"/>
            <w:vAlign w:val="center"/>
          </w:tcPr>
          <w:p w:rsidR="00DB3E39" w:rsidRPr="001E7901" w:rsidRDefault="00DB3E39" w:rsidP="00EF0307">
            <w:pPr>
              <w:rPr>
                <w:rFonts w:ascii="Times" w:hAnsi="Times"/>
              </w:rPr>
            </w:pPr>
            <w:r w:rsidRPr="001E7901">
              <w:rPr>
                <w:rFonts w:ascii="Times" w:hAnsi="Times"/>
              </w:rPr>
              <w:t>1</w:t>
            </w:r>
          </w:p>
        </w:tc>
        <w:tc>
          <w:tcPr>
            <w:tcW w:w="1170" w:type="dxa"/>
            <w:vAlign w:val="center"/>
          </w:tcPr>
          <w:p w:rsidR="00DB3E39" w:rsidRPr="001E7901" w:rsidRDefault="00DB3E39" w:rsidP="00EF0307">
            <w:pPr>
              <w:rPr>
                <w:rFonts w:ascii="Times" w:hAnsi="Times"/>
              </w:rPr>
            </w:pPr>
            <w:r w:rsidRPr="001E7901">
              <w:rPr>
                <w:rFonts w:ascii="Times" w:hAnsi="Times"/>
              </w:rPr>
              <w:t>2.82</w:t>
            </w:r>
          </w:p>
        </w:tc>
        <w:tc>
          <w:tcPr>
            <w:tcW w:w="1248" w:type="dxa"/>
            <w:vAlign w:val="center"/>
          </w:tcPr>
          <w:p w:rsidR="00DB3E39" w:rsidRPr="001E7901" w:rsidRDefault="00DB3E39" w:rsidP="00EF0307">
            <w:pPr>
              <w:rPr>
                <w:rFonts w:ascii="Times" w:hAnsi="Times"/>
              </w:rPr>
            </w:pPr>
            <w:r w:rsidRPr="001E7901">
              <w:rPr>
                <w:rFonts w:ascii="Times" w:hAnsi="Times"/>
              </w:rPr>
              <w:t>1.13</w:t>
            </w:r>
          </w:p>
        </w:tc>
        <w:tc>
          <w:tcPr>
            <w:tcW w:w="1182" w:type="dxa"/>
            <w:vAlign w:val="center"/>
          </w:tcPr>
          <w:p w:rsidR="00DB3E39" w:rsidRPr="001E7901" w:rsidRDefault="00DB3E39" w:rsidP="00EF0307">
            <w:pPr>
              <w:rPr>
                <w:rFonts w:ascii="Times" w:hAnsi="Times"/>
              </w:rPr>
            </w:pPr>
            <w:r w:rsidRPr="001E7901">
              <w:rPr>
                <w:rFonts w:ascii="Times" w:hAnsi="Times"/>
              </w:rPr>
              <w:t>1.50</w:t>
            </w:r>
          </w:p>
        </w:tc>
        <w:tc>
          <w:tcPr>
            <w:tcW w:w="1042" w:type="dxa"/>
            <w:vAlign w:val="center"/>
          </w:tcPr>
          <w:p w:rsidR="00DB3E39" w:rsidRPr="001E7901" w:rsidRDefault="00DB3E39" w:rsidP="00EF0307">
            <w:pPr>
              <w:rPr>
                <w:rFonts w:ascii="Times" w:hAnsi="Times"/>
              </w:rPr>
            </w:pPr>
            <w:r w:rsidRPr="001E7901">
              <w:rPr>
                <w:rFonts w:ascii="Times" w:hAnsi="Times"/>
              </w:rPr>
              <w:t>5</w:t>
            </w:r>
          </w:p>
        </w:tc>
        <w:tc>
          <w:tcPr>
            <w:tcW w:w="1112" w:type="dxa"/>
            <w:vAlign w:val="center"/>
          </w:tcPr>
          <w:p w:rsidR="00DB3E39" w:rsidRPr="001E7901" w:rsidRDefault="00DB3E39" w:rsidP="00EF0307">
            <w:pPr>
              <w:rPr>
                <w:rFonts w:ascii="Times" w:hAnsi="Times"/>
              </w:rPr>
            </w:pPr>
            <w:r w:rsidRPr="001E7901">
              <w:rPr>
                <w:rFonts w:ascii="Times" w:hAnsi="Times"/>
              </w:rPr>
              <w:t>26</w:t>
            </w:r>
          </w:p>
        </w:tc>
        <w:tc>
          <w:tcPr>
            <w:tcW w:w="816" w:type="dxa"/>
            <w:vAlign w:val="center"/>
          </w:tcPr>
          <w:p w:rsidR="00DB3E39" w:rsidRPr="001E7901" w:rsidRDefault="00DB3E39" w:rsidP="00EF0307">
            <w:pPr>
              <w:rPr>
                <w:rFonts w:ascii="Times" w:hAnsi="Times"/>
              </w:rPr>
            </w:pPr>
            <w:r w:rsidRPr="001E7901">
              <w:rPr>
                <w:rFonts w:ascii="Times" w:hAnsi="Times"/>
              </w:rPr>
              <w:t>61</w:t>
            </w:r>
          </w:p>
        </w:tc>
        <w:tc>
          <w:tcPr>
            <w:tcW w:w="1260" w:type="dxa"/>
            <w:vAlign w:val="center"/>
          </w:tcPr>
          <w:p w:rsidR="00DB3E39" w:rsidRPr="001E7901" w:rsidRDefault="00DB3E39" w:rsidP="00EF0307">
            <w:pPr>
              <w:rPr>
                <w:rFonts w:ascii="Times" w:hAnsi="Times"/>
              </w:rPr>
            </w:pPr>
            <w:r w:rsidRPr="001E7901">
              <w:rPr>
                <w:rFonts w:ascii="Times" w:hAnsi="Times"/>
              </w:rPr>
              <w:t>2.52</w:t>
            </w:r>
          </w:p>
        </w:tc>
        <w:tc>
          <w:tcPr>
            <w:tcW w:w="1260" w:type="dxa"/>
            <w:vAlign w:val="center"/>
          </w:tcPr>
          <w:p w:rsidR="00DB3E39" w:rsidRPr="001E7901" w:rsidRDefault="00DB3E39" w:rsidP="00EF0307">
            <w:pPr>
              <w:rPr>
                <w:rFonts w:ascii="Times" w:hAnsi="Times"/>
              </w:rPr>
            </w:pPr>
            <w:r w:rsidRPr="001E7901">
              <w:rPr>
                <w:rFonts w:ascii="Times" w:hAnsi="Times"/>
              </w:rPr>
              <w:t>14.75</w:t>
            </w:r>
          </w:p>
        </w:tc>
      </w:tr>
      <w:tr w:rsidR="00DB3E39" w:rsidRPr="001E7901">
        <w:tc>
          <w:tcPr>
            <w:tcW w:w="918" w:type="dxa"/>
            <w:vAlign w:val="center"/>
          </w:tcPr>
          <w:p w:rsidR="00DB3E39" w:rsidRPr="001E7901" w:rsidRDefault="00DB3E39" w:rsidP="00EF0307">
            <w:pPr>
              <w:rPr>
                <w:rFonts w:ascii="Times" w:hAnsi="Times"/>
              </w:rPr>
            </w:pPr>
            <w:r w:rsidRPr="001E7901">
              <w:rPr>
                <w:rFonts w:ascii="Times" w:hAnsi="Times"/>
              </w:rPr>
              <w:t>2</w:t>
            </w:r>
          </w:p>
        </w:tc>
        <w:tc>
          <w:tcPr>
            <w:tcW w:w="1170" w:type="dxa"/>
            <w:vAlign w:val="center"/>
          </w:tcPr>
          <w:p w:rsidR="00DB3E39" w:rsidRPr="001E7901" w:rsidRDefault="00DB3E39" w:rsidP="00EF0307">
            <w:pPr>
              <w:rPr>
                <w:rFonts w:ascii="Times" w:hAnsi="Times"/>
              </w:rPr>
            </w:pPr>
            <w:r w:rsidRPr="001E7901">
              <w:rPr>
                <w:rFonts w:ascii="Times" w:hAnsi="Times"/>
              </w:rPr>
              <w:t>18.1</w:t>
            </w:r>
          </w:p>
        </w:tc>
        <w:tc>
          <w:tcPr>
            <w:tcW w:w="1248" w:type="dxa"/>
            <w:vAlign w:val="center"/>
          </w:tcPr>
          <w:p w:rsidR="00DB3E39" w:rsidRPr="001E7901" w:rsidRDefault="00DB3E39" w:rsidP="00EF0307">
            <w:pPr>
              <w:rPr>
                <w:rFonts w:ascii="Times" w:hAnsi="Times"/>
              </w:rPr>
            </w:pPr>
            <w:r w:rsidRPr="001E7901">
              <w:rPr>
                <w:rFonts w:ascii="Times" w:hAnsi="Times"/>
              </w:rPr>
              <w:t>1.15</w:t>
            </w:r>
          </w:p>
        </w:tc>
        <w:tc>
          <w:tcPr>
            <w:tcW w:w="1182" w:type="dxa"/>
            <w:vAlign w:val="center"/>
          </w:tcPr>
          <w:p w:rsidR="00DB3E39" w:rsidRPr="001E7901" w:rsidRDefault="00DB3E39" w:rsidP="00EF0307">
            <w:pPr>
              <w:rPr>
                <w:rFonts w:ascii="Times" w:hAnsi="Times"/>
              </w:rPr>
            </w:pPr>
            <w:r w:rsidRPr="001E7901">
              <w:rPr>
                <w:rFonts w:ascii="Times" w:hAnsi="Times"/>
              </w:rPr>
              <w:t>0.54</w:t>
            </w:r>
          </w:p>
        </w:tc>
        <w:tc>
          <w:tcPr>
            <w:tcW w:w="1042" w:type="dxa"/>
            <w:vAlign w:val="center"/>
          </w:tcPr>
          <w:p w:rsidR="00DB3E39" w:rsidRPr="001E7901" w:rsidRDefault="00DB3E39" w:rsidP="00EF0307">
            <w:pPr>
              <w:rPr>
                <w:rFonts w:ascii="Times" w:hAnsi="Times"/>
              </w:rPr>
            </w:pPr>
            <w:r w:rsidRPr="001E7901">
              <w:rPr>
                <w:rFonts w:ascii="Times" w:hAnsi="Times"/>
              </w:rPr>
              <w:t>41</w:t>
            </w:r>
          </w:p>
        </w:tc>
        <w:tc>
          <w:tcPr>
            <w:tcW w:w="1112" w:type="dxa"/>
            <w:vAlign w:val="center"/>
          </w:tcPr>
          <w:p w:rsidR="00DB3E39" w:rsidRPr="001E7901" w:rsidRDefault="00DB3E39" w:rsidP="00EF0307">
            <w:pPr>
              <w:rPr>
                <w:rFonts w:ascii="Times" w:hAnsi="Times"/>
              </w:rPr>
            </w:pPr>
            <w:r w:rsidRPr="001E7901">
              <w:rPr>
                <w:rFonts w:ascii="Times" w:hAnsi="Times"/>
              </w:rPr>
              <w:t>67</w:t>
            </w:r>
          </w:p>
        </w:tc>
        <w:tc>
          <w:tcPr>
            <w:tcW w:w="816" w:type="dxa"/>
            <w:vAlign w:val="center"/>
          </w:tcPr>
          <w:p w:rsidR="00DB3E39" w:rsidRPr="001E7901" w:rsidRDefault="00DB3E39" w:rsidP="00EF0307">
            <w:pPr>
              <w:rPr>
                <w:rFonts w:ascii="Times" w:hAnsi="Times"/>
              </w:rPr>
            </w:pPr>
            <w:r w:rsidRPr="001E7901">
              <w:rPr>
                <w:rFonts w:ascii="Times" w:hAnsi="Times"/>
              </w:rPr>
              <w:t>125</w:t>
            </w:r>
          </w:p>
        </w:tc>
        <w:tc>
          <w:tcPr>
            <w:tcW w:w="1260" w:type="dxa"/>
            <w:vAlign w:val="center"/>
          </w:tcPr>
          <w:p w:rsidR="00DB3E39" w:rsidRPr="001E7901" w:rsidRDefault="00DB3E39" w:rsidP="00EF0307">
            <w:pPr>
              <w:rPr>
                <w:rFonts w:ascii="Times" w:hAnsi="Times"/>
              </w:rPr>
            </w:pPr>
            <w:r w:rsidRPr="001E7901">
              <w:rPr>
                <w:rFonts w:ascii="Times" w:hAnsi="Times"/>
              </w:rPr>
              <w:t>10.17</w:t>
            </w:r>
          </w:p>
        </w:tc>
        <w:tc>
          <w:tcPr>
            <w:tcW w:w="1260" w:type="dxa"/>
            <w:vAlign w:val="center"/>
          </w:tcPr>
          <w:p w:rsidR="00DB3E39" w:rsidRPr="001E7901" w:rsidRDefault="00DB3E39" w:rsidP="00EF0307">
            <w:pPr>
              <w:rPr>
                <w:rFonts w:ascii="Times" w:hAnsi="Times"/>
              </w:rPr>
            </w:pPr>
            <w:r w:rsidRPr="001E7901">
              <w:rPr>
                <w:rFonts w:ascii="Times" w:hAnsi="Times"/>
              </w:rPr>
              <w:t>32.35</w:t>
            </w:r>
          </w:p>
        </w:tc>
      </w:tr>
      <w:tr w:rsidR="00DB3E39" w:rsidRPr="001E7901">
        <w:tc>
          <w:tcPr>
            <w:tcW w:w="918" w:type="dxa"/>
            <w:vAlign w:val="center"/>
          </w:tcPr>
          <w:p w:rsidR="00DB3E39" w:rsidRPr="001E7901" w:rsidRDefault="00DB3E39" w:rsidP="00EF0307">
            <w:pPr>
              <w:rPr>
                <w:rFonts w:ascii="Times" w:hAnsi="Times"/>
              </w:rPr>
            </w:pPr>
            <w:r w:rsidRPr="001E7901">
              <w:rPr>
                <w:rFonts w:ascii="Times" w:hAnsi="Times"/>
              </w:rPr>
              <w:t>3</w:t>
            </w:r>
          </w:p>
        </w:tc>
        <w:tc>
          <w:tcPr>
            <w:tcW w:w="1170" w:type="dxa"/>
            <w:vAlign w:val="center"/>
          </w:tcPr>
          <w:p w:rsidR="00DB3E39" w:rsidRPr="001E7901" w:rsidRDefault="00DB3E39" w:rsidP="00EF0307">
            <w:pPr>
              <w:rPr>
                <w:rFonts w:ascii="Times" w:hAnsi="Times"/>
              </w:rPr>
            </w:pPr>
            <w:r w:rsidRPr="001E7901">
              <w:rPr>
                <w:rFonts w:ascii="Times" w:hAnsi="Times"/>
              </w:rPr>
              <w:t>6.40</w:t>
            </w:r>
          </w:p>
        </w:tc>
        <w:tc>
          <w:tcPr>
            <w:tcW w:w="1248" w:type="dxa"/>
            <w:vAlign w:val="center"/>
          </w:tcPr>
          <w:p w:rsidR="00DB3E39" w:rsidRPr="001E7901" w:rsidRDefault="00DB3E39" w:rsidP="00EF0307">
            <w:pPr>
              <w:rPr>
                <w:rFonts w:ascii="Times" w:hAnsi="Times"/>
              </w:rPr>
            </w:pPr>
            <w:r w:rsidRPr="001E7901">
              <w:rPr>
                <w:rFonts w:ascii="Times" w:hAnsi="Times"/>
              </w:rPr>
              <w:t>1.18</w:t>
            </w:r>
          </w:p>
        </w:tc>
        <w:tc>
          <w:tcPr>
            <w:tcW w:w="1182" w:type="dxa"/>
            <w:vAlign w:val="center"/>
          </w:tcPr>
          <w:p w:rsidR="00DB3E39" w:rsidRPr="001E7901" w:rsidRDefault="00DB3E39" w:rsidP="00EF0307">
            <w:pPr>
              <w:rPr>
                <w:rFonts w:ascii="Times" w:hAnsi="Times"/>
              </w:rPr>
            </w:pPr>
            <w:r w:rsidRPr="001E7901">
              <w:rPr>
                <w:rFonts w:ascii="Times" w:hAnsi="Times"/>
              </w:rPr>
              <w:t>1.79</w:t>
            </w:r>
          </w:p>
        </w:tc>
        <w:tc>
          <w:tcPr>
            <w:tcW w:w="1042" w:type="dxa"/>
            <w:vAlign w:val="center"/>
          </w:tcPr>
          <w:p w:rsidR="00DB3E39" w:rsidRPr="001E7901" w:rsidRDefault="00DB3E39" w:rsidP="00EF0307">
            <w:pPr>
              <w:rPr>
                <w:rFonts w:ascii="Times" w:hAnsi="Times"/>
              </w:rPr>
            </w:pPr>
            <w:r w:rsidRPr="001E7901">
              <w:rPr>
                <w:rFonts w:ascii="Times" w:hAnsi="Times"/>
              </w:rPr>
              <w:t>18</w:t>
            </w:r>
          </w:p>
        </w:tc>
        <w:tc>
          <w:tcPr>
            <w:tcW w:w="1112" w:type="dxa"/>
            <w:vAlign w:val="center"/>
          </w:tcPr>
          <w:p w:rsidR="00DB3E39" w:rsidRPr="001E7901" w:rsidRDefault="00DB3E39" w:rsidP="00EF0307">
            <w:pPr>
              <w:rPr>
                <w:rFonts w:ascii="Times" w:hAnsi="Times"/>
              </w:rPr>
            </w:pPr>
            <w:r w:rsidRPr="001E7901">
              <w:rPr>
                <w:rFonts w:ascii="Times" w:hAnsi="Times"/>
              </w:rPr>
              <w:t>49</w:t>
            </w:r>
          </w:p>
        </w:tc>
        <w:tc>
          <w:tcPr>
            <w:tcW w:w="816" w:type="dxa"/>
            <w:vAlign w:val="center"/>
          </w:tcPr>
          <w:p w:rsidR="00DB3E39" w:rsidRPr="001E7901" w:rsidRDefault="00DB3E39" w:rsidP="00EF0307">
            <w:pPr>
              <w:rPr>
                <w:rFonts w:ascii="Times" w:hAnsi="Times"/>
              </w:rPr>
            </w:pPr>
            <w:r w:rsidRPr="001E7901">
              <w:rPr>
                <w:rFonts w:ascii="Times" w:hAnsi="Times"/>
              </w:rPr>
              <w:t>97</w:t>
            </w:r>
          </w:p>
        </w:tc>
        <w:tc>
          <w:tcPr>
            <w:tcW w:w="1260" w:type="dxa"/>
            <w:vAlign w:val="center"/>
          </w:tcPr>
          <w:p w:rsidR="00DB3E39" w:rsidRPr="001E7901" w:rsidRDefault="00DB3E39" w:rsidP="00EF0307">
            <w:pPr>
              <w:rPr>
                <w:rFonts w:ascii="Times" w:hAnsi="Times"/>
              </w:rPr>
            </w:pPr>
            <w:r w:rsidRPr="001E7901">
              <w:rPr>
                <w:rFonts w:ascii="Times" w:hAnsi="Times"/>
              </w:rPr>
              <w:t>3.78</w:t>
            </w:r>
          </w:p>
        </w:tc>
        <w:tc>
          <w:tcPr>
            <w:tcW w:w="1260" w:type="dxa"/>
            <w:vAlign w:val="center"/>
          </w:tcPr>
          <w:p w:rsidR="00DB3E39" w:rsidRPr="001E7901" w:rsidRDefault="00DB3E39" w:rsidP="00EF0307">
            <w:pPr>
              <w:rPr>
                <w:rFonts w:ascii="Times" w:hAnsi="Times"/>
              </w:rPr>
            </w:pPr>
            <w:r w:rsidRPr="001E7901">
              <w:rPr>
                <w:rFonts w:ascii="Times" w:hAnsi="Times"/>
              </w:rPr>
              <w:t>23.20</w:t>
            </w:r>
          </w:p>
        </w:tc>
      </w:tr>
      <w:tr w:rsidR="00DB3E39" w:rsidRPr="001E7901">
        <w:tc>
          <w:tcPr>
            <w:tcW w:w="918" w:type="dxa"/>
            <w:vAlign w:val="center"/>
          </w:tcPr>
          <w:p w:rsidR="00DB3E39" w:rsidRPr="001E7901" w:rsidRDefault="00DB3E39" w:rsidP="00EF0307">
            <w:pPr>
              <w:rPr>
                <w:rFonts w:ascii="Times" w:hAnsi="Times"/>
              </w:rPr>
            </w:pPr>
            <w:r w:rsidRPr="001E7901">
              <w:rPr>
                <w:rFonts w:ascii="Times" w:hAnsi="Times"/>
              </w:rPr>
              <w:t>4</w:t>
            </w:r>
          </w:p>
        </w:tc>
        <w:tc>
          <w:tcPr>
            <w:tcW w:w="1170" w:type="dxa"/>
            <w:vAlign w:val="center"/>
          </w:tcPr>
          <w:p w:rsidR="00DB3E39" w:rsidRPr="001E7901" w:rsidRDefault="00DB3E39" w:rsidP="00EF0307">
            <w:pPr>
              <w:rPr>
                <w:rFonts w:ascii="Times" w:hAnsi="Times"/>
              </w:rPr>
            </w:pPr>
            <w:r w:rsidRPr="001E7901">
              <w:rPr>
                <w:rFonts w:ascii="Times" w:hAnsi="Times"/>
              </w:rPr>
              <w:t>8.62</w:t>
            </w:r>
          </w:p>
        </w:tc>
        <w:tc>
          <w:tcPr>
            <w:tcW w:w="1248" w:type="dxa"/>
            <w:vAlign w:val="center"/>
          </w:tcPr>
          <w:p w:rsidR="00DB3E39" w:rsidRPr="001E7901" w:rsidRDefault="00DB3E39" w:rsidP="00EF0307">
            <w:pPr>
              <w:rPr>
                <w:rFonts w:ascii="Times" w:hAnsi="Times"/>
              </w:rPr>
            </w:pPr>
            <w:r w:rsidRPr="001E7901">
              <w:rPr>
                <w:rFonts w:ascii="Times" w:hAnsi="Times"/>
              </w:rPr>
              <w:t>1.07</w:t>
            </w:r>
          </w:p>
        </w:tc>
        <w:tc>
          <w:tcPr>
            <w:tcW w:w="1182" w:type="dxa"/>
            <w:vAlign w:val="center"/>
          </w:tcPr>
          <w:p w:rsidR="00DB3E39" w:rsidRPr="001E7901" w:rsidRDefault="00DB3E39" w:rsidP="00EF0307">
            <w:pPr>
              <w:rPr>
                <w:rFonts w:ascii="Times" w:hAnsi="Times"/>
              </w:rPr>
            </w:pPr>
            <w:r w:rsidRPr="001E7901">
              <w:rPr>
                <w:rFonts w:ascii="Times" w:hAnsi="Times"/>
              </w:rPr>
              <w:t>1.28</w:t>
            </w:r>
          </w:p>
        </w:tc>
        <w:tc>
          <w:tcPr>
            <w:tcW w:w="1042" w:type="dxa"/>
            <w:vAlign w:val="center"/>
          </w:tcPr>
          <w:p w:rsidR="00DB3E39" w:rsidRPr="001E7901" w:rsidRDefault="00DB3E39" w:rsidP="00EF0307">
            <w:pPr>
              <w:rPr>
                <w:rFonts w:ascii="Times" w:hAnsi="Times"/>
              </w:rPr>
            </w:pPr>
            <w:r w:rsidRPr="001E7901">
              <w:rPr>
                <w:rFonts w:ascii="Times" w:hAnsi="Times"/>
              </w:rPr>
              <w:t>9</w:t>
            </w:r>
          </w:p>
        </w:tc>
        <w:tc>
          <w:tcPr>
            <w:tcW w:w="1112" w:type="dxa"/>
            <w:vAlign w:val="center"/>
          </w:tcPr>
          <w:p w:rsidR="00DB3E39" w:rsidRPr="001E7901" w:rsidRDefault="00DB3E39" w:rsidP="00EF0307">
            <w:pPr>
              <w:rPr>
                <w:rFonts w:ascii="Times" w:hAnsi="Times"/>
              </w:rPr>
            </w:pPr>
            <w:r w:rsidRPr="001E7901">
              <w:rPr>
                <w:rFonts w:ascii="Times" w:hAnsi="Times"/>
              </w:rPr>
              <w:t>40</w:t>
            </w:r>
          </w:p>
        </w:tc>
        <w:tc>
          <w:tcPr>
            <w:tcW w:w="816" w:type="dxa"/>
            <w:vAlign w:val="center"/>
          </w:tcPr>
          <w:p w:rsidR="00DB3E39" w:rsidRPr="001E7901" w:rsidRDefault="00DB3E39" w:rsidP="00EF0307">
            <w:pPr>
              <w:rPr>
                <w:rFonts w:ascii="Times" w:hAnsi="Times"/>
              </w:rPr>
            </w:pPr>
            <w:r w:rsidRPr="001E7901">
              <w:rPr>
                <w:rFonts w:ascii="Times" w:hAnsi="Times"/>
              </w:rPr>
              <w:t>182</w:t>
            </w:r>
          </w:p>
        </w:tc>
        <w:tc>
          <w:tcPr>
            <w:tcW w:w="1260" w:type="dxa"/>
            <w:vAlign w:val="center"/>
          </w:tcPr>
          <w:p w:rsidR="00DB3E39" w:rsidRPr="001E7901" w:rsidRDefault="00DB3E39" w:rsidP="00EF0307">
            <w:pPr>
              <w:rPr>
                <w:rFonts w:ascii="Times" w:hAnsi="Times"/>
              </w:rPr>
            </w:pPr>
            <w:r w:rsidRPr="001E7901">
              <w:rPr>
                <w:rFonts w:ascii="Times" w:hAnsi="Times"/>
              </w:rPr>
              <w:t>5.35</w:t>
            </w:r>
          </w:p>
        </w:tc>
        <w:tc>
          <w:tcPr>
            <w:tcW w:w="1260" w:type="dxa"/>
            <w:vAlign w:val="center"/>
          </w:tcPr>
          <w:p w:rsidR="00DB3E39" w:rsidRPr="001E7901" w:rsidRDefault="00DB3E39" w:rsidP="00EF0307">
            <w:pPr>
              <w:rPr>
                <w:rFonts w:ascii="Times" w:hAnsi="Times"/>
              </w:rPr>
            </w:pPr>
            <w:r w:rsidRPr="001E7901">
              <w:rPr>
                <w:rFonts w:ascii="Times" w:hAnsi="Times"/>
              </w:rPr>
              <w:t>26.89</w:t>
            </w:r>
          </w:p>
        </w:tc>
      </w:tr>
    </w:tbl>
    <w:p w:rsidR="00DB3E39" w:rsidRDefault="00DB3E39" w:rsidP="00DB3E39">
      <w:pPr>
        <w:spacing w:before="120"/>
        <w:rPr>
          <w:color w:val="000000"/>
        </w:rPr>
      </w:pPr>
    </w:p>
    <w:p w:rsidR="00DB3E39" w:rsidRDefault="00DB3E39" w:rsidP="00DB3E39">
      <w:pPr>
        <w:spacing w:before="120"/>
        <w:rPr>
          <w:color w:val="000000"/>
        </w:rPr>
      </w:pPr>
    </w:p>
    <w:p w:rsidR="00DB3E39" w:rsidRDefault="00DB3E39" w:rsidP="00DB3E39">
      <w:pPr>
        <w:spacing w:before="120"/>
        <w:rPr>
          <w:color w:val="000000"/>
        </w:rPr>
      </w:pPr>
    </w:p>
    <w:p w:rsidR="00DB3E39" w:rsidRDefault="00DB3E39" w:rsidP="00DB3E39">
      <w:pPr>
        <w:spacing w:before="120"/>
        <w:rPr>
          <w:color w:val="000000"/>
        </w:rPr>
      </w:pPr>
    </w:p>
    <w:p w:rsidR="00DB3E39" w:rsidRDefault="00DB3E39" w:rsidP="00DB3E39">
      <w:pPr>
        <w:spacing w:before="120"/>
        <w:rPr>
          <w:color w:val="000000"/>
        </w:rPr>
      </w:pPr>
    </w:p>
    <w:p w:rsidR="00DB3E39" w:rsidRDefault="00DB3E39" w:rsidP="00DB3E39">
      <w:pPr>
        <w:spacing w:before="120"/>
        <w:rPr>
          <w:color w:val="000000"/>
        </w:rPr>
      </w:pPr>
    </w:p>
    <w:p w:rsidR="00DB3E39" w:rsidRDefault="00DB3E39" w:rsidP="00DB3E39">
      <w:pPr>
        <w:spacing w:before="120"/>
        <w:rPr>
          <w:color w:val="000000"/>
        </w:rPr>
      </w:pPr>
    </w:p>
    <w:p w:rsidR="00DB3E39" w:rsidRDefault="00DB3E39" w:rsidP="00DB3E39">
      <w:pPr>
        <w:spacing w:before="120"/>
        <w:rPr>
          <w:color w:val="000000"/>
        </w:rPr>
      </w:pPr>
    </w:p>
    <w:p w:rsidR="00DB3E39" w:rsidRDefault="00DB3E39" w:rsidP="00DB3E39">
      <w:pPr>
        <w:spacing w:before="120"/>
        <w:rPr>
          <w:color w:val="000000"/>
        </w:rPr>
      </w:pPr>
    </w:p>
    <w:p w:rsidR="00DB3E39" w:rsidRDefault="00DB3E39" w:rsidP="00DB3E39">
      <w:pPr>
        <w:spacing w:before="120"/>
        <w:rPr>
          <w:color w:val="000000"/>
        </w:rPr>
      </w:pPr>
    </w:p>
    <w:p w:rsidR="00DB3E39" w:rsidRDefault="00DB3E39" w:rsidP="00DB3E39">
      <w:pPr>
        <w:spacing w:before="120"/>
        <w:rPr>
          <w:color w:val="000000"/>
        </w:rPr>
      </w:pPr>
    </w:p>
    <w:p w:rsidR="00DB3E39" w:rsidRDefault="00DB3E39" w:rsidP="00DB3E39">
      <w:pPr>
        <w:spacing w:before="120"/>
        <w:rPr>
          <w:color w:val="000000"/>
        </w:rPr>
      </w:pPr>
    </w:p>
    <w:p w:rsidR="00DB3E39" w:rsidRDefault="00DB3E39" w:rsidP="00DB3E39">
      <w:pPr>
        <w:spacing w:before="120"/>
        <w:rPr>
          <w:color w:val="000000"/>
        </w:rPr>
      </w:pPr>
    </w:p>
    <w:p w:rsidR="00DB3E39" w:rsidRDefault="00DB3E39" w:rsidP="00DB3E39">
      <w:pPr>
        <w:spacing w:before="120"/>
        <w:rPr>
          <w:color w:val="000000"/>
        </w:rPr>
      </w:pPr>
    </w:p>
    <w:p w:rsidR="00DB3E39" w:rsidRDefault="00DB3E39" w:rsidP="00DB3E39">
      <w:pPr>
        <w:spacing w:before="120"/>
        <w:rPr>
          <w:color w:val="000000"/>
        </w:rPr>
      </w:pPr>
    </w:p>
    <w:p w:rsidR="00DB3E39" w:rsidRDefault="00DB3E39" w:rsidP="00DB3E39">
      <w:pPr>
        <w:spacing w:before="120"/>
        <w:rPr>
          <w:color w:val="000000"/>
        </w:rPr>
      </w:pPr>
    </w:p>
    <w:p w:rsidR="00DB3E39" w:rsidRDefault="00DB3E39" w:rsidP="00DB3E39">
      <w:pPr>
        <w:spacing w:before="120"/>
        <w:rPr>
          <w:color w:val="000000"/>
        </w:rPr>
      </w:pPr>
    </w:p>
    <w:p w:rsidR="00DB3E39" w:rsidRDefault="00DB3E39" w:rsidP="00DB3E39">
      <w:pPr>
        <w:spacing w:before="120"/>
        <w:rPr>
          <w:color w:val="000000"/>
        </w:rPr>
      </w:pPr>
    </w:p>
    <w:p w:rsidR="00DB3E39" w:rsidRDefault="00DB3E39" w:rsidP="00DB3E39">
      <w:pPr>
        <w:spacing w:before="120"/>
        <w:rPr>
          <w:color w:val="000000"/>
        </w:rPr>
      </w:pPr>
    </w:p>
    <w:p w:rsidR="00DB3E39" w:rsidRDefault="00DB3E39" w:rsidP="00DB3E39">
      <w:pPr>
        <w:spacing w:before="120"/>
        <w:rPr>
          <w:color w:val="000000"/>
        </w:rPr>
      </w:pPr>
    </w:p>
    <w:p w:rsidR="00DB3E39" w:rsidRDefault="00DB3E39" w:rsidP="00DB3E39">
      <w:pPr>
        <w:spacing w:before="120"/>
        <w:rPr>
          <w:color w:val="000000"/>
        </w:rPr>
      </w:pPr>
    </w:p>
    <w:p w:rsidR="00DB3E39" w:rsidRDefault="00DB3E39" w:rsidP="00DB3E39">
      <w:pPr>
        <w:spacing w:before="120"/>
        <w:rPr>
          <w:color w:val="000000"/>
        </w:rPr>
      </w:pPr>
    </w:p>
    <w:p w:rsidR="00DB3E39" w:rsidRDefault="00DB3E39" w:rsidP="00DB3E39">
      <w:pPr>
        <w:spacing w:before="120"/>
        <w:rPr>
          <w:color w:val="000000"/>
        </w:rPr>
      </w:pPr>
    </w:p>
    <w:p w:rsidR="00DB3E39" w:rsidRDefault="00DB3E39" w:rsidP="00DB3E39">
      <w:pPr>
        <w:spacing w:before="120"/>
        <w:rPr>
          <w:color w:val="000000"/>
        </w:rPr>
      </w:pPr>
    </w:p>
    <w:p w:rsidR="00DB3E39" w:rsidRDefault="00DB3E39" w:rsidP="00DB3E39">
      <w:pPr>
        <w:spacing w:before="120"/>
        <w:rPr>
          <w:color w:val="000000"/>
        </w:rPr>
      </w:pPr>
    </w:p>
    <w:p w:rsidR="00DB3E39" w:rsidRDefault="00DB3E39" w:rsidP="00DB3E39">
      <w:pPr>
        <w:spacing w:before="120"/>
        <w:rPr>
          <w:color w:val="000000"/>
        </w:rPr>
      </w:pPr>
    </w:p>
    <w:p w:rsidR="00DB3E39" w:rsidRDefault="00DB3E39" w:rsidP="00DB3E39">
      <w:r w:rsidRPr="005F10B5">
        <w:rPr>
          <w:b/>
        </w:rPr>
        <w:lastRenderedPageBreak/>
        <w:t>Table S.</w:t>
      </w:r>
      <w:r w:rsidR="003D0A5A">
        <w:rPr>
          <w:b/>
        </w:rPr>
        <w:t>2</w:t>
      </w:r>
      <w:r w:rsidRPr="005F10B5">
        <w:rPr>
          <w:b/>
        </w:rPr>
        <w:t>.</w:t>
      </w:r>
      <w:r>
        <w:rPr>
          <w:b/>
        </w:rPr>
        <w:t xml:space="preserve"> </w:t>
      </w:r>
      <w:r w:rsidRPr="004C30D0">
        <w:t xml:space="preserve">Principal component summary statistics include the PCA rotation for channel attributes </w:t>
      </w:r>
      <w:r w:rsidR="007A74C5">
        <w:t xml:space="preserve">(rows) </w:t>
      </w:r>
      <w:r w:rsidRPr="004C30D0">
        <w:t>by components</w:t>
      </w:r>
      <w:r w:rsidR="007A74C5">
        <w:t xml:space="preserve"> (columns). The</w:t>
      </w:r>
      <w:r w:rsidRPr="004C30D0">
        <w:t xml:space="preserve"> standard deviation, variance explained</w:t>
      </w:r>
      <w:r w:rsidR="007A74C5">
        <w:t>,</w:t>
      </w:r>
      <w:r w:rsidRPr="004C30D0">
        <w:t xml:space="preserve"> and cumulative variance explained by each component</w:t>
      </w:r>
      <w:r w:rsidR="007A74C5">
        <w:t xml:space="preserve"> </w:t>
      </w:r>
      <w:r w:rsidR="00A7282C">
        <w:t>are listed in bottom three rows</w:t>
      </w:r>
      <w:r w:rsidRPr="004C30D0">
        <w:t>.</w:t>
      </w:r>
    </w:p>
    <w:tbl>
      <w:tblPr>
        <w:tblpPr w:leftFromText="180" w:rightFromText="180" w:vertAnchor="page" w:horzAnchor="margin" w:tblpY="2563"/>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37"/>
        <w:gridCol w:w="1039"/>
        <w:gridCol w:w="1040"/>
        <w:gridCol w:w="1026"/>
        <w:gridCol w:w="1027"/>
        <w:gridCol w:w="1027"/>
        <w:gridCol w:w="1026"/>
        <w:gridCol w:w="1027"/>
        <w:gridCol w:w="1027"/>
      </w:tblGrid>
      <w:tr w:rsidR="00A7282C" w:rsidRPr="001E7901" w:rsidTr="00A7282C">
        <w:tc>
          <w:tcPr>
            <w:tcW w:w="1337" w:type="dxa"/>
            <w:vAlign w:val="center"/>
          </w:tcPr>
          <w:p w:rsidR="00A7282C" w:rsidRPr="001E7901" w:rsidRDefault="00A7282C" w:rsidP="00A7282C">
            <w:r w:rsidRPr="001E7901">
              <w:t>Metric</w:t>
            </w:r>
          </w:p>
        </w:tc>
        <w:tc>
          <w:tcPr>
            <w:tcW w:w="1039" w:type="dxa"/>
            <w:vAlign w:val="center"/>
          </w:tcPr>
          <w:p w:rsidR="00A7282C" w:rsidRPr="001E7901" w:rsidRDefault="00A7282C" w:rsidP="00A7282C">
            <w:r w:rsidRPr="001E7901">
              <w:t>PC1</w:t>
            </w:r>
          </w:p>
        </w:tc>
        <w:tc>
          <w:tcPr>
            <w:tcW w:w="1040" w:type="dxa"/>
            <w:vAlign w:val="center"/>
          </w:tcPr>
          <w:p w:rsidR="00A7282C" w:rsidRPr="001E7901" w:rsidRDefault="00A7282C" w:rsidP="00A7282C">
            <w:r w:rsidRPr="001E7901">
              <w:t>PC2</w:t>
            </w:r>
          </w:p>
        </w:tc>
        <w:tc>
          <w:tcPr>
            <w:tcW w:w="1026" w:type="dxa"/>
            <w:vAlign w:val="center"/>
          </w:tcPr>
          <w:p w:rsidR="00A7282C" w:rsidRPr="001E7901" w:rsidRDefault="00A7282C" w:rsidP="00A7282C">
            <w:r w:rsidRPr="001E7901">
              <w:t>PC3</w:t>
            </w:r>
          </w:p>
        </w:tc>
        <w:tc>
          <w:tcPr>
            <w:tcW w:w="1027" w:type="dxa"/>
            <w:vAlign w:val="center"/>
          </w:tcPr>
          <w:p w:rsidR="00A7282C" w:rsidRPr="001E7901" w:rsidRDefault="00A7282C" w:rsidP="00A7282C">
            <w:r w:rsidRPr="001E7901">
              <w:t>PC4</w:t>
            </w:r>
          </w:p>
        </w:tc>
        <w:tc>
          <w:tcPr>
            <w:tcW w:w="1027" w:type="dxa"/>
            <w:vAlign w:val="center"/>
          </w:tcPr>
          <w:p w:rsidR="00A7282C" w:rsidRPr="001E7901" w:rsidRDefault="00A7282C" w:rsidP="00A7282C">
            <w:r w:rsidRPr="001E7901">
              <w:t>PC5</w:t>
            </w:r>
          </w:p>
        </w:tc>
        <w:tc>
          <w:tcPr>
            <w:tcW w:w="1026" w:type="dxa"/>
            <w:vAlign w:val="center"/>
          </w:tcPr>
          <w:p w:rsidR="00A7282C" w:rsidRPr="001E7901" w:rsidRDefault="00A7282C" w:rsidP="00A7282C">
            <w:r w:rsidRPr="001E7901">
              <w:t>PC6</w:t>
            </w:r>
          </w:p>
        </w:tc>
        <w:tc>
          <w:tcPr>
            <w:tcW w:w="1027" w:type="dxa"/>
            <w:vAlign w:val="center"/>
          </w:tcPr>
          <w:p w:rsidR="00A7282C" w:rsidRPr="001E7901" w:rsidRDefault="00A7282C" w:rsidP="00A7282C">
            <w:r w:rsidRPr="001E7901">
              <w:t>PC7</w:t>
            </w:r>
          </w:p>
        </w:tc>
        <w:tc>
          <w:tcPr>
            <w:tcW w:w="1027" w:type="dxa"/>
            <w:vAlign w:val="center"/>
          </w:tcPr>
          <w:p w:rsidR="00A7282C" w:rsidRPr="001E7901" w:rsidRDefault="00A7282C" w:rsidP="00A7282C">
            <w:r w:rsidRPr="001E7901">
              <w:t>PC8</w:t>
            </w:r>
          </w:p>
        </w:tc>
      </w:tr>
      <w:tr w:rsidR="00A7282C" w:rsidRPr="001E7901" w:rsidTr="00A7282C">
        <w:tc>
          <w:tcPr>
            <w:tcW w:w="1337" w:type="dxa"/>
            <w:vAlign w:val="center"/>
          </w:tcPr>
          <w:p w:rsidR="00A7282C" w:rsidRPr="001E7901" w:rsidRDefault="00A7282C" w:rsidP="00A7282C">
            <w:proofErr w:type="spellStart"/>
            <w:r w:rsidRPr="001E7901">
              <w:t>Bankfull</w:t>
            </w:r>
            <w:proofErr w:type="spellEnd"/>
            <w:r w:rsidRPr="001E7901">
              <w:t xml:space="preserve"> width</w:t>
            </w:r>
          </w:p>
        </w:tc>
        <w:tc>
          <w:tcPr>
            <w:tcW w:w="1039" w:type="dxa"/>
            <w:vAlign w:val="center"/>
          </w:tcPr>
          <w:p w:rsidR="00A7282C" w:rsidRPr="001E7901" w:rsidRDefault="00A7282C" w:rsidP="00A7282C">
            <w:r w:rsidRPr="001E7901">
              <w:t>0.063</w:t>
            </w:r>
          </w:p>
        </w:tc>
        <w:tc>
          <w:tcPr>
            <w:tcW w:w="1040" w:type="dxa"/>
            <w:vAlign w:val="center"/>
          </w:tcPr>
          <w:p w:rsidR="00A7282C" w:rsidRPr="001E7901" w:rsidRDefault="00A7282C" w:rsidP="00A7282C">
            <w:r w:rsidRPr="001E7901">
              <w:t>-0.133</w:t>
            </w:r>
          </w:p>
        </w:tc>
        <w:tc>
          <w:tcPr>
            <w:tcW w:w="1026" w:type="dxa"/>
            <w:vAlign w:val="center"/>
          </w:tcPr>
          <w:p w:rsidR="00A7282C" w:rsidRPr="001E7901" w:rsidRDefault="00A7282C" w:rsidP="00A7282C">
            <w:r w:rsidRPr="001E7901">
              <w:t>0.599</w:t>
            </w:r>
          </w:p>
        </w:tc>
        <w:tc>
          <w:tcPr>
            <w:tcW w:w="1027" w:type="dxa"/>
            <w:vAlign w:val="center"/>
          </w:tcPr>
          <w:p w:rsidR="00A7282C" w:rsidRPr="001E7901" w:rsidRDefault="00A7282C" w:rsidP="00A7282C">
            <w:r w:rsidRPr="001E7901">
              <w:t>-0.451</w:t>
            </w:r>
          </w:p>
        </w:tc>
        <w:tc>
          <w:tcPr>
            <w:tcW w:w="1027" w:type="dxa"/>
            <w:vAlign w:val="center"/>
          </w:tcPr>
          <w:p w:rsidR="00A7282C" w:rsidRPr="001E7901" w:rsidRDefault="00A7282C" w:rsidP="00A7282C">
            <w:r w:rsidRPr="001E7901">
              <w:t>-0.476</w:t>
            </w:r>
          </w:p>
        </w:tc>
        <w:tc>
          <w:tcPr>
            <w:tcW w:w="1026" w:type="dxa"/>
            <w:vAlign w:val="center"/>
          </w:tcPr>
          <w:p w:rsidR="00A7282C" w:rsidRPr="001E7901" w:rsidRDefault="00A7282C" w:rsidP="00A7282C">
            <w:r w:rsidRPr="001E7901">
              <w:t>-0.207</w:t>
            </w:r>
          </w:p>
        </w:tc>
        <w:tc>
          <w:tcPr>
            <w:tcW w:w="1027" w:type="dxa"/>
            <w:vAlign w:val="center"/>
          </w:tcPr>
          <w:p w:rsidR="00A7282C" w:rsidRPr="001E7901" w:rsidRDefault="00A7282C" w:rsidP="00A7282C">
            <w:r w:rsidRPr="001E7901">
              <w:t>0.382</w:t>
            </w:r>
          </w:p>
        </w:tc>
        <w:tc>
          <w:tcPr>
            <w:tcW w:w="1027" w:type="dxa"/>
            <w:vAlign w:val="center"/>
          </w:tcPr>
          <w:p w:rsidR="00A7282C" w:rsidRPr="001E7901" w:rsidRDefault="00A7282C" w:rsidP="00A7282C">
            <w:r w:rsidRPr="001E7901">
              <w:t>0.027</w:t>
            </w:r>
          </w:p>
        </w:tc>
      </w:tr>
      <w:tr w:rsidR="00A7282C" w:rsidRPr="001E7901" w:rsidTr="00A7282C">
        <w:tc>
          <w:tcPr>
            <w:tcW w:w="1337" w:type="dxa"/>
            <w:vAlign w:val="center"/>
          </w:tcPr>
          <w:p w:rsidR="00A7282C" w:rsidRPr="001E7901" w:rsidRDefault="00A7282C" w:rsidP="00A7282C">
            <w:r w:rsidRPr="001E7901">
              <w:t>Sinuosity</w:t>
            </w:r>
          </w:p>
        </w:tc>
        <w:tc>
          <w:tcPr>
            <w:tcW w:w="1039" w:type="dxa"/>
            <w:vAlign w:val="center"/>
          </w:tcPr>
          <w:p w:rsidR="00A7282C" w:rsidRPr="001E7901" w:rsidRDefault="00A7282C" w:rsidP="00A7282C">
            <w:r w:rsidRPr="001E7901">
              <w:t>-0.001</w:t>
            </w:r>
          </w:p>
        </w:tc>
        <w:tc>
          <w:tcPr>
            <w:tcW w:w="1040" w:type="dxa"/>
            <w:vAlign w:val="center"/>
          </w:tcPr>
          <w:p w:rsidR="00A7282C" w:rsidRPr="001E7901" w:rsidRDefault="00A7282C" w:rsidP="00A7282C">
            <w:r w:rsidRPr="001E7901">
              <w:t>0.001</w:t>
            </w:r>
          </w:p>
        </w:tc>
        <w:tc>
          <w:tcPr>
            <w:tcW w:w="1026" w:type="dxa"/>
            <w:vAlign w:val="center"/>
          </w:tcPr>
          <w:p w:rsidR="00A7282C" w:rsidRPr="001E7901" w:rsidRDefault="00A7282C" w:rsidP="00A7282C">
            <w:r w:rsidRPr="001E7901">
              <w:t>-0.003</w:t>
            </w:r>
          </w:p>
        </w:tc>
        <w:tc>
          <w:tcPr>
            <w:tcW w:w="1027" w:type="dxa"/>
            <w:vAlign w:val="center"/>
          </w:tcPr>
          <w:p w:rsidR="00A7282C" w:rsidRPr="001E7901" w:rsidRDefault="00A7282C" w:rsidP="00A7282C">
            <w:r w:rsidRPr="001E7901">
              <w:t>-0.004</w:t>
            </w:r>
          </w:p>
        </w:tc>
        <w:tc>
          <w:tcPr>
            <w:tcW w:w="1027" w:type="dxa"/>
            <w:vAlign w:val="center"/>
          </w:tcPr>
          <w:p w:rsidR="00A7282C" w:rsidRPr="001E7901" w:rsidRDefault="00A7282C" w:rsidP="00A7282C">
            <w:r w:rsidRPr="001E7901">
              <w:t>-0.002</w:t>
            </w:r>
          </w:p>
        </w:tc>
        <w:tc>
          <w:tcPr>
            <w:tcW w:w="1026" w:type="dxa"/>
            <w:vAlign w:val="center"/>
          </w:tcPr>
          <w:p w:rsidR="00A7282C" w:rsidRPr="001E7901" w:rsidRDefault="00A7282C" w:rsidP="00A7282C">
            <w:r w:rsidRPr="001E7901">
              <w:t>0.034</w:t>
            </w:r>
          </w:p>
        </w:tc>
        <w:tc>
          <w:tcPr>
            <w:tcW w:w="1027" w:type="dxa"/>
            <w:vAlign w:val="center"/>
          </w:tcPr>
          <w:p w:rsidR="00A7282C" w:rsidRPr="001E7901" w:rsidRDefault="00A7282C" w:rsidP="00A7282C">
            <w:r w:rsidRPr="001E7901">
              <w:t>0.088</w:t>
            </w:r>
          </w:p>
        </w:tc>
        <w:tc>
          <w:tcPr>
            <w:tcW w:w="1027" w:type="dxa"/>
            <w:vAlign w:val="center"/>
          </w:tcPr>
          <w:p w:rsidR="00A7282C" w:rsidRPr="001E7901" w:rsidRDefault="00A7282C" w:rsidP="00A7282C">
            <w:r w:rsidRPr="001E7901">
              <w:t>-0.996</w:t>
            </w:r>
          </w:p>
        </w:tc>
      </w:tr>
      <w:tr w:rsidR="00A7282C" w:rsidRPr="001E7901" w:rsidTr="00A7282C">
        <w:tc>
          <w:tcPr>
            <w:tcW w:w="1337" w:type="dxa"/>
            <w:vAlign w:val="center"/>
          </w:tcPr>
          <w:p w:rsidR="00A7282C" w:rsidRPr="001E7901" w:rsidRDefault="00A7282C" w:rsidP="00A7282C">
            <w:r w:rsidRPr="001E7901">
              <w:t>Gradient</w:t>
            </w:r>
          </w:p>
        </w:tc>
        <w:tc>
          <w:tcPr>
            <w:tcW w:w="1039" w:type="dxa"/>
            <w:vAlign w:val="center"/>
          </w:tcPr>
          <w:p w:rsidR="00A7282C" w:rsidRPr="001E7901" w:rsidRDefault="00A7282C" w:rsidP="00A7282C">
            <w:r w:rsidRPr="001E7901">
              <w:t>-0.005</w:t>
            </w:r>
          </w:p>
        </w:tc>
        <w:tc>
          <w:tcPr>
            <w:tcW w:w="1040" w:type="dxa"/>
            <w:vAlign w:val="center"/>
          </w:tcPr>
          <w:p w:rsidR="00A7282C" w:rsidRPr="001E7901" w:rsidRDefault="00A7282C" w:rsidP="00A7282C">
            <w:r w:rsidRPr="001E7901">
              <w:t>0.016</w:t>
            </w:r>
          </w:p>
        </w:tc>
        <w:tc>
          <w:tcPr>
            <w:tcW w:w="1026" w:type="dxa"/>
            <w:vAlign w:val="center"/>
          </w:tcPr>
          <w:p w:rsidR="00A7282C" w:rsidRPr="001E7901" w:rsidRDefault="00A7282C" w:rsidP="00A7282C">
            <w:r w:rsidRPr="001E7901">
              <w:t>-0.060</w:t>
            </w:r>
          </w:p>
        </w:tc>
        <w:tc>
          <w:tcPr>
            <w:tcW w:w="1027" w:type="dxa"/>
            <w:vAlign w:val="center"/>
          </w:tcPr>
          <w:p w:rsidR="00A7282C" w:rsidRPr="001E7901" w:rsidRDefault="00A7282C" w:rsidP="00A7282C">
            <w:r w:rsidRPr="001E7901">
              <w:t>0.025</w:t>
            </w:r>
          </w:p>
        </w:tc>
        <w:tc>
          <w:tcPr>
            <w:tcW w:w="1027" w:type="dxa"/>
            <w:vAlign w:val="center"/>
          </w:tcPr>
          <w:p w:rsidR="00A7282C" w:rsidRPr="001E7901" w:rsidRDefault="00A7282C" w:rsidP="00A7282C">
            <w:r w:rsidRPr="001E7901">
              <w:t>0.057</w:t>
            </w:r>
          </w:p>
        </w:tc>
        <w:tc>
          <w:tcPr>
            <w:tcW w:w="1026" w:type="dxa"/>
            <w:vAlign w:val="center"/>
          </w:tcPr>
          <w:p w:rsidR="00A7282C" w:rsidRPr="001E7901" w:rsidRDefault="00A7282C" w:rsidP="00A7282C">
            <w:r w:rsidRPr="001E7901">
              <w:t>-0.946</w:t>
            </w:r>
          </w:p>
        </w:tc>
        <w:tc>
          <w:tcPr>
            <w:tcW w:w="1027" w:type="dxa"/>
            <w:vAlign w:val="center"/>
          </w:tcPr>
          <w:p w:rsidR="00A7282C" w:rsidRPr="001E7901" w:rsidRDefault="00A7282C" w:rsidP="00A7282C">
            <w:r w:rsidRPr="001E7901">
              <w:t>-0.307</w:t>
            </w:r>
          </w:p>
        </w:tc>
        <w:tc>
          <w:tcPr>
            <w:tcW w:w="1027" w:type="dxa"/>
            <w:vAlign w:val="center"/>
          </w:tcPr>
          <w:p w:rsidR="00A7282C" w:rsidRPr="001E7901" w:rsidRDefault="00A7282C" w:rsidP="00A7282C">
            <w:r w:rsidRPr="001E7901">
              <w:t>-0.059</w:t>
            </w:r>
          </w:p>
        </w:tc>
      </w:tr>
      <w:tr w:rsidR="00A7282C" w:rsidRPr="001E7901" w:rsidTr="00A7282C">
        <w:tc>
          <w:tcPr>
            <w:tcW w:w="1337" w:type="dxa"/>
            <w:vAlign w:val="center"/>
          </w:tcPr>
          <w:p w:rsidR="00A7282C" w:rsidRPr="00722532" w:rsidRDefault="00A7282C" w:rsidP="00A7282C">
            <w:pPr>
              <w:rPr>
                <w:i/>
              </w:rPr>
            </w:pPr>
            <w:r w:rsidRPr="00722532">
              <w:rPr>
                <w:i/>
              </w:rPr>
              <w:t>D</w:t>
            </w:r>
            <w:r w:rsidRPr="00722532">
              <w:rPr>
                <w:i/>
                <w:vertAlign w:val="subscript"/>
              </w:rPr>
              <w:t>16</w:t>
            </w:r>
          </w:p>
        </w:tc>
        <w:tc>
          <w:tcPr>
            <w:tcW w:w="1039" w:type="dxa"/>
            <w:vAlign w:val="center"/>
          </w:tcPr>
          <w:p w:rsidR="00A7282C" w:rsidRPr="001E7901" w:rsidRDefault="00A7282C" w:rsidP="00A7282C">
            <w:r w:rsidRPr="001E7901">
              <w:t>0.133</w:t>
            </w:r>
          </w:p>
        </w:tc>
        <w:tc>
          <w:tcPr>
            <w:tcW w:w="1040" w:type="dxa"/>
            <w:vAlign w:val="center"/>
          </w:tcPr>
          <w:p w:rsidR="00A7282C" w:rsidRPr="001E7901" w:rsidRDefault="00A7282C" w:rsidP="00A7282C">
            <w:r w:rsidRPr="001E7901">
              <w:t>-0.625</w:t>
            </w:r>
          </w:p>
        </w:tc>
        <w:tc>
          <w:tcPr>
            <w:tcW w:w="1026" w:type="dxa"/>
            <w:vAlign w:val="center"/>
          </w:tcPr>
          <w:p w:rsidR="00A7282C" w:rsidRPr="001E7901" w:rsidRDefault="00A7282C" w:rsidP="00A7282C">
            <w:r w:rsidRPr="001E7901">
              <w:t>-0.242</w:t>
            </w:r>
          </w:p>
        </w:tc>
        <w:tc>
          <w:tcPr>
            <w:tcW w:w="1027" w:type="dxa"/>
            <w:vAlign w:val="center"/>
          </w:tcPr>
          <w:p w:rsidR="00A7282C" w:rsidRPr="001E7901" w:rsidRDefault="00A7282C" w:rsidP="00A7282C">
            <w:r w:rsidRPr="001E7901">
              <w:t>0.485</w:t>
            </w:r>
          </w:p>
        </w:tc>
        <w:tc>
          <w:tcPr>
            <w:tcW w:w="1027" w:type="dxa"/>
            <w:vAlign w:val="center"/>
          </w:tcPr>
          <w:p w:rsidR="00A7282C" w:rsidRPr="001E7901" w:rsidRDefault="00A7282C" w:rsidP="00A7282C">
            <w:r w:rsidRPr="001E7901">
              <w:t>-0.545</w:t>
            </w:r>
          </w:p>
        </w:tc>
        <w:tc>
          <w:tcPr>
            <w:tcW w:w="1026" w:type="dxa"/>
            <w:vAlign w:val="center"/>
          </w:tcPr>
          <w:p w:rsidR="00A7282C" w:rsidRPr="001E7901" w:rsidRDefault="00A7282C" w:rsidP="00A7282C">
            <w:r w:rsidRPr="001E7901">
              <w:t>-0.023</w:t>
            </w:r>
          </w:p>
        </w:tc>
        <w:tc>
          <w:tcPr>
            <w:tcW w:w="1027" w:type="dxa"/>
            <w:vAlign w:val="center"/>
          </w:tcPr>
          <w:p w:rsidR="00A7282C" w:rsidRPr="001E7901" w:rsidRDefault="00A7282C" w:rsidP="00A7282C">
            <w:r w:rsidRPr="001E7901">
              <w:t>0.021</w:t>
            </w:r>
          </w:p>
        </w:tc>
        <w:tc>
          <w:tcPr>
            <w:tcW w:w="1027" w:type="dxa"/>
            <w:vAlign w:val="center"/>
          </w:tcPr>
          <w:p w:rsidR="00A7282C" w:rsidRPr="001E7901" w:rsidRDefault="00A7282C" w:rsidP="00A7282C">
            <w:r w:rsidRPr="001E7901">
              <w:t>0.000</w:t>
            </w:r>
          </w:p>
        </w:tc>
      </w:tr>
      <w:tr w:rsidR="00A7282C" w:rsidRPr="001E7901" w:rsidTr="00A7282C">
        <w:tc>
          <w:tcPr>
            <w:tcW w:w="1337" w:type="dxa"/>
            <w:vAlign w:val="center"/>
          </w:tcPr>
          <w:p w:rsidR="00A7282C" w:rsidRPr="00722532" w:rsidRDefault="00A7282C" w:rsidP="00A7282C">
            <w:pPr>
              <w:rPr>
                <w:i/>
              </w:rPr>
            </w:pPr>
            <w:r w:rsidRPr="00722532">
              <w:rPr>
                <w:i/>
              </w:rPr>
              <w:t>D</w:t>
            </w:r>
            <w:r w:rsidRPr="00722532">
              <w:rPr>
                <w:i/>
                <w:vertAlign w:val="subscript"/>
              </w:rPr>
              <w:t>50</w:t>
            </w:r>
          </w:p>
        </w:tc>
        <w:tc>
          <w:tcPr>
            <w:tcW w:w="1039" w:type="dxa"/>
            <w:vAlign w:val="center"/>
          </w:tcPr>
          <w:p w:rsidR="00A7282C" w:rsidRPr="001E7901" w:rsidRDefault="00A7282C" w:rsidP="00A7282C">
            <w:r w:rsidRPr="001E7901">
              <w:t>0.286</w:t>
            </w:r>
          </w:p>
        </w:tc>
        <w:tc>
          <w:tcPr>
            <w:tcW w:w="1040" w:type="dxa"/>
            <w:vAlign w:val="center"/>
          </w:tcPr>
          <w:p w:rsidR="00A7282C" w:rsidRPr="001E7901" w:rsidRDefault="00A7282C" w:rsidP="00A7282C">
            <w:r w:rsidRPr="001E7901">
              <w:t>-0.690</w:t>
            </w:r>
          </w:p>
        </w:tc>
        <w:tc>
          <w:tcPr>
            <w:tcW w:w="1026" w:type="dxa"/>
            <w:vAlign w:val="center"/>
          </w:tcPr>
          <w:p w:rsidR="00A7282C" w:rsidRPr="001E7901" w:rsidRDefault="00A7282C" w:rsidP="00A7282C">
            <w:r w:rsidRPr="001E7901">
              <w:t>-0.052</w:t>
            </w:r>
          </w:p>
        </w:tc>
        <w:tc>
          <w:tcPr>
            <w:tcW w:w="1027" w:type="dxa"/>
            <w:vAlign w:val="center"/>
          </w:tcPr>
          <w:p w:rsidR="00A7282C" w:rsidRPr="001E7901" w:rsidRDefault="00A7282C" w:rsidP="00A7282C">
            <w:r w:rsidRPr="001E7901">
              <w:t>-0.397</w:t>
            </w:r>
          </w:p>
        </w:tc>
        <w:tc>
          <w:tcPr>
            <w:tcW w:w="1027" w:type="dxa"/>
            <w:vAlign w:val="center"/>
          </w:tcPr>
          <w:p w:rsidR="00A7282C" w:rsidRPr="001E7901" w:rsidRDefault="00A7282C" w:rsidP="00A7282C">
            <w:r w:rsidRPr="001E7901">
              <w:t>0.530</w:t>
            </w:r>
          </w:p>
        </w:tc>
        <w:tc>
          <w:tcPr>
            <w:tcW w:w="1026" w:type="dxa"/>
            <w:vAlign w:val="center"/>
          </w:tcPr>
          <w:p w:rsidR="00A7282C" w:rsidRPr="001E7901" w:rsidRDefault="00A7282C" w:rsidP="00A7282C">
            <w:r w:rsidRPr="001E7901">
              <w:t>0.013</w:t>
            </w:r>
          </w:p>
        </w:tc>
        <w:tc>
          <w:tcPr>
            <w:tcW w:w="1027" w:type="dxa"/>
            <w:vAlign w:val="center"/>
          </w:tcPr>
          <w:p w:rsidR="00A7282C" w:rsidRPr="001E7901" w:rsidRDefault="00A7282C" w:rsidP="00A7282C">
            <w:r w:rsidRPr="001E7901">
              <w:t>-0.006</w:t>
            </w:r>
          </w:p>
        </w:tc>
        <w:tc>
          <w:tcPr>
            <w:tcW w:w="1027" w:type="dxa"/>
            <w:vAlign w:val="center"/>
          </w:tcPr>
          <w:p w:rsidR="00A7282C" w:rsidRPr="001E7901" w:rsidRDefault="00A7282C" w:rsidP="00A7282C">
            <w:r w:rsidRPr="001E7901">
              <w:t>0.000</w:t>
            </w:r>
          </w:p>
        </w:tc>
      </w:tr>
      <w:tr w:rsidR="00A7282C" w:rsidRPr="001E7901" w:rsidTr="00A7282C">
        <w:tc>
          <w:tcPr>
            <w:tcW w:w="1337" w:type="dxa"/>
            <w:vAlign w:val="center"/>
          </w:tcPr>
          <w:p w:rsidR="00A7282C" w:rsidRPr="00722532" w:rsidRDefault="00A7282C" w:rsidP="00A7282C">
            <w:pPr>
              <w:rPr>
                <w:i/>
              </w:rPr>
            </w:pPr>
            <w:r w:rsidRPr="00722532">
              <w:rPr>
                <w:i/>
              </w:rPr>
              <w:t>D</w:t>
            </w:r>
            <w:r w:rsidRPr="00722532">
              <w:rPr>
                <w:i/>
                <w:vertAlign w:val="subscript"/>
              </w:rPr>
              <w:t>84</w:t>
            </w:r>
          </w:p>
        </w:tc>
        <w:tc>
          <w:tcPr>
            <w:tcW w:w="1039" w:type="dxa"/>
            <w:vAlign w:val="center"/>
          </w:tcPr>
          <w:p w:rsidR="00A7282C" w:rsidRPr="001E7901" w:rsidRDefault="00A7282C" w:rsidP="00A7282C">
            <w:r w:rsidRPr="001E7901">
              <w:t>0.944</w:t>
            </w:r>
          </w:p>
        </w:tc>
        <w:tc>
          <w:tcPr>
            <w:tcW w:w="1040" w:type="dxa"/>
            <w:vAlign w:val="center"/>
          </w:tcPr>
          <w:p w:rsidR="00A7282C" w:rsidRPr="001E7901" w:rsidRDefault="00A7282C" w:rsidP="00A7282C">
            <w:r w:rsidRPr="001E7901">
              <w:t>0.316</w:t>
            </w:r>
          </w:p>
        </w:tc>
        <w:tc>
          <w:tcPr>
            <w:tcW w:w="1026" w:type="dxa"/>
            <w:vAlign w:val="center"/>
          </w:tcPr>
          <w:p w:rsidR="00A7282C" w:rsidRPr="001E7901" w:rsidRDefault="00A7282C" w:rsidP="00A7282C">
            <w:r w:rsidRPr="001E7901">
              <w:t>-0.054</w:t>
            </w:r>
          </w:p>
        </w:tc>
        <w:tc>
          <w:tcPr>
            <w:tcW w:w="1027" w:type="dxa"/>
            <w:vAlign w:val="center"/>
          </w:tcPr>
          <w:p w:rsidR="00A7282C" w:rsidRPr="001E7901" w:rsidRDefault="00A7282C" w:rsidP="00A7282C">
            <w:r w:rsidRPr="001E7901">
              <w:t>0.041</w:t>
            </w:r>
          </w:p>
        </w:tc>
        <w:tc>
          <w:tcPr>
            <w:tcW w:w="1027" w:type="dxa"/>
            <w:vAlign w:val="center"/>
          </w:tcPr>
          <w:p w:rsidR="00A7282C" w:rsidRPr="001E7901" w:rsidRDefault="00A7282C" w:rsidP="00A7282C">
            <w:r w:rsidRPr="001E7901">
              <w:t>-0.072</w:t>
            </w:r>
          </w:p>
        </w:tc>
        <w:tc>
          <w:tcPr>
            <w:tcW w:w="1026" w:type="dxa"/>
            <w:vAlign w:val="center"/>
          </w:tcPr>
          <w:p w:rsidR="00A7282C" w:rsidRPr="001E7901" w:rsidRDefault="00A7282C" w:rsidP="00A7282C">
            <w:r w:rsidRPr="001E7901">
              <w:t>0.000</w:t>
            </w:r>
          </w:p>
        </w:tc>
        <w:tc>
          <w:tcPr>
            <w:tcW w:w="1027" w:type="dxa"/>
            <w:vAlign w:val="center"/>
          </w:tcPr>
          <w:p w:rsidR="00A7282C" w:rsidRPr="001E7901" w:rsidRDefault="00A7282C" w:rsidP="00A7282C">
            <w:r w:rsidRPr="001E7901">
              <w:t>-0.001</w:t>
            </w:r>
          </w:p>
        </w:tc>
        <w:tc>
          <w:tcPr>
            <w:tcW w:w="1027" w:type="dxa"/>
            <w:vAlign w:val="center"/>
          </w:tcPr>
          <w:p w:rsidR="00A7282C" w:rsidRPr="001E7901" w:rsidRDefault="00A7282C" w:rsidP="00A7282C">
            <w:r w:rsidRPr="001E7901">
              <w:t>-0.001</w:t>
            </w:r>
          </w:p>
        </w:tc>
      </w:tr>
      <w:tr w:rsidR="00A7282C" w:rsidRPr="001E7901" w:rsidTr="00A7282C">
        <w:tc>
          <w:tcPr>
            <w:tcW w:w="1337" w:type="dxa"/>
            <w:vAlign w:val="center"/>
          </w:tcPr>
          <w:p w:rsidR="00A7282C" w:rsidRPr="001E7901" w:rsidRDefault="00A7282C" w:rsidP="00A7282C">
            <w:r w:rsidRPr="001E7901">
              <w:t>Wetted width</w:t>
            </w:r>
          </w:p>
        </w:tc>
        <w:tc>
          <w:tcPr>
            <w:tcW w:w="1039" w:type="dxa"/>
            <w:vAlign w:val="center"/>
          </w:tcPr>
          <w:p w:rsidR="00A7282C" w:rsidRPr="001E7901" w:rsidRDefault="00A7282C" w:rsidP="00A7282C">
            <w:r w:rsidRPr="001E7901">
              <w:t>0.035</w:t>
            </w:r>
          </w:p>
        </w:tc>
        <w:tc>
          <w:tcPr>
            <w:tcW w:w="1040" w:type="dxa"/>
            <w:vAlign w:val="center"/>
          </w:tcPr>
          <w:p w:rsidR="00A7282C" w:rsidRPr="001E7901" w:rsidRDefault="00A7282C" w:rsidP="00A7282C">
            <w:r w:rsidRPr="001E7901">
              <w:t>-0.081</w:t>
            </w:r>
          </w:p>
        </w:tc>
        <w:tc>
          <w:tcPr>
            <w:tcW w:w="1026" w:type="dxa"/>
            <w:vAlign w:val="center"/>
          </w:tcPr>
          <w:p w:rsidR="00A7282C" w:rsidRPr="001E7901" w:rsidRDefault="00A7282C" w:rsidP="00A7282C">
            <w:r w:rsidRPr="001E7901">
              <w:t>0.321</w:t>
            </w:r>
          </w:p>
        </w:tc>
        <w:tc>
          <w:tcPr>
            <w:tcW w:w="1027" w:type="dxa"/>
            <w:vAlign w:val="center"/>
          </w:tcPr>
          <w:p w:rsidR="00A7282C" w:rsidRPr="001E7901" w:rsidRDefault="00A7282C" w:rsidP="00A7282C">
            <w:r w:rsidRPr="001E7901">
              <w:t>-0.157</w:t>
            </w:r>
          </w:p>
        </w:tc>
        <w:tc>
          <w:tcPr>
            <w:tcW w:w="1027" w:type="dxa"/>
            <w:vAlign w:val="center"/>
          </w:tcPr>
          <w:p w:rsidR="00A7282C" w:rsidRPr="001E7901" w:rsidRDefault="00A7282C" w:rsidP="00A7282C">
            <w:r w:rsidRPr="001E7901">
              <w:t>-0.225</w:t>
            </w:r>
          </w:p>
        </w:tc>
        <w:tc>
          <w:tcPr>
            <w:tcW w:w="1026" w:type="dxa"/>
            <w:vAlign w:val="center"/>
          </w:tcPr>
          <w:p w:rsidR="00A7282C" w:rsidRPr="001E7901" w:rsidRDefault="00A7282C" w:rsidP="00A7282C">
            <w:r w:rsidRPr="001E7901">
              <w:t>0.246</w:t>
            </w:r>
          </w:p>
        </w:tc>
        <w:tc>
          <w:tcPr>
            <w:tcW w:w="1027" w:type="dxa"/>
            <w:vAlign w:val="center"/>
          </w:tcPr>
          <w:p w:rsidR="00A7282C" w:rsidRPr="001E7901" w:rsidRDefault="00A7282C" w:rsidP="00A7282C">
            <w:r w:rsidRPr="001E7901">
              <w:t>-0.865</w:t>
            </w:r>
          </w:p>
        </w:tc>
        <w:tc>
          <w:tcPr>
            <w:tcW w:w="1027" w:type="dxa"/>
            <w:vAlign w:val="center"/>
          </w:tcPr>
          <w:p w:rsidR="00A7282C" w:rsidRPr="001E7901" w:rsidRDefault="00A7282C" w:rsidP="00A7282C">
            <w:r w:rsidRPr="001E7901">
              <w:t>-0.068</w:t>
            </w:r>
          </w:p>
        </w:tc>
      </w:tr>
      <w:tr w:rsidR="00A7282C" w:rsidRPr="001E7901" w:rsidTr="00A7282C">
        <w:tc>
          <w:tcPr>
            <w:tcW w:w="1337" w:type="dxa"/>
            <w:vAlign w:val="center"/>
          </w:tcPr>
          <w:p w:rsidR="00A7282C" w:rsidRPr="001E7901" w:rsidRDefault="00A7282C" w:rsidP="00A7282C">
            <w:proofErr w:type="spellStart"/>
            <w:r w:rsidRPr="001E7901">
              <w:t>Bankfull</w:t>
            </w:r>
            <w:proofErr w:type="spellEnd"/>
            <w:r w:rsidRPr="001E7901">
              <w:t xml:space="preserve"> width to depth ratio</w:t>
            </w:r>
          </w:p>
        </w:tc>
        <w:tc>
          <w:tcPr>
            <w:tcW w:w="1039" w:type="dxa"/>
            <w:vAlign w:val="center"/>
          </w:tcPr>
          <w:p w:rsidR="00A7282C" w:rsidRPr="001E7901" w:rsidRDefault="00A7282C" w:rsidP="00A7282C">
            <w:r w:rsidRPr="001E7901">
              <w:t>0.072</w:t>
            </w:r>
          </w:p>
        </w:tc>
        <w:tc>
          <w:tcPr>
            <w:tcW w:w="1040" w:type="dxa"/>
            <w:vAlign w:val="center"/>
          </w:tcPr>
          <w:p w:rsidR="00A7282C" w:rsidRPr="001E7901" w:rsidRDefault="00A7282C" w:rsidP="00A7282C">
            <w:r w:rsidRPr="001E7901">
              <w:t>-0.093</w:t>
            </w:r>
          </w:p>
        </w:tc>
        <w:tc>
          <w:tcPr>
            <w:tcW w:w="1026" w:type="dxa"/>
            <w:vAlign w:val="center"/>
          </w:tcPr>
          <w:p w:rsidR="00A7282C" w:rsidRPr="001E7901" w:rsidRDefault="00A7282C" w:rsidP="00A7282C">
            <w:r w:rsidRPr="001E7901">
              <w:t>0.686</w:t>
            </w:r>
          </w:p>
        </w:tc>
        <w:tc>
          <w:tcPr>
            <w:tcW w:w="1027" w:type="dxa"/>
            <w:vAlign w:val="center"/>
          </w:tcPr>
          <w:p w:rsidR="00A7282C" w:rsidRPr="001E7901" w:rsidRDefault="00A7282C" w:rsidP="00A7282C">
            <w:r w:rsidRPr="001E7901">
              <w:t>0.614</w:t>
            </w:r>
          </w:p>
        </w:tc>
        <w:tc>
          <w:tcPr>
            <w:tcW w:w="1027" w:type="dxa"/>
            <w:vAlign w:val="center"/>
          </w:tcPr>
          <w:p w:rsidR="00A7282C" w:rsidRPr="001E7901" w:rsidRDefault="00A7282C" w:rsidP="00A7282C">
            <w:r w:rsidRPr="001E7901">
              <w:t>0.369</w:t>
            </w:r>
          </w:p>
        </w:tc>
        <w:tc>
          <w:tcPr>
            <w:tcW w:w="1026" w:type="dxa"/>
            <w:vAlign w:val="center"/>
          </w:tcPr>
          <w:p w:rsidR="00A7282C" w:rsidRPr="001E7901" w:rsidRDefault="00A7282C" w:rsidP="00A7282C">
            <w:r w:rsidRPr="001E7901">
              <w:t>-0.024</w:t>
            </w:r>
          </w:p>
        </w:tc>
        <w:tc>
          <w:tcPr>
            <w:tcW w:w="1027" w:type="dxa"/>
            <w:vAlign w:val="center"/>
          </w:tcPr>
          <w:p w:rsidR="00A7282C" w:rsidRPr="001E7901" w:rsidRDefault="00A7282C" w:rsidP="00A7282C">
            <w:r w:rsidRPr="001E7901">
              <w:t>0.052</w:t>
            </w:r>
          </w:p>
        </w:tc>
        <w:tc>
          <w:tcPr>
            <w:tcW w:w="1027" w:type="dxa"/>
            <w:vAlign w:val="center"/>
          </w:tcPr>
          <w:p w:rsidR="00A7282C" w:rsidRPr="001E7901" w:rsidRDefault="00A7282C" w:rsidP="00A7282C">
            <w:r w:rsidRPr="001E7901">
              <w:t>-0.001</w:t>
            </w:r>
          </w:p>
        </w:tc>
      </w:tr>
      <w:tr w:rsidR="00A7282C" w:rsidRPr="001E7901" w:rsidTr="00A7282C">
        <w:tc>
          <w:tcPr>
            <w:tcW w:w="1337" w:type="dxa"/>
            <w:vAlign w:val="center"/>
          </w:tcPr>
          <w:p w:rsidR="00A7282C" w:rsidRPr="001E7901" w:rsidRDefault="00A7282C" w:rsidP="00A7282C">
            <w:r w:rsidRPr="001E7901">
              <w:t>Standard deviation</w:t>
            </w:r>
          </w:p>
        </w:tc>
        <w:tc>
          <w:tcPr>
            <w:tcW w:w="1039" w:type="dxa"/>
            <w:vAlign w:val="center"/>
          </w:tcPr>
          <w:p w:rsidR="00A7282C" w:rsidRPr="001E7901" w:rsidRDefault="00A7282C" w:rsidP="00A7282C">
            <w:r w:rsidRPr="001E7901">
              <w:t>47.904</w:t>
            </w:r>
          </w:p>
        </w:tc>
        <w:tc>
          <w:tcPr>
            <w:tcW w:w="1040" w:type="dxa"/>
            <w:vAlign w:val="center"/>
          </w:tcPr>
          <w:p w:rsidR="00A7282C" w:rsidRPr="001E7901" w:rsidRDefault="00A7282C" w:rsidP="00A7282C">
            <w:r w:rsidRPr="001E7901">
              <w:t>17.071</w:t>
            </w:r>
          </w:p>
        </w:tc>
        <w:tc>
          <w:tcPr>
            <w:tcW w:w="1026" w:type="dxa"/>
            <w:vAlign w:val="center"/>
          </w:tcPr>
          <w:p w:rsidR="00A7282C" w:rsidRPr="001E7901" w:rsidRDefault="00A7282C" w:rsidP="00A7282C">
            <w:r w:rsidRPr="001E7901">
              <w:t>7.328</w:t>
            </w:r>
          </w:p>
        </w:tc>
        <w:tc>
          <w:tcPr>
            <w:tcW w:w="1027" w:type="dxa"/>
            <w:vAlign w:val="center"/>
          </w:tcPr>
          <w:p w:rsidR="00A7282C" w:rsidRPr="001E7901" w:rsidRDefault="00A7282C" w:rsidP="00A7282C">
            <w:r w:rsidRPr="001E7901">
              <w:t>4.547</w:t>
            </w:r>
          </w:p>
        </w:tc>
        <w:tc>
          <w:tcPr>
            <w:tcW w:w="1027" w:type="dxa"/>
            <w:vAlign w:val="center"/>
          </w:tcPr>
          <w:p w:rsidR="00A7282C" w:rsidRPr="001E7901" w:rsidRDefault="00A7282C" w:rsidP="00A7282C">
            <w:r w:rsidRPr="001E7901">
              <w:t>3.406</w:t>
            </w:r>
          </w:p>
        </w:tc>
        <w:tc>
          <w:tcPr>
            <w:tcW w:w="1026" w:type="dxa"/>
            <w:vAlign w:val="center"/>
          </w:tcPr>
          <w:p w:rsidR="00A7282C" w:rsidRPr="001E7901" w:rsidRDefault="00A7282C" w:rsidP="00A7282C">
            <w:r w:rsidRPr="001E7901">
              <w:t>0.989</w:t>
            </w:r>
          </w:p>
        </w:tc>
        <w:tc>
          <w:tcPr>
            <w:tcW w:w="1027" w:type="dxa"/>
            <w:vAlign w:val="center"/>
          </w:tcPr>
          <w:p w:rsidR="00A7282C" w:rsidRPr="001E7901" w:rsidRDefault="00A7282C" w:rsidP="00A7282C">
            <w:r w:rsidRPr="001E7901">
              <w:t>0.604</w:t>
            </w:r>
          </w:p>
        </w:tc>
        <w:tc>
          <w:tcPr>
            <w:tcW w:w="1027" w:type="dxa"/>
            <w:vAlign w:val="center"/>
          </w:tcPr>
          <w:p w:rsidR="00A7282C" w:rsidRPr="001E7901" w:rsidRDefault="00A7282C" w:rsidP="00A7282C">
            <w:r w:rsidRPr="001E7901">
              <w:t>0.116</w:t>
            </w:r>
          </w:p>
        </w:tc>
      </w:tr>
      <w:tr w:rsidR="00A7282C" w:rsidRPr="001E7901" w:rsidTr="00A7282C">
        <w:tc>
          <w:tcPr>
            <w:tcW w:w="1337" w:type="dxa"/>
            <w:vAlign w:val="center"/>
          </w:tcPr>
          <w:p w:rsidR="00A7282C" w:rsidRDefault="00A7282C" w:rsidP="00A7282C">
            <w:r w:rsidRPr="001E7901">
              <w:t>Proportion</w:t>
            </w:r>
          </w:p>
          <w:p w:rsidR="00A7282C" w:rsidRPr="001E7901" w:rsidRDefault="00722532" w:rsidP="00A7282C">
            <w:r>
              <w:t xml:space="preserve">of </w:t>
            </w:r>
            <w:r w:rsidR="00A7282C" w:rsidRPr="001E7901">
              <w:t>variance explained</w:t>
            </w:r>
          </w:p>
        </w:tc>
        <w:tc>
          <w:tcPr>
            <w:tcW w:w="1039" w:type="dxa"/>
            <w:vAlign w:val="center"/>
          </w:tcPr>
          <w:p w:rsidR="00A7282C" w:rsidRPr="001E7901" w:rsidRDefault="00A7282C" w:rsidP="00A7282C">
            <w:r w:rsidRPr="001E7901">
              <w:t>0.858</w:t>
            </w:r>
          </w:p>
        </w:tc>
        <w:tc>
          <w:tcPr>
            <w:tcW w:w="1040" w:type="dxa"/>
            <w:vAlign w:val="center"/>
          </w:tcPr>
          <w:p w:rsidR="00A7282C" w:rsidRPr="001E7901" w:rsidRDefault="00A7282C" w:rsidP="00A7282C">
            <w:r w:rsidRPr="001E7901">
              <w:t>0.109</w:t>
            </w:r>
          </w:p>
        </w:tc>
        <w:tc>
          <w:tcPr>
            <w:tcW w:w="1026" w:type="dxa"/>
            <w:vAlign w:val="center"/>
          </w:tcPr>
          <w:p w:rsidR="00A7282C" w:rsidRPr="001E7901" w:rsidRDefault="00A7282C" w:rsidP="00A7282C">
            <w:r w:rsidRPr="001E7901">
              <w:t>0.020</w:t>
            </w:r>
          </w:p>
        </w:tc>
        <w:tc>
          <w:tcPr>
            <w:tcW w:w="1027" w:type="dxa"/>
            <w:vAlign w:val="center"/>
          </w:tcPr>
          <w:p w:rsidR="00A7282C" w:rsidRPr="001E7901" w:rsidRDefault="00A7282C" w:rsidP="00A7282C">
            <w:r w:rsidRPr="001E7901">
              <w:t>0.008</w:t>
            </w:r>
          </w:p>
        </w:tc>
        <w:tc>
          <w:tcPr>
            <w:tcW w:w="1027" w:type="dxa"/>
            <w:vAlign w:val="center"/>
          </w:tcPr>
          <w:p w:rsidR="00A7282C" w:rsidRPr="001E7901" w:rsidRDefault="00A7282C" w:rsidP="00A7282C">
            <w:r w:rsidRPr="001E7901">
              <w:t>0.004</w:t>
            </w:r>
          </w:p>
        </w:tc>
        <w:tc>
          <w:tcPr>
            <w:tcW w:w="1026" w:type="dxa"/>
            <w:vAlign w:val="center"/>
          </w:tcPr>
          <w:p w:rsidR="00A7282C" w:rsidRPr="001E7901" w:rsidRDefault="00A7282C" w:rsidP="00A7282C">
            <w:r w:rsidRPr="001E7901">
              <w:t>0.000</w:t>
            </w:r>
          </w:p>
        </w:tc>
        <w:tc>
          <w:tcPr>
            <w:tcW w:w="1027" w:type="dxa"/>
            <w:vAlign w:val="center"/>
          </w:tcPr>
          <w:p w:rsidR="00A7282C" w:rsidRPr="001E7901" w:rsidRDefault="00A7282C" w:rsidP="00A7282C">
            <w:r w:rsidRPr="001E7901">
              <w:t>0.000</w:t>
            </w:r>
          </w:p>
        </w:tc>
        <w:tc>
          <w:tcPr>
            <w:tcW w:w="1027" w:type="dxa"/>
            <w:vAlign w:val="center"/>
          </w:tcPr>
          <w:p w:rsidR="00A7282C" w:rsidRPr="001E7901" w:rsidRDefault="00A7282C" w:rsidP="00A7282C">
            <w:r w:rsidRPr="001E7901">
              <w:t>0.000</w:t>
            </w:r>
          </w:p>
        </w:tc>
      </w:tr>
      <w:tr w:rsidR="00A7282C" w:rsidRPr="001E7901" w:rsidTr="00A7282C">
        <w:tc>
          <w:tcPr>
            <w:tcW w:w="1337" w:type="dxa"/>
            <w:vAlign w:val="center"/>
          </w:tcPr>
          <w:p w:rsidR="00A7282C" w:rsidRPr="001E7901" w:rsidRDefault="00A7282C" w:rsidP="00A7282C">
            <w:r w:rsidRPr="001E7901">
              <w:t>Cumulative proportion of variance explained</w:t>
            </w:r>
          </w:p>
        </w:tc>
        <w:tc>
          <w:tcPr>
            <w:tcW w:w="1039" w:type="dxa"/>
            <w:vAlign w:val="center"/>
          </w:tcPr>
          <w:p w:rsidR="00A7282C" w:rsidRPr="001E7901" w:rsidRDefault="00A7282C" w:rsidP="00A7282C">
            <w:r w:rsidRPr="001E7901">
              <w:t>0.858</w:t>
            </w:r>
          </w:p>
        </w:tc>
        <w:tc>
          <w:tcPr>
            <w:tcW w:w="1040" w:type="dxa"/>
            <w:vAlign w:val="center"/>
          </w:tcPr>
          <w:p w:rsidR="00A7282C" w:rsidRPr="001E7901" w:rsidRDefault="00A7282C" w:rsidP="00A7282C">
            <w:r w:rsidRPr="001E7901">
              <w:t>0.967</w:t>
            </w:r>
          </w:p>
        </w:tc>
        <w:tc>
          <w:tcPr>
            <w:tcW w:w="1026" w:type="dxa"/>
            <w:vAlign w:val="center"/>
          </w:tcPr>
          <w:p w:rsidR="00A7282C" w:rsidRPr="001E7901" w:rsidRDefault="00A7282C" w:rsidP="00A7282C">
            <w:r w:rsidRPr="001E7901">
              <w:t>0.987</w:t>
            </w:r>
          </w:p>
        </w:tc>
        <w:tc>
          <w:tcPr>
            <w:tcW w:w="1027" w:type="dxa"/>
            <w:vAlign w:val="center"/>
          </w:tcPr>
          <w:p w:rsidR="00A7282C" w:rsidRPr="001E7901" w:rsidRDefault="00A7282C" w:rsidP="00A7282C">
            <w:r w:rsidRPr="001E7901">
              <w:t>0.995</w:t>
            </w:r>
          </w:p>
        </w:tc>
        <w:tc>
          <w:tcPr>
            <w:tcW w:w="1027" w:type="dxa"/>
            <w:vAlign w:val="center"/>
          </w:tcPr>
          <w:p w:rsidR="00A7282C" w:rsidRPr="001E7901" w:rsidRDefault="00A7282C" w:rsidP="00A7282C">
            <w:r w:rsidRPr="001E7901">
              <w:t>0.999</w:t>
            </w:r>
          </w:p>
        </w:tc>
        <w:tc>
          <w:tcPr>
            <w:tcW w:w="1026" w:type="dxa"/>
            <w:vAlign w:val="center"/>
          </w:tcPr>
          <w:p w:rsidR="00A7282C" w:rsidRPr="001E7901" w:rsidRDefault="00A7282C" w:rsidP="00A7282C">
            <w:r w:rsidRPr="001E7901">
              <w:t>1.000</w:t>
            </w:r>
          </w:p>
        </w:tc>
        <w:tc>
          <w:tcPr>
            <w:tcW w:w="1027" w:type="dxa"/>
            <w:vAlign w:val="center"/>
          </w:tcPr>
          <w:p w:rsidR="00A7282C" w:rsidRPr="001E7901" w:rsidRDefault="00A7282C" w:rsidP="00A7282C">
            <w:r w:rsidRPr="001E7901">
              <w:t>1.000</w:t>
            </w:r>
          </w:p>
        </w:tc>
        <w:tc>
          <w:tcPr>
            <w:tcW w:w="1027" w:type="dxa"/>
            <w:vAlign w:val="center"/>
          </w:tcPr>
          <w:p w:rsidR="00A7282C" w:rsidRPr="001E7901" w:rsidRDefault="00A7282C" w:rsidP="00A7282C">
            <w:r w:rsidRPr="001E7901">
              <w:t>1.000</w:t>
            </w:r>
          </w:p>
        </w:tc>
      </w:tr>
    </w:tbl>
    <w:p w:rsidR="00DB3E39" w:rsidRDefault="00DB3E39" w:rsidP="00DB3E39">
      <w:pPr>
        <w:spacing w:before="120"/>
        <w:rPr>
          <w:b/>
        </w:rPr>
      </w:pPr>
      <w:r>
        <w:rPr>
          <w:b/>
        </w:rPr>
        <w:t xml:space="preserve"> </w:t>
      </w:r>
    </w:p>
    <w:p w:rsidR="00DB3E39" w:rsidRDefault="00DB3E39" w:rsidP="00DB3E39">
      <w:pPr>
        <w:spacing w:before="120"/>
        <w:rPr>
          <w:b/>
        </w:rPr>
      </w:pPr>
    </w:p>
    <w:p w:rsidR="00DB3E39" w:rsidRDefault="00DB3E39" w:rsidP="00DB3E39">
      <w:pPr>
        <w:spacing w:before="120"/>
        <w:rPr>
          <w:b/>
        </w:rPr>
      </w:pPr>
    </w:p>
    <w:p w:rsidR="00DB3E39" w:rsidRDefault="00DB3E39" w:rsidP="00DB3E39">
      <w:pPr>
        <w:spacing w:before="120"/>
        <w:rPr>
          <w:b/>
        </w:rPr>
      </w:pPr>
    </w:p>
    <w:p w:rsidR="00DB3E39" w:rsidRDefault="00DB3E39" w:rsidP="00DB3E39">
      <w:pPr>
        <w:spacing w:before="120"/>
        <w:rPr>
          <w:b/>
        </w:rPr>
      </w:pPr>
    </w:p>
    <w:p w:rsidR="00DB3E39" w:rsidRDefault="00DB3E39" w:rsidP="00DB3E39">
      <w:pPr>
        <w:spacing w:before="120"/>
        <w:rPr>
          <w:b/>
        </w:rPr>
      </w:pPr>
    </w:p>
    <w:p w:rsidR="00DB3E39" w:rsidRDefault="00DB3E39" w:rsidP="00DB3E39">
      <w:pPr>
        <w:spacing w:before="120"/>
        <w:rPr>
          <w:b/>
        </w:rPr>
      </w:pPr>
    </w:p>
    <w:p w:rsidR="00DB3E39" w:rsidRDefault="00DB3E39" w:rsidP="00DB3E39">
      <w:pPr>
        <w:spacing w:before="120"/>
        <w:rPr>
          <w:b/>
        </w:rPr>
      </w:pPr>
    </w:p>
    <w:p w:rsidR="00DB3E39" w:rsidRDefault="00DB3E39" w:rsidP="00DB3E39">
      <w:pPr>
        <w:spacing w:before="120"/>
        <w:rPr>
          <w:b/>
        </w:rPr>
      </w:pPr>
    </w:p>
    <w:p w:rsidR="00DB3E39" w:rsidRDefault="00DB3E39" w:rsidP="00DB3E39">
      <w:pPr>
        <w:spacing w:before="120"/>
        <w:rPr>
          <w:b/>
        </w:rPr>
      </w:pPr>
    </w:p>
    <w:p w:rsidR="00DB3E39" w:rsidRDefault="00DB3E39" w:rsidP="00DB3E39">
      <w:pPr>
        <w:spacing w:before="120"/>
        <w:rPr>
          <w:b/>
        </w:rPr>
      </w:pPr>
    </w:p>
    <w:p w:rsidR="00DB3E39" w:rsidRDefault="00DB3E39" w:rsidP="00DB3E39">
      <w:pPr>
        <w:spacing w:before="120"/>
        <w:rPr>
          <w:b/>
        </w:rPr>
      </w:pPr>
    </w:p>
    <w:p w:rsidR="00DB3E39" w:rsidRDefault="00DB3E39" w:rsidP="00DB3E39">
      <w:pPr>
        <w:spacing w:before="120"/>
        <w:rPr>
          <w:b/>
        </w:rPr>
      </w:pPr>
    </w:p>
    <w:p w:rsidR="00DB3E39" w:rsidRDefault="00DB3E39" w:rsidP="00DB3E39">
      <w:pPr>
        <w:spacing w:before="120"/>
        <w:rPr>
          <w:b/>
        </w:rPr>
      </w:pPr>
    </w:p>
    <w:p w:rsidR="00DB3E39" w:rsidRDefault="00DB3E39" w:rsidP="00DB3E39">
      <w:pPr>
        <w:spacing w:after="120"/>
        <w:rPr>
          <w:b/>
        </w:rPr>
      </w:pPr>
      <w:r w:rsidRPr="005F10B5">
        <w:rPr>
          <w:b/>
        </w:rPr>
        <w:lastRenderedPageBreak/>
        <w:t>Table S.</w:t>
      </w:r>
      <w:r w:rsidR="003D0A5A">
        <w:rPr>
          <w:b/>
        </w:rPr>
        <w:t>3</w:t>
      </w:r>
      <w:r w:rsidRPr="005F10B5">
        <w:rPr>
          <w:b/>
        </w:rPr>
        <w:t>.</w:t>
      </w:r>
      <w:r>
        <w:rPr>
          <w:b/>
        </w:rPr>
        <w:t xml:space="preserve"> </w:t>
      </w:r>
      <w:proofErr w:type="gramStart"/>
      <w:r w:rsidRPr="004C30D0">
        <w:t>Structure correlations between principal components and channel attributes.</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28"/>
        <w:gridCol w:w="1380"/>
        <w:gridCol w:w="1380"/>
        <w:gridCol w:w="1380"/>
      </w:tblGrid>
      <w:tr w:rsidR="00DB3E39" w:rsidRPr="001E7901">
        <w:tc>
          <w:tcPr>
            <w:tcW w:w="3528" w:type="dxa"/>
            <w:vAlign w:val="center"/>
          </w:tcPr>
          <w:p w:rsidR="00DB3E39" w:rsidRPr="001E7901" w:rsidRDefault="00DB3E39" w:rsidP="00EF0307">
            <w:r w:rsidRPr="001E7901">
              <w:t>Metric</w:t>
            </w:r>
          </w:p>
        </w:tc>
        <w:tc>
          <w:tcPr>
            <w:tcW w:w="1380" w:type="dxa"/>
            <w:vAlign w:val="center"/>
          </w:tcPr>
          <w:p w:rsidR="00DB3E39" w:rsidRPr="001E7901" w:rsidRDefault="00DB3E39" w:rsidP="00EF0307">
            <w:r w:rsidRPr="001E7901">
              <w:t>PC1</w:t>
            </w:r>
          </w:p>
        </w:tc>
        <w:tc>
          <w:tcPr>
            <w:tcW w:w="1380" w:type="dxa"/>
            <w:vAlign w:val="center"/>
          </w:tcPr>
          <w:p w:rsidR="00DB3E39" w:rsidRPr="001E7901" w:rsidRDefault="00DB3E39" w:rsidP="00EF0307">
            <w:r w:rsidRPr="001E7901">
              <w:t>PC2</w:t>
            </w:r>
          </w:p>
        </w:tc>
        <w:tc>
          <w:tcPr>
            <w:tcW w:w="1380" w:type="dxa"/>
            <w:vAlign w:val="center"/>
          </w:tcPr>
          <w:p w:rsidR="00DB3E39" w:rsidRPr="001E7901" w:rsidRDefault="00DB3E39" w:rsidP="00EF0307">
            <w:r w:rsidRPr="001E7901">
              <w:t>PC3</w:t>
            </w:r>
          </w:p>
        </w:tc>
      </w:tr>
      <w:tr w:rsidR="00DB3E39" w:rsidRPr="001E7901">
        <w:tc>
          <w:tcPr>
            <w:tcW w:w="3528" w:type="dxa"/>
            <w:vAlign w:val="center"/>
          </w:tcPr>
          <w:p w:rsidR="00DB3E39" w:rsidRPr="001E7901" w:rsidRDefault="00DB3E39" w:rsidP="00EF0307">
            <w:proofErr w:type="spellStart"/>
            <w:r w:rsidRPr="001E7901">
              <w:t>Bankfull</w:t>
            </w:r>
            <w:proofErr w:type="spellEnd"/>
            <w:r w:rsidRPr="001E7901">
              <w:t xml:space="preserve"> width</w:t>
            </w:r>
          </w:p>
        </w:tc>
        <w:tc>
          <w:tcPr>
            <w:tcW w:w="1380" w:type="dxa"/>
            <w:vAlign w:val="center"/>
          </w:tcPr>
          <w:p w:rsidR="00DB3E39" w:rsidRPr="001E7901" w:rsidRDefault="00DB3E39" w:rsidP="00EF0307">
            <w:r w:rsidRPr="001E7901">
              <w:t>0.471</w:t>
            </w:r>
          </w:p>
        </w:tc>
        <w:tc>
          <w:tcPr>
            <w:tcW w:w="1380" w:type="dxa"/>
            <w:vAlign w:val="center"/>
          </w:tcPr>
          <w:p w:rsidR="00DB3E39" w:rsidRPr="001E7901" w:rsidRDefault="00DB3E39" w:rsidP="00EF0307">
            <w:r w:rsidRPr="001E7901">
              <w:t>-0.358</w:t>
            </w:r>
          </w:p>
        </w:tc>
        <w:tc>
          <w:tcPr>
            <w:tcW w:w="1380" w:type="dxa"/>
            <w:vAlign w:val="center"/>
          </w:tcPr>
          <w:p w:rsidR="00DB3E39" w:rsidRPr="001E7901" w:rsidRDefault="00DB3E39" w:rsidP="00EF0307">
            <w:r w:rsidRPr="001E7901">
              <w:t>0.691</w:t>
            </w:r>
          </w:p>
        </w:tc>
      </w:tr>
      <w:tr w:rsidR="00DB3E39" w:rsidRPr="001E7901">
        <w:tc>
          <w:tcPr>
            <w:tcW w:w="3528" w:type="dxa"/>
            <w:vAlign w:val="center"/>
          </w:tcPr>
          <w:p w:rsidR="00DB3E39" w:rsidRPr="001E7901" w:rsidRDefault="00DB3E39" w:rsidP="00EF0307">
            <w:r w:rsidRPr="001E7901">
              <w:t>Sinuosity</w:t>
            </w:r>
          </w:p>
        </w:tc>
        <w:tc>
          <w:tcPr>
            <w:tcW w:w="1380" w:type="dxa"/>
            <w:vAlign w:val="center"/>
          </w:tcPr>
          <w:p w:rsidR="00DB3E39" w:rsidRPr="001E7901" w:rsidRDefault="00DB3E39" w:rsidP="00EF0307">
            <w:r w:rsidRPr="001E7901">
              <w:t>-0.313</w:t>
            </w:r>
          </w:p>
        </w:tc>
        <w:tc>
          <w:tcPr>
            <w:tcW w:w="1380" w:type="dxa"/>
            <w:vAlign w:val="center"/>
          </w:tcPr>
          <w:p w:rsidR="00DB3E39" w:rsidRPr="001E7901" w:rsidRDefault="00DB3E39" w:rsidP="00EF0307">
            <w:r w:rsidRPr="001E7901">
              <w:t>0.066</w:t>
            </w:r>
          </w:p>
        </w:tc>
        <w:tc>
          <w:tcPr>
            <w:tcW w:w="1380" w:type="dxa"/>
            <w:vAlign w:val="center"/>
          </w:tcPr>
          <w:p w:rsidR="00DB3E39" w:rsidRPr="001E7901" w:rsidRDefault="00DB3E39" w:rsidP="00EF0307">
            <w:r w:rsidRPr="001E7901">
              <w:t>-0.146</w:t>
            </w:r>
          </w:p>
        </w:tc>
      </w:tr>
      <w:tr w:rsidR="00DB3E39" w:rsidRPr="001E7901">
        <w:tc>
          <w:tcPr>
            <w:tcW w:w="3528" w:type="dxa"/>
            <w:vAlign w:val="center"/>
          </w:tcPr>
          <w:p w:rsidR="00DB3E39" w:rsidRPr="001E7901" w:rsidRDefault="00DB3E39" w:rsidP="00EF0307">
            <w:r w:rsidRPr="001E7901">
              <w:t>Gradient</w:t>
            </w:r>
          </w:p>
        </w:tc>
        <w:tc>
          <w:tcPr>
            <w:tcW w:w="1380" w:type="dxa"/>
            <w:vAlign w:val="center"/>
          </w:tcPr>
          <w:p w:rsidR="00DB3E39" w:rsidRPr="001E7901" w:rsidRDefault="00DB3E39" w:rsidP="00EF0307">
            <w:r w:rsidRPr="001E7901">
              <w:t>-0.23</w:t>
            </w:r>
          </w:p>
        </w:tc>
        <w:tc>
          <w:tcPr>
            <w:tcW w:w="1380" w:type="dxa"/>
            <w:vAlign w:val="center"/>
          </w:tcPr>
          <w:p w:rsidR="00DB3E39" w:rsidRPr="001E7901" w:rsidRDefault="00DB3E39" w:rsidP="00EF0307">
            <w:r w:rsidRPr="001E7901">
              <w:t>0.246</w:t>
            </w:r>
          </w:p>
        </w:tc>
        <w:tc>
          <w:tcPr>
            <w:tcW w:w="1380" w:type="dxa"/>
            <w:vAlign w:val="center"/>
          </w:tcPr>
          <w:p w:rsidR="00DB3E39" w:rsidRPr="001E7901" w:rsidRDefault="00DB3E39" w:rsidP="00EF0307">
            <w:r w:rsidRPr="001E7901">
              <w:t>-0.388</w:t>
            </w:r>
          </w:p>
        </w:tc>
      </w:tr>
      <w:tr w:rsidR="00DB3E39" w:rsidRPr="001E7901">
        <w:tc>
          <w:tcPr>
            <w:tcW w:w="3528" w:type="dxa"/>
            <w:vAlign w:val="center"/>
          </w:tcPr>
          <w:p w:rsidR="00DB3E39" w:rsidRPr="00722532" w:rsidRDefault="00DB3E39" w:rsidP="00EF0307">
            <w:pPr>
              <w:rPr>
                <w:i/>
              </w:rPr>
            </w:pPr>
            <w:r w:rsidRPr="00722532">
              <w:rPr>
                <w:i/>
              </w:rPr>
              <w:t>D</w:t>
            </w:r>
            <w:r w:rsidRPr="00722532">
              <w:rPr>
                <w:i/>
                <w:vertAlign w:val="subscript"/>
              </w:rPr>
              <w:t>16</w:t>
            </w:r>
          </w:p>
        </w:tc>
        <w:tc>
          <w:tcPr>
            <w:tcW w:w="1380" w:type="dxa"/>
            <w:vAlign w:val="center"/>
          </w:tcPr>
          <w:p w:rsidR="00DB3E39" w:rsidRPr="001E7901" w:rsidRDefault="00DB3E39" w:rsidP="00EF0307">
            <w:r w:rsidRPr="001E7901">
              <w:t>0.494</w:t>
            </w:r>
          </w:p>
        </w:tc>
        <w:tc>
          <w:tcPr>
            <w:tcW w:w="1380" w:type="dxa"/>
            <w:vAlign w:val="center"/>
          </w:tcPr>
          <w:p w:rsidR="00DB3E39" w:rsidRPr="001E7901" w:rsidRDefault="00DB3E39" w:rsidP="00EF0307">
            <w:r w:rsidRPr="001E7901">
              <w:t>-0.829</w:t>
            </w:r>
          </w:p>
        </w:tc>
        <w:tc>
          <w:tcPr>
            <w:tcW w:w="1380" w:type="dxa"/>
            <w:vAlign w:val="center"/>
          </w:tcPr>
          <w:p w:rsidR="00DB3E39" w:rsidRPr="001E7901" w:rsidRDefault="00DB3E39" w:rsidP="00EF0307">
            <w:r w:rsidRPr="001E7901">
              <w:t>-0.138</w:t>
            </w:r>
          </w:p>
        </w:tc>
      </w:tr>
      <w:tr w:rsidR="00DB3E39" w:rsidRPr="001E7901">
        <w:tc>
          <w:tcPr>
            <w:tcW w:w="3528" w:type="dxa"/>
            <w:vAlign w:val="center"/>
          </w:tcPr>
          <w:p w:rsidR="00DB3E39" w:rsidRPr="00722532" w:rsidRDefault="00DB3E39" w:rsidP="00EF0307">
            <w:pPr>
              <w:rPr>
                <w:i/>
              </w:rPr>
            </w:pPr>
            <w:r w:rsidRPr="00722532">
              <w:rPr>
                <w:i/>
              </w:rPr>
              <w:t>D</w:t>
            </w:r>
            <w:r w:rsidRPr="00722532">
              <w:rPr>
                <w:i/>
                <w:vertAlign w:val="subscript"/>
              </w:rPr>
              <w:t>50</w:t>
            </w:r>
          </w:p>
        </w:tc>
        <w:tc>
          <w:tcPr>
            <w:tcW w:w="1380" w:type="dxa"/>
            <w:vAlign w:val="center"/>
          </w:tcPr>
          <w:p w:rsidR="00DB3E39" w:rsidRPr="001E7901" w:rsidRDefault="00DB3E39" w:rsidP="00EF0307">
            <w:r w:rsidRPr="001E7901">
              <w:t>0.75</w:t>
            </w:r>
          </w:p>
        </w:tc>
        <w:tc>
          <w:tcPr>
            <w:tcW w:w="1380" w:type="dxa"/>
            <w:vAlign w:val="center"/>
          </w:tcPr>
          <w:p w:rsidR="00DB3E39" w:rsidRPr="001E7901" w:rsidRDefault="00DB3E39" w:rsidP="00EF0307">
            <w:r w:rsidRPr="001E7901">
              <w:t>-0.646</w:t>
            </w:r>
          </w:p>
        </w:tc>
        <w:tc>
          <w:tcPr>
            <w:tcW w:w="1380" w:type="dxa"/>
            <w:vAlign w:val="center"/>
          </w:tcPr>
          <w:p w:rsidR="00DB3E39" w:rsidRPr="001E7901" w:rsidRDefault="00DB3E39" w:rsidP="00EF0307">
            <w:r w:rsidRPr="001E7901">
              <w:t>-0.021</w:t>
            </w:r>
          </w:p>
        </w:tc>
      </w:tr>
      <w:tr w:rsidR="00DB3E39" w:rsidRPr="001E7901">
        <w:tc>
          <w:tcPr>
            <w:tcW w:w="3528" w:type="dxa"/>
            <w:vAlign w:val="center"/>
          </w:tcPr>
          <w:p w:rsidR="00DB3E39" w:rsidRPr="00722532" w:rsidRDefault="00DB3E39" w:rsidP="00EF0307">
            <w:pPr>
              <w:rPr>
                <w:i/>
              </w:rPr>
            </w:pPr>
            <w:r w:rsidRPr="00722532">
              <w:rPr>
                <w:i/>
              </w:rPr>
              <w:t>D</w:t>
            </w:r>
            <w:r w:rsidRPr="00722532">
              <w:rPr>
                <w:i/>
                <w:vertAlign w:val="subscript"/>
              </w:rPr>
              <w:t>84</w:t>
            </w:r>
          </w:p>
        </w:tc>
        <w:tc>
          <w:tcPr>
            <w:tcW w:w="1380" w:type="dxa"/>
            <w:vAlign w:val="center"/>
          </w:tcPr>
          <w:p w:rsidR="00DB3E39" w:rsidRPr="001E7901" w:rsidRDefault="00DB3E39" w:rsidP="00EF0307">
            <w:r w:rsidRPr="001E7901">
              <w:t>0.993</w:t>
            </w:r>
          </w:p>
        </w:tc>
        <w:tc>
          <w:tcPr>
            <w:tcW w:w="1380" w:type="dxa"/>
            <w:vAlign w:val="center"/>
          </w:tcPr>
          <w:p w:rsidR="00DB3E39" w:rsidRPr="001E7901" w:rsidRDefault="00DB3E39" w:rsidP="00EF0307">
            <w:r w:rsidRPr="001E7901">
              <w:t>0.118</w:t>
            </w:r>
          </w:p>
        </w:tc>
        <w:tc>
          <w:tcPr>
            <w:tcW w:w="1380" w:type="dxa"/>
            <w:vAlign w:val="center"/>
          </w:tcPr>
          <w:p w:rsidR="00DB3E39" w:rsidRPr="001E7901" w:rsidRDefault="00DB3E39" w:rsidP="00EF0307">
            <w:r w:rsidRPr="001E7901">
              <w:t>-0.009</w:t>
            </w:r>
          </w:p>
        </w:tc>
      </w:tr>
      <w:tr w:rsidR="00DB3E39" w:rsidRPr="001E7901">
        <w:tc>
          <w:tcPr>
            <w:tcW w:w="3528" w:type="dxa"/>
            <w:vAlign w:val="center"/>
          </w:tcPr>
          <w:p w:rsidR="00DB3E39" w:rsidRPr="001E7901" w:rsidRDefault="00DB3E39" w:rsidP="00EF0307">
            <w:r w:rsidRPr="001E7901">
              <w:t>Wetted width</w:t>
            </w:r>
          </w:p>
        </w:tc>
        <w:tc>
          <w:tcPr>
            <w:tcW w:w="1380" w:type="dxa"/>
            <w:vAlign w:val="center"/>
          </w:tcPr>
          <w:p w:rsidR="00DB3E39" w:rsidRPr="001E7901" w:rsidRDefault="00DB3E39" w:rsidP="00EF0307">
            <w:r w:rsidRPr="001E7901">
              <w:t>0.486</w:t>
            </w:r>
          </w:p>
        </w:tc>
        <w:tc>
          <w:tcPr>
            <w:tcW w:w="1380" w:type="dxa"/>
            <w:vAlign w:val="center"/>
          </w:tcPr>
          <w:p w:rsidR="00DB3E39" w:rsidRPr="001E7901" w:rsidRDefault="00DB3E39" w:rsidP="00EF0307">
            <w:r w:rsidRPr="001E7901">
              <w:t>-0.405</w:t>
            </w:r>
          </w:p>
        </w:tc>
        <w:tc>
          <w:tcPr>
            <w:tcW w:w="1380" w:type="dxa"/>
            <w:vAlign w:val="center"/>
          </w:tcPr>
          <w:p w:rsidR="00DB3E39" w:rsidRPr="001E7901" w:rsidRDefault="00DB3E39" w:rsidP="00EF0307">
            <w:r w:rsidRPr="001E7901">
              <w:t>0.691</w:t>
            </w:r>
          </w:p>
        </w:tc>
      </w:tr>
      <w:tr w:rsidR="00DB3E39" w:rsidRPr="001E7901">
        <w:tc>
          <w:tcPr>
            <w:tcW w:w="3528" w:type="dxa"/>
            <w:vAlign w:val="center"/>
          </w:tcPr>
          <w:p w:rsidR="00DB3E39" w:rsidRPr="001E7901" w:rsidRDefault="00DB3E39" w:rsidP="00EF0307">
            <w:proofErr w:type="spellStart"/>
            <w:r w:rsidRPr="001E7901">
              <w:t>Bankfull</w:t>
            </w:r>
            <w:proofErr w:type="spellEnd"/>
            <w:r w:rsidRPr="001E7901">
              <w:t xml:space="preserve"> width to depth ratio</w:t>
            </w:r>
          </w:p>
        </w:tc>
        <w:tc>
          <w:tcPr>
            <w:tcW w:w="1380" w:type="dxa"/>
            <w:vAlign w:val="center"/>
          </w:tcPr>
          <w:p w:rsidR="00DB3E39" w:rsidRPr="001E7901" w:rsidRDefault="00DB3E39" w:rsidP="00EF0307">
            <w:r w:rsidRPr="001E7901">
              <w:t>0.494</w:t>
            </w:r>
          </w:p>
        </w:tc>
        <w:tc>
          <w:tcPr>
            <w:tcW w:w="1380" w:type="dxa"/>
            <w:vAlign w:val="center"/>
          </w:tcPr>
          <w:p w:rsidR="00DB3E39" w:rsidRPr="001E7901" w:rsidRDefault="00DB3E39" w:rsidP="00EF0307">
            <w:r w:rsidRPr="001E7901">
              <w:t>-0.225</w:t>
            </w:r>
          </w:p>
        </w:tc>
        <w:tc>
          <w:tcPr>
            <w:tcW w:w="1380" w:type="dxa"/>
            <w:vAlign w:val="center"/>
          </w:tcPr>
          <w:p w:rsidR="00DB3E39" w:rsidRPr="001E7901" w:rsidRDefault="00DB3E39" w:rsidP="00EF0307">
            <w:r w:rsidRPr="001E7901">
              <w:t>0.717</w:t>
            </w:r>
          </w:p>
        </w:tc>
      </w:tr>
    </w:tbl>
    <w:p w:rsidR="00DB3E39" w:rsidRDefault="00DB3E39" w:rsidP="00DB3E39">
      <w:pPr>
        <w:spacing w:before="120"/>
        <w:rPr>
          <w:color w:val="000000"/>
        </w:rPr>
      </w:pPr>
    </w:p>
    <w:p w:rsidR="00DB3E39" w:rsidRDefault="00DB3E39" w:rsidP="00520A81">
      <w:pPr>
        <w:pStyle w:val="SMcaption"/>
        <w:rPr>
          <w:b/>
          <w:noProof/>
        </w:rPr>
      </w:pPr>
    </w:p>
    <w:sectPr w:rsidR="00DB3E39" w:rsidSect="00F125EE">
      <w:headerReference w:type="even" r:id="rId19"/>
      <w:headerReference w:type="default" r:id="rId20"/>
      <w:footerReference w:type="even" r:id="rId21"/>
      <w:footerReference w:type="default" r:id="rId22"/>
      <w:headerReference w:type="first" r:id="rId23"/>
      <w:footerReference w:type="first" r:id="rId24"/>
      <w:pgSz w:w="12240" w:h="15840"/>
      <w:pgMar w:top="1440" w:right="1800" w:bottom="1440" w:left="1800" w:header="720" w:footer="720" w:gutter="0"/>
      <w:pgNumType w:start="1"/>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A3E626F" w15:done="0"/>
  <w15:commentEx w15:paraId="3652F798" w15:done="0"/>
  <w15:commentEx w15:paraId="27F14FB2" w15:done="0"/>
  <w15:commentEx w15:paraId="6F8B327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779" w:rsidRDefault="00461779">
      <w:r>
        <w:separator/>
      </w:r>
    </w:p>
  </w:endnote>
  <w:endnote w:type="continuationSeparator" w:id="0">
    <w:p w:rsidR="00461779" w:rsidRDefault="00461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Malgun Gothic"/>
    <w:charset w:val="00"/>
    <w:family w:val="auto"/>
    <w:pitch w:val="variable"/>
    <w:sig w:usb0="00000003" w:usb1="00000000" w:usb2="00000000" w:usb3="00000000" w:csb0="00000001" w:csb1="00000000"/>
  </w:font>
  <w:font w:name="Myriad Pro Light">
    <w:altName w:val="Aria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6FD" w:rsidRDefault="001966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5EE" w:rsidRDefault="00B61E64">
    <w:pPr>
      <w:pStyle w:val="Footer"/>
      <w:jc w:val="right"/>
    </w:pPr>
    <w:r>
      <w:fldChar w:fldCharType="begin"/>
    </w:r>
    <w:r>
      <w:instrText xml:space="preserve"> PAGE   \* MERGEFORMAT </w:instrText>
    </w:r>
    <w:r>
      <w:fldChar w:fldCharType="separate"/>
    </w:r>
    <w:r w:rsidR="00FF22D8">
      <w:rPr>
        <w:noProof/>
      </w:rPr>
      <w:t>17</w:t>
    </w:r>
    <w:r>
      <w:rPr>
        <w:noProof/>
      </w:rPr>
      <w:fldChar w:fldCharType="end"/>
    </w:r>
  </w:p>
  <w:p w:rsidR="00F125EE" w:rsidRDefault="00F125E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6FD" w:rsidRDefault="001966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779" w:rsidRDefault="00461779">
      <w:r>
        <w:separator/>
      </w:r>
    </w:p>
  </w:footnote>
  <w:footnote w:type="continuationSeparator" w:id="0">
    <w:p w:rsidR="00461779" w:rsidRDefault="004617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6FD" w:rsidRDefault="001966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FD8" w:rsidRPr="005001AC" w:rsidRDefault="003A2FD8" w:rsidP="005001AC">
    <w:pPr>
      <w:jc w:val="right"/>
      <w:rPr>
        <w:sz w:val="20"/>
      </w:rPr>
    </w:pPr>
  </w:p>
  <w:p w:rsidR="003A2FD8" w:rsidRDefault="003A2FD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6FD" w:rsidRDefault="001966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seph Wheaton">
    <w15:presenceInfo w15:providerId="Windows Live" w15:userId="d290e82cecddcf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30F"/>
    <w:rsid w:val="00015F74"/>
    <w:rsid w:val="00043571"/>
    <w:rsid w:val="00065EBD"/>
    <w:rsid w:val="00083B44"/>
    <w:rsid w:val="000850DC"/>
    <w:rsid w:val="00094365"/>
    <w:rsid w:val="000A284B"/>
    <w:rsid w:val="000A3DD0"/>
    <w:rsid w:val="000B2E64"/>
    <w:rsid w:val="000C2771"/>
    <w:rsid w:val="000C71ED"/>
    <w:rsid w:val="000F0DCE"/>
    <w:rsid w:val="00111843"/>
    <w:rsid w:val="00112C5B"/>
    <w:rsid w:val="00113908"/>
    <w:rsid w:val="00114193"/>
    <w:rsid w:val="001154E6"/>
    <w:rsid w:val="00115A38"/>
    <w:rsid w:val="0011687B"/>
    <w:rsid w:val="00124F82"/>
    <w:rsid w:val="001278E3"/>
    <w:rsid w:val="00130743"/>
    <w:rsid w:val="00130B50"/>
    <w:rsid w:val="0016337A"/>
    <w:rsid w:val="00164269"/>
    <w:rsid w:val="001966FD"/>
    <w:rsid w:val="00197826"/>
    <w:rsid w:val="001A1BDE"/>
    <w:rsid w:val="001C7B4E"/>
    <w:rsid w:val="001F0422"/>
    <w:rsid w:val="001F0876"/>
    <w:rsid w:val="001F167C"/>
    <w:rsid w:val="001F5E91"/>
    <w:rsid w:val="0020183F"/>
    <w:rsid w:val="002077B9"/>
    <w:rsid w:val="00212284"/>
    <w:rsid w:val="00221C70"/>
    <w:rsid w:val="002251AF"/>
    <w:rsid w:val="00227D86"/>
    <w:rsid w:val="00243B68"/>
    <w:rsid w:val="00262D72"/>
    <w:rsid w:val="002800B6"/>
    <w:rsid w:val="002B35D4"/>
    <w:rsid w:val="002C030F"/>
    <w:rsid w:val="002C2C0F"/>
    <w:rsid w:val="002C6AF6"/>
    <w:rsid w:val="002F04E6"/>
    <w:rsid w:val="002F3966"/>
    <w:rsid w:val="00320E2C"/>
    <w:rsid w:val="00331D75"/>
    <w:rsid w:val="00355362"/>
    <w:rsid w:val="00363E44"/>
    <w:rsid w:val="00372551"/>
    <w:rsid w:val="00395E86"/>
    <w:rsid w:val="003A1C7C"/>
    <w:rsid w:val="003A2FD8"/>
    <w:rsid w:val="003A6A77"/>
    <w:rsid w:val="003B40E6"/>
    <w:rsid w:val="003C007A"/>
    <w:rsid w:val="003D0A5A"/>
    <w:rsid w:val="003E0C0F"/>
    <w:rsid w:val="003E1980"/>
    <w:rsid w:val="003F6E14"/>
    <w:rsid w:val="00405336"/>
    <w:rsid w:val="004464A6"/>
    <w:rsid w:val="004568BC"/>
    <w:rsid w:val="004571D5"/>
    <w:rsid w:val="00461779"/>
    <w:rsid w:val="00462F1B"/>
    <w:rsid w:val="0046356B"/>
    <w:rsid w:val="00477182"/>
    <w:rsid w:val="004779CB"/>
    <w:rsid w:val="00481118"/>
    <w:rsid w:val="004B2481"/>
    <w:rsid w:val="004D2A8C"/>
    <w:rsid w:val="004E42D8"/>
    <w:rsid w:val="004E7BA2"/>
    <w:rsid w:val="004F7EDF"/>
    <w:rsid w:val="005001AC"/>
    <w:rsid w:val="00517016"/>
    <w:rsid w:val="00520A81"/>
    <w:rsid w:val="00527D71"/>
    <w:rsid w:val="00527D84"/>
    <w:rsid w:val="005314B5"/>
    <w:rsid w:val="00540F79"/>
    <w:rsid w:val="0054432F"/>
    <w:rsid w:val="00552C23"/>
    <w:rsid w:val="005607DD"/>
    <w:rsid w:val="00572DFF"/>
    <w:rsid w:val="005A558C"/>
    <w:rsid w:val="005B186E"/>
    <w:rsid w:val="005C6651"/>
    <w:rsid w:val="005D4A37"/>
    <w:rsid w:val="005D6D71"/>
    <w:rsid w:val="005E28F8"/>
    <w:rsid w:val="005E6513"/>
    <w:rsid w:val="00601470"/>
    <w:rsid w:val="00611F9E"/>
    <w:rsid w:val="006237D4"/>
    <w:rsid w:val="00651114"/>
    <w:rsid w:val="006622CF"/>
    <w:rsid w:val="0066722B"/>
    <w:rsid w:val="00670299"/>
    <w:rsid w:val="00671CC5"/>
    <w:rsid w:val="0068469F"/>
    <w:rsid w:val="00691985"/>
    <w:rsid w:val="006962C1"/>
    <w:rsid w:val="006A1B64"/>
    <w:rsid w:val="006B03AD"/>
    <w:rsid w:val="006E0EFD"/>
    <w:rsid w:val="006F602A"/>
    <w:rsid w:val="007108F5"/>
    <w:rsid w:val="00713AF2"/>
    <w:rsid w:val="00713E5B"/>
    <w:rsid w:val="00722532"/>
    <w:rsid w:val="007307B3"/>
    <w:rsid w:val="007402FC"/>
    <w:rsid w:val="007411A1"/>
    <w:rsid w:val="007563F2"/>
    <w:rsid w:val="00764008"/>
    <w:rsid w:val="007641E5"/>
    <w:rsid w:val="007A74C5"/>
    <w:rsid w:val="00807D35"/>
    <w:rsid w:val="008115D9"/>
    <w:rsid w:val="00825950"/>
    <w:rsid w:val="0087771E"/>
    <w:rsid w:val="00885C9B"/>
    <w:rsid w:val="008927D0"/>
    <w:rsid w:val="008D5D2A"/>
    <w:rsid w:val="008E2CF1"/>
    <w:rsid w:val="008F08DC"/>
    <w:rsid w:val="008F5A8A"/>
    <w:rsid w:val="009055D1"/>
    <w:rsid w:val="00914B63"/>
    <w:rsid w:val="00922705"/>
    <w:rsid w:val="00924546"/>
    <w:rsid w:val="00932FE5"/>
    <w:rsid w:val="009354F3"/>
    <w:rsid w:val="009447DC"/>
    <w:rsid w:val="00961BA5"/>
    <w:rsid w:val="009743A9"/>
    <w:rsid w:val="00975720"/>
    <w:rsid w:val="009859A7"/>
    <w:rsid w:val="009A5287"/>
    <w:rsid w:val="009B2AC5"/>
    <w:rsid w:val="009B7984"/>
    <w:rsid w:val="009F4BED"/>
    <w:rsid w:val="009F7D93"/>
    <w:rsid w:val="00A10C39"/>
    <w:rsid w:val="00A276DF"/>
    <w:rsid w:val="00A3084A"/>
    <w:rsid w:val="00A3403B"/>
    <w:rsid w:val="00A50033"/>
    <w:rsid w:val="00A51A12"/>
    <w:rsid w:val="00A627D4"/>
    <w:rsid w:val="00A7282C"/>
    <w:rsid w:val="00A74DA2"/>
    <w:rsid w:val="00A92733"/>
    <w:rsid w:val="00AA76F3"/>
    <w:rsid w:val="00AC1357"/>
    <w:rsid w:val="00AC7DA6"/>
    <w:rsid w:val="00AD499C"/>
    <w:rsid w:val="00B05614"/>
    <w:rsid w:val="00B30334"/>
    <w:rsid w:val="00B3147F"/>
    <w:rsid w:val="00B36869"/>
    <w:rsid w:val="00B43B31"/>
    <w:rsid w:val="00B47CFA"/>
    <w:rsid w:val="00B57F00"/>
    <w:rsid w:val="00B61E64"/>
    <w:rsid w:val="00B626CB"/>
    <w:rsid w:val="00B736F2"/>
    <w:rsid w:val="00B77E40"/>
    <w:rsid w:val="00B82C22"/>
    <w:rsid w:val="00B93DBA"/>
    <w:rsid w:val="00B9440A"/>
    <w:rsid w:val="00B952C1"/>
    <w:rsid w:val="00B968D7"/>
    <w:rsid w:val="00BA3953"/>
    <w:rsid w:val="00BB2D2A"/>
    <w:rsid w:val="00BD32EA"/>
    <w:rsid w:val="00BD58CF"/>
    <w:rsid w:val="00BF1BEB"/>
    <w:rsid w:val="00BF1BF9"/>
    <w:rsid w:val="00C04CC1"/>
    <w:rsid w:val="00C071FC"/>
    <w:rsid w:val="00C14BD3"/>
    <w:rsid w:val="00C22C02"/>
    <w:rsid w:val="00C27F6F"/>
    <w:rsid w:val="00C30E83"/>
    <w:rsid w:val="00C50C6D"/>
    <w:rsid w:val="00C600D9"/>
    <w:rsid w:val="00C634D7"/>
    <w:rsid w:val="00C73E09"/>
    <w:rsid w:val="00C94A32"/>
    <w:rsid w:val="00CB5898"/>
    <w:rsid w:val="00CC1384"/>
    <w:rsid w:val="00CC6B99"/>
    <w:rsid w:val="00CD3720"/>
    <w:rsid w:val="00CE6EAA"/>
    <w:rsid w:val="00CF1848"/>
    <w:rsid w:val="00CF5C2F"/>
    <w:rsid w:val="00D04BCF"/>
    <w:rsid w:val="00D143D9"/>
    <w:rsid w:val="00D35D46"/>
    <w:rsid w:val="00D4372A"/>
    <w:rsid w:val="00D60BB0"/>
    <w:rsid w:val="00D65708"/>
    <w:rsid w:val="00D8159F"/>
    <w:rsid w:val="00DA4AE9"/>
    <w:rsid w:val="00DB3E39"/>
    <w:rsid w:val="00DC3A05"/>
    <w:rsid w:val="00DD1D04"/>
    <w:rsid w:val="00DD79D7"/>
    <w:rsid w:val="00DD7B75"/>
    <w:rsid w:val="00DF507F"/>
    <w:rsid w:val="00DF5E63"/>
    <w:rsid w:val="00E20431"/>
    <w:rsid w:val="00E22274"/>
    <w:rsid w:val="00E257C8"/>
    <w:rsid w:val="00E40896"/>
    <w:rsid w:val="00E43D2D"/>
    <w:rsid w:val="00E449CB"/>
    <w:rsid w:val="00E63760"/>
    <w:rsid w:val="00E64049"/>
    <w:rsid w:val="00E853C5"/>
    <w:rsid w:val="00E9773B"/>
    <w:rsid w:val="00EC13A3"/>
    <w:rsid w:val="00EC7C85"/>
    <w:rsid w:val="00ED69CA"/>
    <w:rsid w:val="00EE35AB"/>
    <w:rsid w:val="00EF0307"/>
    <w:rsid w:val="00EF25A3"/>
    <w:rsid w:val="00EF4C6B"/>
    <w:rsid w:val="00F125EE"/>
    <w:rsid w:val="00F12E98"/>
    <w:rsid w:val="00F22029"/>
    <w:rsid w:val="00F23E46"/>
    <w:rsid w:val="00F3515C"/>
    <w:rsid w:val="00F47BA3"/>
    <w:rsid w:val="00F56E67"/>
    <w:rsid w:val="00F630EA"/>
    <w:rsid w:val="00F7007E"/>
    <w:rsid w:val="00F73193"/>
    <w:rsid w:val="00F74F95"/>
    <w:rsid w:val="00F80705"/>
    <w:rsid w:val="00FA1481"/>
    <w:rsid w:val="00FB1C42"/>
    <w:rsid w:val="00FB32EC"/>
    <w:rsid w:val="00FC0585"/>
    <w:rsid w:val="00FF04E3"/>
    <w:rsid w:val="00FF22D8"/>
    <w:rsid w:val="00FF35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uiPriority="22" w:unhideWhenUsed="0" w:qFormat="1"/>
    <w:lsdException w:name="Emphasis"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paragraph" w:customStyle="1" w:styleId="Heading">
    <w:name w:val="Heading"/>
    <w:basedOn w:val="Heading1"/>
    <w:next w:val="Normal"/>
    <w:qFormat/>
    <w:rsid w:val="00DC3A05"/>
    <w:pPr>
      <w:keepLines/>
      <w:spacing w:before="120" w:after="0"/>
    </w:pPr>
    <w:rPr>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uiPriority="22" w:unhideWhenUsed="0" w:qFormat="1"/>
    <w:lsdException w:name="Emphasis"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paragraph" w:customStyle="1" w:styleId="Heading">
    <w:name w:val="Heading"/>
    <w:basedOn w:val="Heading1"/>
    <w:next w:val="Normal"/>
    <w:qFormat/>
    <w:rsid w:val="00DC3A05"/>
    <w:pPr>
      <w:keepLines/>
      <w:spacing w:before="120" w:after="0"/>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28" Type="http://schemas.microsoft.com/office/2011/relationships/commentsExtended" Target="commentsExtended.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2076</Words>
  <Characters>11834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13883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Hanson;Dawit Tegbaru;Brian Sedora</dc:creator>
  <cp:lastModifiedBy>Alan Kasprak</cp:lastModifiedBy>
  <cp:revision>4</cp:revision>
  <cp:lastPrinted>2014-09-30T19:49:00Z</cp:lastPrinted>
  <dcterms:created xsi:type="dcterms:W3CDTF">2015-05-21T21:19:00Z</dcterms:created>
  <dcterms:modified xsi:type="dcterms:W3CDTF">2015-07-01T22:46:00Z</dcterms:modified>
</cp:coreProperties>
</file>