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600" w:type="dxa"/>
        <w:tblInd w:w="-1584" w:type="dxa"/>
        <w:tblLook w:val="04A0" w:firstRow="1" w:lastRow="0" w:firstColumn="1" w:lastColumn="0" w:noHBand="0" w:noVBand="1"/>
      </w:tblPr>
      <w:tblGrid>
        <w:gridCol w:w="1319"/>
        <w:gridCol w:w="1319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00"/>
        <w:gridCol w:w="1300"/>
        <w:gridCol w:w="1300"/>
        <w:gridCol w:w="1300"/>
        <w:gridCol w:w="1300"/>
        <w:gridCol w:w="1300"/>
        <w:gridCol w:w="1300"/>
      </w:tblGrid>
      <w:tr w:rsidR="007C6F6D" w:rsidRPr="007C6F6D" w:rsidTr="007C6F6D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6F6D" w:rsidRPr="007C6F6D" w:rsidTr="007C6F6D">
        <w:trPr>
          <w:trHeight w:val="420"/>
        </w:trPr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Default="007C6F6D" w:rsidP="007C6F6D">
            <w:pPr>
              <w:rPr>
                <w:rFonts w:ascii="Times" w:eastAsia="Times New Roman" w:hAnsi="Times" w:cs="Times New Roman"/>
                <w:color w:val="000000"/>
                <w:sz w:val="40"/>
                <w:szCs w:val="40"/>
              </w:rPr>
            </w:pPr>
          </w:p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</w:pPr>
            <w:r w:rsidRPr="007C6F6D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Description of raw data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6F6D" w:rsidRPr="007C6F6D" w:rsidTr="007C6F6D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6F6D" w:rsidRPr="007C6F6D" w:rsidTr="007C6F6D">
        <w:trPr>
          <w:trHeight w:val="300"/>
        </w:trPr>
        <w:tc>
          <w:tcPr>
            <w:tcW w:w="14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  <w:r w:rsidRPr="007C6F6D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Column A:</w:t>
            </w:r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 Indigenous edible species observed over 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a </w:t>
            </w:r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two year sample period in the four primary </w:t>
            </w:r>
          </w:p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7C6F6D">
              <w:rPr>
                <w:rFonts w:ascii="Times" w:eastAsia="Times New Roman" w:hAnsi="Times" w:cs="Times New Roman"/>
                <w:color w:val="000000"/>
              </w:rPr>
              <w:t>vegetation</w:t>
            </w:r>
            <w:proofErr w:type="gramEnd"/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 types of the southern Cape, South Africa.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6F6D" w:rsidRPr="007C6F6D" w:rsidTr="007C6F6D">
        <w:trPr>
          <w:trHeight w:val="300"/>
        </w:trPr>
        <w:tc>
          <w:tcPr>
            <w:tcW w:w="11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Each vegetation type is listed as species with underground storage organs followed by species </w:t>
            </w:r>
          </w:p>
          <w:p w:rsid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7C6F6D">
              <w:rPr>
                <w:rFonts w:ascii="Times" w:eastAsia="Times New Roman" w:hAnsi="Times" w:cs="Times New Roman"/>
                <w:color w:val="000000"/>
              </w:rPr>
              <w:t>with</w:t>
            </w:r>
            <w:proofErr w:type="gramEnd"/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 aboveground edibles.</w:t>
            </w:r>
          </w:p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6F6D" w:rsidRPr="007C6F6D" w:rsidTr="007C6F6D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6F6D" w:rsidRPr="007C6F6D" w:rsidTr="007C6F6D">
        <w:trPr>
          <w:trHeight w:val="300"/>
        </w:trPr>
        <w:tc>
          <w:tcPr>
            <w:tcW w:w="236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  <w:r w:rsidRPr="007C6F6D">
              <w:rPr>
                <w:rFonts w:ascii="Times" w:eastAsia="Times New Roman" w:hAnsi="Times" w:cs="Times New Roman"/>
                <w:color w:val="000000"/>
                <w:sz w:val="28"/>
                <w:szCs w:val="28"/>
              </w:rPr>
              <w:t>Columns B to S:</w:t>
            </w:r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 raw data collection dates (rows 7, 21, 35, 62, 86, 97, 108 and 129), </w:t>
            </w:r>
          </w:p>
          <w:p w:rsid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proofErr w:type="gramStart"/>
            <w:r w:rsidRPr="007C6F6D">
              <w:rPr>
                <w:rFonts w:ascii="Times" w:eastAsia="Times New Roman" w:hAnsi="Times" w:cs="Times New Roman"/>
                <w:color w:val="000000"/>
              </w:rPr>
              <w:t>julien</w:t>
            </w:r>
            <w:proofErr w:type="spellEnd"/>
            <w:proofErr w:type="gramEnd"/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 days (rows 8, 22, 36, 63, 87, 98, 109 and 130) and counts for the various species observed </w:t>
            </w:r>
          </w:p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  <w:r w:rsidRPr="007C6F6D">
              <w:rPr>
                <w:rFonts w:ascii="Times" w:eastAsia="Times New Roman" w:hAnsi="Times" w:cs="Times New Roman"/>
                <w:color w:val="000000"/>
              </w:rPr>
              <w:t>in the</w:t>
            </w:r>
            <w:r>
              <w:rPr>
                <w:rFonts w:ascii="Times" w:eastAsia="Times New Roman" w:hAnsi="Times" w:cs="Times New Roman"/>
                <w:color w:val="000000"/>
              </w:rPr>
              <w:t xml:space="preserve"> sample plots of</w:t>
            </w:r>
            <w:bookmarkStart w:id="0" w:name="_GoBack"/>
            <w:bookmarkEnd w:id="0"/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 the four primary vegetation types.  </w:t>
            </w:r>
          </w:p>
        </w:tc>
      </w:tr>
      <w:tr w:rsidR="007C6F6D" w:rsidRPr="007C6F6D" w:rsidTr="007C6F6D">
        <w:trPr>
          <w:trHeight w:val="300"/>
        </w:trPr>
        <w:tc>
          <w:tcPr>
            <w:tcW w:w="9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  <w:r w:rsidRPr="007C6F6D">
              <w:rPr>
                <w:rFonts w:ascii="Times" w:eastAsia="Times New Roman" w:hAnsi="Times" w:cs="Times New Roman"/>
                <w:color w:val="000000"/>
              </w:rPr>
              <w:t>Counts per species per vegetation type are of the total sample plot areas (3.6 hectare).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6F6D" w:rsidRPr="007C6F6D" w:rsidTr="007C6F6D">
        <w:trPr>
          <w:trHeight w:val="300"/>
        </w:trPr>
        <w:tc>
          <w:tcPr>
            <w:tcW w:w="13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Species with underground storage organs were only counted when they were visible and viable </w:t>
            </w:r>
          </w:p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  <w:proofErr w:type="gramStart"/>
            <w:r w:rsidRPr="007C6F6D">
              <w:rPr>
                <w:rFonts w:ascii="Times" w:eastAsia="Times New Roman" w:hAnsi="Times" w:cs="Times New Roman"/>
                <w:color w:val="000000"/>
              </w:rPr>
              <w:t>from</w:t>
            </w:r>
            <w:proofErr w:type="gramEnd"/>
            <w:r w:rsidRPr="007C6F6D">
              <w:rPr>
                <w:rFonts w:ascii="Times" w:eastAsia="Times New Roman" w:hAnsi="Times" w:cs="Times New Roman"/>
                <w:color w:val="000000"/>
              </w:rPr>
              <w:t xml:space="preserve"> a foraging perspective.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6F6D" w:rsidRPr="007C6F6D" w:rsidTr="007C6F6D">
        <w:trPr>
          <w:trHeight w:val="300"/>
        </w:trPr>
        <w:tc>
          <w:tcPr>
            <w:tcW w:w="9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  <w:r w:rsidRPr="007C6F6D">
              <w:rPr>
                <w:rFonts w:ascii="Times" w:eastAsia="Times New Roman" w:hAnsi="Times" w:cs="Times New Roman"/>
                <w:color w:val="000000"/>
              </w:rPr>
              <w:t>Aboveground species were only counted when they were in their edible or ripe phase.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6D" w:rsidRPr="007C6F6D" w:rsidRDefault="007C6F6D" w:rsidP="007C6F6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62B60" w:rsidRDefault="00662B60"/>
    <w:sectPr w:rsidR="00662B60" w:rsidSect="007C6F6D">
      <w:pgSz w:w="11906" w:h="16838"/>
      <w:pgMar w:top="1440" w:right="2016" w:bottom="1440" w:left="288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6D"/>
    <w:rsid w:val="006466C9"/>
    <w:rsid w:val="00662B60"/>
    <w:rsid w:val="007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D6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820</Characters>
  <Application>Microsoft Macintosh Word</Application>
  <DocSecurity>0</DocSecurity>
  <Lines>6</Lines>
  <Paragraphs>1</Paragraphs>
  <ScaleCrop>false</ScaleCrop>
  <Company>Arizona State University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Vynck</dc:creator>
  <cp:keywords/>
  <dc:description/>
  <cp:lastModifiedBy>Jan De Vynck</cp:lastModifiedBy>
  <cp:revision>1</cp:revision>
  <dcterms:created xsi:type="dcterms:W3CDTF">2015-09-14T08:01:00Z</dcterms:created>
  <dcterms:modified xsi:type="dcterms:W3CDTF">2015-09-14T08:09:00Z</dcterms:modified>
</cp:coreProperties>
</file>