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3" w:rsidRPr="00A15453" w:rsidRDefault="00996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</w:t>
      </w:r>
      <w:bookmarkStart w:id="0" w:name="_GoBack"/>
      <w:bookmarkEnd w:id="0"/>
      <w:r w:rsidR="00A15453" w:rsidRPr="00A15453">
        <w:rPr>
          <w:rFonts w:ascii="Times New Roman" w:hAnsi="Times New Roman" w:cs="Times New Roman"/>
          <w:sz w:val="24"/>
          <w:szCs w:val="24"/>
        </w:rPr>
        <w:t xml:space="preserve">. Change in relative cover (%) of coral genera at </w:t>
      </w:r>
      <w:proofErr w:type="spellStart"/>
      <w:r w:rsidR="00A15453" w:rsidRPr="00A15453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A15453" w:rsidRPr="00A1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53" w:rsidRPr="00A15453">
        <w:rPr>
          <w:rFonts w:ascii="Times New Roman" w:hAnsi="Times New Roman" w:cs="Times New Roman"/>
          <w:sz w:val="24"/>
          <w:szCs w:val="24"/>
        </w:rPr>
        <w:t>Satumu</w:t>
      </w:r>
      <w:proofErr w:type="spellEnd"/>
      <w:r w:rsidR="00A15453" w:rsidRPr="00A15453">
        <w:rPr>
          <w:rFonts w:ascii="Times New Roman" w:hAnsi="Times New Roman" w:cs="Times New Roman"/>
          <w:sz w:val="24"/>
          <w:szCs w:val="24"/>
        </w:rPr>
        <w:t xml:space="preserve"> between 2009 (before bleaching), 2010 (during bleaching) and 2012 (after bleaching). </w:t>
      </w:r>
      <w:r w:rsidR="00F15E01">
        <w:rPr>
          <w:rFonts w:ascii="Times New Roman" w:hAnsi="Times New Roman" w:cs="Times New Roman"/>
          <w:sz w:val="24"/>
          <w:szCs w:val="24"/>
        </w:rPr>
        <w:t>Genera are in order from the greatest reduction in relative cover to the greatest increase in relative cover between 2009 and 2012.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778"/>
        <w:gridCol w:w="1778"/>
        <w:gridCol w:w="1780"/>
      </w:tblGrid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</w:tcPr>
          <w:p w:rsidR="00C80AB0" w:rsidRPr="00A15453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A15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Genus</w:t>
            </w:r>
          </w:p>
        </w:tc>
        <w:tc>
          <w:tcPr>
            <w:tcW w:w="288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0AB0" w:rsidRPr="00A15453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A15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Relative cover (%)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2009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2010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/>
              </w:rPr>
              <w:t>2012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Porites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8.9</w:t>
            </w:r>
          </w:p>
        </w:tc>
        <w:tc>
          <w:tcPr>
            <w:tcW w:w="9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10.8</w:t>
            </w:r>
          </w:p>
        </w:tc>
        <w:tc>
          <w:tcPr>
            <w:tcW w:w="9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2.5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Pavona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9.5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3.8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Pachyseris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7.4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3.2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2.6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Montipora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13.8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10.3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9.8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Echinopora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4.4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3.6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1.0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Pectinia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6.7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6.6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4.1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Hydnophora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1.4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0.7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Symphyllia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2.3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0.9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Goniopora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0.6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Leptoseris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0.5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Lithophyllon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0.5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Fungia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0.9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1.4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0.5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Herpolitha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0.5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0.3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Lobophyllia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0.1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0.4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Heliopora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0.2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0.2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Coscinaraea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0.7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Euphyllia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Turbinaria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0.5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Ctenactis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0.5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0.4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0.6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Acropora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0.7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2.4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0.8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Cyphastrea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0.6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0.1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0.8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Mycedium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0.2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0.5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Leptoria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0.2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0.4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Favites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3.4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4.3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4.3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Psammocora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0.5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1.4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Merulina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16.5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19.3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17.7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Acanthastrea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1.5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Pocillopora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0.2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0.1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1.8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Galaxea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0.7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2.5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Favia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0.6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2.4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Oulophyllia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2.9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Goniastrea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6.4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7.6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8.6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Podabacia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1.6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2.7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Echinophyllia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1.5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0.2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4.2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Platygyra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5.1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5.9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8.3</w:t>
            </w:r>
          </w:p>
        </w:tc>
      </w:tr>
      <w:tr w:rsidR="00C80AB0" w:rsidRPr="00A15453" w:rsidTr="00C80AB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</w:pPr>
            <w:proofErr w:type="spellStart"/>
            <w:r w:rsidRPr="000479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SG"/>
              </w:rPr>
              <w:t>Diploastrea</w:t>
            </w:r>
            <w:proofErr w:type="spellEnd"/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2.8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1.9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C80AB0" w:rsidRPr="0004796A" w:rsidRDefault="00C80AB0" w:rsidP="007F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</w:pPr>
            <w:r w:rsidRPr="0004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SG"/>
              </w:rPr>
              <w:t>12.5</w:t>
            </w:r>
          </w:p>
        </w:tc>
      </w:tr>
    </w:tbl>
    <w:p w:rsidR="00A15453" w:rsidRDefault="00A15453">
      <w:pPr>
        <w:rPr>
          <w:rFonts w:ascii="Times New Roman" w:hAnsi="Times New Roman" w:cs="Times New Roman"/>
          <w:sz w:val="24"/>
          <w:szCs w:val="24"/>
        </w:rPr>
      </w:pPr>
    </w:p>
    <w:p w:rsidR="00A15453" w:rsidRPr="00A15453" w:rsidRDefault="00A15453">
      <w:pPr>
        <w:rPr>
          <w:rFonts w:ascii="Times New Roman" w:hAnsi="Times New Roman" w:cs="Times New Roman"/>
          <w:sz w:val="24"/>
          <w:szCs w:val="24"/>
        </w:rPr>
      </w:pPr>
    </w:p>
    <w:sectPr w:rsidR="00A15453" w:rsidRPr="00A15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AD"/>
    <w:rsid w:val="0004796A"/>
    <w:rsid w:val="003040E4"/>
    <w:rsid w:val="00707EAD"/>
    <w:rsid w:val="00996F25"/>
    <w:rsid w:val="00A15453"/>
    <w:rsid w:val="00AC5487"/>
    <w:rsid w:val="00C80AB0"/>
    <w:rsid w:val="00C92EA0"/>
    <w:rsid w:val="00F1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Polytechnic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2014-12-05T06:11:00Z</dcterms:created>
  <dcterms:modified xsi:type="dcterms:W3CDTF">2014-12-09T16:36:00Z</dcterms:modified>
</cp:coreProperties>
</file>