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  <w:r w:rsidRPr="00BC2ABF">
        <w:rPr>
          <w:rFonts w:ascii="Times New Roman" w:hAnsi="Times New Roman"/>
          <w:b/>
          <w:caps/>
          <w:sz w:val="24"/>
          <w:szCs w:val="24"/>
        </w:rPr>
        <w:t>figures</w:t>
      </w: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szCs w:val="24"/>
        </w:rPr>
        <w:pict>
          <v:group id="_x0000_s1050" style="position:absolute;margin-left:-45.9pt;margin-top:1pt;width:512.45pt;height:216.9pt;z-index:251658240" coordorigin="409,683" coordsize="4538,1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09;top:2103;width:431;height:231" filled="f" fillcolor="#0072ea" stroked="f">
              <v:shadow on="t" type="emboss" color="lineOrFill darken(153)" color2="shadow add(102)" offset="1pt,1pt"/>
              <v:textbox style="mso-next-textbox:#_x0000_s1051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100</w:t>
                    </w:r>
                  </w:p>
                </w:txbxContent>
              </v:textbox>
            </v:shape>
            <v:shape id="_x0000_s1052" type="#_x0000_t202" style="position:absolute;left:414;top:1913;width:431;height:231" filled="f" fillcolor="#0072ea" stroked="f">
              <v:shadow on="t" type="emboss" color="lineOrFill darken(153)" color2="shadow add(102)" offset="1pt,1pt"/>
              <v:textbox style="mso-next-textbox:#_x0000_s1052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250</w:t>
                    </w:r>
                  </w:p>
                </w:txbxContent>
              </v:textbox>
            </v:shape>
            <v:shape id="_x0000_s1053" type="#_x0000_t202" style="position:absolute;left:409;top:1716;width:431;height:231" filled="f" fillcolor="#0072ea" stroked="f">
              <v:shadow on="t" type="emboss" color="lineOrFill darken(153)" color2="shadow add(102)" offset="1pt,1pt"/>
              <v:textbox style="mso-next-textbox:#_x0000_s1053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500</w:t>
                    </w:r>
                  </w:p>
                </w:txbxContent>
              </v:textbox>
            </v:shape>
            <v:shape id="_x0000_s1054" type="#_x0000_t202" style="position:absolute;left:656;top:725;width:586;height:231" filled="f" fillcolor="#0072ea" stroked="f">
              <v:shadow on="t" type="emboss" color="lineOrFill darken(153)" color2="shadow add(102)" offset="1pt,1pt"/>
              <v:textbox style="mso-next-textbox:#_x0000_s1054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</v:shape>
            <v:shape id="_x0000_s1055" type="#_x0000_t202" style="position:absolute;left:1468;top:726;width:308;height:231" filled="f" fillcolor="#0072ea" stroked="f">
              <v:shadow on="t" type="emboss" color="lineOrFill darken(153)" color2="shadow add(102)" offset="1pt,1pt"/>
              <v:textbox style="mso-next-textbox:#_x0000_s1055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1132;top:726;width:308;height:231" filled="f" fillcolor="#0072ea" stroked="f">
              <v:shadow on="t" type="emboss" color="lineOrFill darken(153)" color2="shadow add(102)" offset="1pt,1pt"/>
              <v:textbox style="mso-next-textbox:#_x0000_s1056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1824;top:726;width:308;height:231" filled="f" fillcolor="#0072ea" stroked="f">
              <v:shadow on="t" type="emboss" color="lineOrFill darken(153)" color2="shadow add(102)" offset="1pt,1pt"/>
              <v:textbox style="mso-next-textbox:#_x0000_s1057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058" type="#_x0000_t202" style="position:absolute;left:4609;top:726;width:308;height:231" filled="f" fillcolor="#0072ea" stroked="f">
              <v:shadow on="t" type="emboss" color="lineOrFill darken(153)" color2="shadow add(102)" offset="1pt,1pt"/>
              <v:textbox style="mso-next-textbox:#_x0000_s1058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059" type="#_x0000_t202" style="position:absolute;left:2166;top:726;width:308;height:231" filled="f" fillcolor="#0072ea" stroked="f">
              <v:shadow on="t" type="emboss" color="lineOrFill darken(153)" color2="shadow add(102)" offset="1pt,1pt"/>
              <v:textbox style="mso-next-textbox:#_x0000_s1059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060" type="#_x0000_t202" style="position:absolute;left:4231;top:716;width:308;height:231" filled="f" fillcolor="#0072ea" stroked="f">
              <v:shadow on="t" type="emboss" color="lineOrFill darken(153)" color2="shadow add(102)" offset="1pt,1pt"/>
              <v:textbox style="mso-next-textbox:#_x0000_s1060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061" type="#_x0000_t202" style="position:absolute;left:2512;top:726;width:308;height:231" filled="f" fillcolor="#0072ea" stroked="f">
              <v:shadow on="t" type="emboss" color="lineOrFill darken(153)" color2="shadow add(102)" offset="1pt,1pt"/>
              <v:textbox style="mso-next-textbox:#_x0000_s1061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062" type="#_x0000_t202" style="position:absolute;left:3900;top:726;width:308;height:231" filled="f" fillcolor="#0072ea" stroked="f">
              <v:shadow on="t" type="emboss" color="lineOrFill darken(153)" color2="shadow add(102)" offset="1pt,1pt"/>
              <v:textbox style="mso-next-textbox:#_x0000_s1062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063" type="#_x0000_t202" style="position:absolute;left:3542;top:716;width:308;height:231" filled="f" fillcolor="#0072ea" stroked="f">
              <v:shadow on="t" type="emboss" color="lineOrFill darken(153)" color2="shadow add(102)" offset="1pt,1pt"/>
              <v:textbox style="mso-next-textbox:#_x0000_s1063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064" type="#_x0000_t202" style="position:absolute;left:2853;top:726;width:308;height:231" filled="f" fillcolor="#0072ea" stroked="f">
              <v:shadow on="t" type="emboss" color="lineOrFill darken(153)" color2="shadow add(102)" offset="1pt,1pt"/>
              <v:textbox style="mso-next-textbox:#_x0000_s1064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065" type="#_x0000_t202" style="position:absolute;left:3204;top:726;width:308;height:231" filled="f" fillcolor="#0072ea" stroked="f">
              <v:shadow on="t" type="emboss" color="lineOrFill darken(153)" color2="shadow add(102)" offset="1pt,1pt"/>
              <v:textbox style="mso-next-textbox:#_x0000_s1065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066" type="#_x0000_t202" style="position:absolute;left:494;top:683;width:306;height:231" filled="f" fillcolor="#0072ea" stroked="f">
              <v:shadow on="t" type="emboss" color="lineOrFill darken(153)" color2="shadow add(102)" offset="1pt,1pt"/>
              <v:textbox style="mso-next-textbox:#_x0000_s1066">
                <w:txbxContent>
                  <w:p w:rsidR="00047810" w:rsidRDefault="00047810" w:rsidP="0004781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eastAsia="STKaiti" w:hAnsi="Times New Roman" w:cs="STKaiti"/>
                        <w:b/>
                        <w:bCs/>
                        <w:color w:val="000000"/>
                        <w:sz w:val="36"/>
                        <w:szCs w:val="36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eastAsia="STKaiti" w:hAnsi="Times New Roman"/>
                        <w:b/>
                        <w:bCs/>
                        <w:color w:val="000000"/>
                        <w:sz w:val="36"/>
                        <w:szCs w:val="36"/>
                      </w:rPr>
                      <w:t>bp</w:t>
                    </w:r>
                    <w:proofErr w:type="spellEnd"/>
                    <w:proofErr w:type="gramEnd"/>
                  </w:p>
                </w:txbxContent>
              </v:textbox>
            </v:shape>
            <v:line id="_x0000_s1067" style="position:absolute;flip:x;v-text-anchor:middle" from="490,1926" to="796,1926">
              <v:shadow type="emboss" color="lineOrFill darken(153)" color2="shadow add(102)" offset="1pt,1p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786;top:904;width:4161;height:1684">
              <v:imagedata r:id="rId5" o:title="原始图片_副本"/>
            </v:shape>
            <v:line id="_x0000_s1069" style="position:absolute;flip:x;v-text-anchor:middle" from="490,2114" to="796,2114">
              <v:shadow type="emboss" color="lineOrFill darken(153)" color2="shadow add(102)" offset="1pt,1pt"/>
            </v:line>
            <v:line id="_x0000_s1070" style="position:absolute;flip:x;v-text-anchor:middle" from="490,2307" to="796,2307">
              <v:shadow type="emboss" color="lineOrFill darken(153)" color2="shadow add(102)" offset="1pt,1pt"/>
            </v:line>
            <v:line id="_x0000_s1071" style="position:absolute;flip:x;v-text-anchor:middle" from="484,947" to="790,947">
              <v:shadow type="emboss" color="lineOrFill darken(153)" color2="shadow add(102)" offset="1pt,1pt"/>
            </v:line>
          </v:group>
        </w:pict>
      </w: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caps/>
          <w:sz w:val="24"/>
          <w:szCs w:val="24"/>
        </w:rPr>
      </w:pPr>
    </w:p>
    <w:p w:rsidR="00047810" w:rsidRDefault="00047810" w:rsidP="00047810">
      <w:pPr>
        <w:rPr>
          <w:rFonts w:ascii="Times New Roman" w:hAnsi="Times New Roman"/>
          <w:b/>
          <w:bCs/>
          <w:sz w:val="24"/>
          <w:szCs w:val="24"/>
        </w:rPr>
      </w:pPr>
    </w:p>
    <w:p w:rsidR="00047810" w:rsidRPr="00B77B14" w:rsidRDefault="00047810" w:rsidP="00047810">
      <w:pPr>
        <w:rPr>
          <w:rFonts w:ascii="Times New Roman" w:hAnsi="Times New Roman"/>
          <w:b/>
          <w:bCs/>
          <w:sz w:val="24"/>
          <w:szCs w:val="24"/>
        </w:rPr>
      </w:pPr>
      <w:r w:rsidRPr="004F1A72">
        <w:rPr>
          <w:rFonts w:ascii="Times New Roman" w:hAnsi="Times New Roman"/>
          <w:b/>
          <w:bCs/>
          <w:sz w:val="24"/>
          <w:szCs w:val="24"/>
        </w:rPr>
        <w:t>Figure S1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F1A7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4F1A72">
        <w:rPr>
          <w:rFonts w:ascii="Times New Roman" w:hAnsi="Times New Roman"/>
          <w:b/>
          <w:bCs/>
          <w:sz w:val="24"/>
          <w:szCs w:val="24"/>
        </w:rPr>
        <w:t xml:space="preserve">The </w:t>
      </w:r>
      <w:proofErr w:type="spellStart"/>
      <w:r w:rsidRPr="004F1A72">
        <w:rPr>
          <w:rFonts w:ascii="Times New Roman" w:hAnsi="Times New Roman"/>
          <w:b/>
          <w:bCs/>
          <w:sz w:val="24"/>
          <w:szCs w:val="24"/>
        </w:rPr>
        <w:t>agros</w:t>
      </w:r>
      <w:r>
        <w:rPr>
          <w:rFonts w:ascii="Times New Roman" w:hAnsi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gel electrophoresis of the </w:t>
      </w:r>
      <w:r>
        <w:rPr>
          <w:rFonts w:ascii="Times New Roman" w:hAnsi="Times New Roman" w:hint="eastAsia"/>
          <w:b/>
          <w:bCs/>
          <w:sz w:val="24"/>
          <w:szCs w:val="24"/>
        </w:rPr>
        <w:t>eleven</w:t>
      </w:r>
      <w:r w:rsidRPr="004F1A72">
        <w:rPr>
          <w:rFonts w:ascii="Times New Roman" w:hAnsi="Times New Roman"/>
          <w:b/>
          <w:bCs/>
          <w:sz w:val="24"/>
          <w:szCs w:val="24"/>
        </w:rPr>
        <w:t xml:space="preserve"> candidate reference genes.</w:t>
      </w:r>
      <w:proofErr w:type="gramEnd"/>
      <w:r w:rsidRPr="004F1A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1A72">
        <w:rPr>
          <w:rFonts w:ascii="Times New Roman" w:hAnsi="Times New Roman"/>
          <w:bCs/>
          <w:sz w:val="24"/>
          <w:szCs w:val="24"/>
        </w:rPr>
        <w:t>M,</w:t>
      </w:r>
      <w:bookmarkStart w:id="0" w:name="OLE_LINK1"/>
      <w:r>
        <w:rPr>
          <w:rFonts w:ascii="Times New Roman" w:hAnsi="Times New Roman" w:hint="eastAsia"/>
          <w:bCs/>
          <w:sz w:val="24"/>
          <w:szCs w:val="24"/>
        </w:rPr>
        <w:t>DL</w:t>
      </w:r>
      <w:r w:rsidRPr="004F1A7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2000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hint="eastAsia"/>
          <w:bCs/>
          <w:sz w:val="24"/>
          <w:szCs w:val="24"/>
        </w:rPr>
        <w:t>Marker</w:t>
      </w:r>
      <w:r w:rsidRPr="004F1A72">
        <w:rPr>
          <w:rFonts w:ascii="Times New Roman" w:hAnsi="Times New Roman"/>
          <w:bCs/>
          <w:sz w:val="24"/>
          <w:szCs w:val="24"/>
        </w:rPr>
        <w:t>; Templates in the PCR reactions were as follows:</w:t>
      </w:r>
      <w:r w:rsidRPr="0052660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1062F">
        <w:rPr>
          <w:rFonts w:ascii="Times New Roman" w:hAnsi="Times New Roman"/>
          <w:bCs/>
          <w:sz w:val="24"/>
          <w:szCs w:val="24"/>
        </w:rPr>
        <w:t>1)</w:t>
      </w:r>
      <w:r w:rsidRPr="00F1062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18S</w:t>
      </w:r>
      <w:r w:rsidRPr="004F1A72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28S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>3)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iCs/>
          <w:sz w:val="24"/>
          <w:szCs w:val="24"/>
        </w:rPr>
        <w:t>Actin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>4)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F1A72">
        <w:rPr>
          <w:rFonts w:ascii="Times New Roman" w:hAnsi="Times New Roman"/>
          <w:bCs/>
          <w:i/>
          <w:iCs/>
          <w:sz w:val="24"/>
          <w:szCs w:val="24"/>
        </w:rPr>
        <w:t>ATPase</w:t>
      </w:r>
      <w:proofErr w:type="spellEnd"/>
      <w:r w:rsidRPr="004F1A72">
        <w:rPr>
          <w:rFonts w:ascii="Times New Roman" w:hAnsi="Times New Roman"/>
          <w:bCs/>
          <w:i/>
          <w:iCs/>
          <w:sz w:val="24"/>
          <w:szCs w:val="24"/>
        </w:rPr>
        <w:t>;</w:t>
      </w:r>
      <w:r w:rsidRPr="00F1062F">
        <w:rPr>
          <w:rFonts w:ascii="Times New Roman" w:hAnsi="Times New Roman"/>
          <w:bCs/>
          <w:sz w:val="24"/>
          <w:szCs w:val="24"/>
        </w:rPr>
        <w:t xml:space="preserve"> 5)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EF1A</w:t>
      </w:r>
      <w:r w:rsidRPr="004F1A72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 xml:space="preserve">6)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HSP60</w:t>
      </w:r>
      <w:r w:rsidRPr="004F1A72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 xml:space="preserve">7)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HSP70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 xml:space="preserve">8)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HSP90</w:t>
      </w:r>
      <w:r w:rsidRPr="004F1A72"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>9)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NADH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>10)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i/>
          <w:iCs/>
          <w:sz w:val="24"/>
          <w:szCs w:val="24"/>
        </w:rPr>
        <w:t>RPL32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; </w:t>
      </w:r>
      <w:r w:rsidRPr="00F1062F">
        <w:rPr>
          <w:rFonts w:ascii="Times New Roman" w:hAnsi="Times New Roman"/>
          <w:bCs/>
          <w:sz w:val="24"/>
          <w:szCs w:val="24"/>
        </w:rPr>
        <w:t>1</w:t>
      </w:r>
      <w:r w:rsidRPr="00F1062F">
        <w:rPr>
          <w:rFonts w:ascii="Times New Roman" w:hAnsi="Times New Roman" w:hint="eastAsia"/>
          <w:bCs/>
          <w:sz w:val="24"/>
          <w:szCs w:val="24"/>
        </w:rPr>
        <w:t>1</w:t>
      </w:r>
      <w:r w:rsidRPr="00F1062F">
        <w:rPr>
          <w:rFonts w:ascii="Times New Roman" w:hAnsi="Times New Roman"/>
          <w:bCs/>
          <w:sz w:val="24"/>
          <w:szCs w:val="24"/>
        </w:rPr>
        <w:t>)</w:t>
      </w:r>
      <w:r w:rsidRPr="00F1062F">
        <w:rPr>
          <w:rFonts w:ascii="Times New Roman" w:hAnsi="Times New Roman" w:hint="eastAsia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bCs/>
          <w:i/>
          <w:iCs/>
          <w:sz w:val="24"/>
          <w:szCs w:val="24"/>
        </w:rPr>
        <w:t>Tubulin</w:t>
      </w:r>
      <w:proofErr w:type="spellEnd"/>
      <w:r w:rsidRPr="004F1A72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4F1A72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</w:p>
    <w:sectPr w:rsidR="00047810" w:rsidRPr="00B77B14" w:rsidSect="00E7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810"/>
    <w:rsid w:val="00047810"/>
    <w:rsid w:val="001A1ABC"/>
    <w:rsid w:val="00B77B14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1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1AA9-91AE-4A06-BAF0-61B02EE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University of Kentucky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peterpan</dc:creator>
  <cp:lastModifiedBy>peterpan</cp:lastModifiedBy>
  <cp:revision>2</cp:revision>
  <dcterms:created xsi:type="dcterms:W3CDTF">2014-12-01T14:08:00Z</dcterms:created>
  <dcterms:modified xsi:type="dcterms:W3CDTF">2014-12-01T14:09:00Z</dcterms:modified>
</cp:coreProperties>
</file>