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06"/>
        <w:gridCol w:w="1694"/>
        <w:gridCol w:w="860"/>
        <w:gridCol w:w="2558"/>
        <w:gridCol w:w="1276"/>
        <w:gridCol w:w="1275"/>
        <w:gridCol w:w="1300"/>
        <w:gridCol w:w="1252"/>
        <w:gridCol w:w="1276"/>
        <w:gridCol w:w="1134"/>
        <w:gridCol w:w="3155"/>
      </w:tblGrid>
      <w:tr w:rsidR="00BD2A7E" w:rsidRPr="00E20E0E" w14:paraId="258F94C8" w14:textId="77777777" w:rsidTr="004712A8">
        <w:trPr>
          <w:trHeight w:val="319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C48D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ind w:right="254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20E0E">
              <w:rPr>
                <w:b/>
                <w:bCs/>
                <w:color w:val="000000"/>
                <w:sz w:val="22"/>
                <w:szCs w:val="22"/>
              </w:rPr>
              <w:t>Sample#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F3BD3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E20E0E">
              <w:rPr>
                <w:b/>
                <w:bCs/>
                <w:color w:val="000000"/>
                <w:sz w:val="22"/>
                <w:szCs w:val="22"/>
              </w:rPr>
              <w:t>Clade</w:t>
            </w:r>
            <w:r w:rsidRPr="00E20E0E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AEE80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E20E0E">
              <w:rPr>
                <w:b/>
                <w:bCs/>
                <w:color w:val="000000"/>
                <w:sz w:val="22"/>
                <w:szCs w:val="22"/>
              </w:rPr>
              <w:t>ITS2</w:t>
            </w:r>
            <w:r w:rsidRPr="00E20E0E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07665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0E0E">
              <w:rPr>
                <w:b/>
                <w:bCs/>
                <w:color w:val="000000"/>
                <w:sz w:val="22"/>
                <w:szCs w:val="22"/>
              </w:rPr>
              <w:t>Host origin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ED50A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E20E0E">
              <w:rPr>
                <w:b/>
                <w:bCs/>
                <w:color w:val="000000"/>
                <w:sz w:val="22"/>
                <w:szCs w:val="22"/>
              </w:rPr>
              <w:t xml:space="preserve">Isolate </w:t>
            </w:r>
            <w:proofErr w:type="spellStart"/>
            <w:r w:rsidRPr="00E20E0E">
              <w:rPr>
                <w:b/>
                <w:bCs/>
                <w:color w:val="000000"/>
                <w:sz w:val="22"/>
                <w:szCs w:val="22"/>
              </w:rPr>
              <w:t>ID</w:t>
            </w:r>
            <w:r w:rsidRPr="00E20E0E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3BC99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0E0E">
              <w:rPr>
                <w:b/>
                <w:bCs/>
                <w:color w:val="000000"/>
                <w:sz w:val="22"/>
                <w:szCs w:val="22"/>
              </w:rPr>
              <w:t>nr28S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B2A00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0E0E">
              <w:rPr>
                <w:b/>
                <w:bCs/>
                <w:color w:val="000000"/>
                <w:sz w:val="22"/>
                <w:szCs w:val="22"/>
              </w:rPr>
              <w:t>elf2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BB1AFB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0E0E">
              <w:rPr>
                <w:b/>
                <w:bCs/>
                <w:color w:val="000000"/>
                <w:sz w:val="22"/>
                <w:szCs w:val="22"/>
              </w:rPr>
              <w:t>cp23S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ADE4E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E0E">
              <w:rPr>
                <w:b/>
                <w:bCs/>
                <w:color w:val="000000"/>
                <w:sz w:val="22"/>
                <w:szCs w:val="22"/>
              </w:rPr>
              <w:t>psbA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3565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20E0E">
              <w:rPr>
                <w:b/>
                <w:bCs/>
                <w:color w:val="000000"/>
                <w:sz w:val="22"/>
                <w:szCs w:val="22"/>
              </w:rPr>
              <w:t>coI</w:t>
            </w:r>
            <w:proofErr w:type="spellEnd"/>
            <w:proofErr w:type="gramEnd"/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88370E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0E0E">
              <w:rPr>
                <w:b/>
                <w:bCs/>
                <w:color w:val="000000"/>
                <w:sz w:val="22"/>
                <w:szCs w:val="22"/>
              </w:rPr>
              <w:t>cob</w:t>
            </w:r>
            <w:proofErr w:type="gramEnd"/>
          </w:p>
        </w:tc>
      </w:tr>
      <w:tr w:rsidR="00BD2A7E" w:rsidRPr="00E20E0E" w14:paraId="0FDAD7B1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04B72F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986D51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4AA696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89AE3F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Amphisorus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hemprichii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28807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2359X [S]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5AAE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JN558040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0B217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JN557869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0E895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B7F60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65093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JN557891</w:t>
            </w: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20153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JN557943</w:t>
            </w:r>
          </w:p>
        </w:tc>
      </w:tr>
      <w:tr w:rsidR="00BD2A7E" w:rsidRPr="00E20E0E" w14:paraId="473CAA74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9916CA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B031EB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1BDFB3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C90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705C4C2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ind w:right="344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E2F4E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1355X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D90B7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99C91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3C56B8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BAD58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9ED6A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99D6BC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JN557945</w:t>
            </w:r>
          </w:p>
        </w:tc>
      </w:tr>
      <w:tr w:rsidR="00BD2A7E" w:rsidRPr="00E20E0E" w14:paraId="51B90A77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D63F2F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7E6CCAD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EAF781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C91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C9F1BA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F4442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2467X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E6B93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5C969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40B469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9F562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B8434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DFA987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JN557946</w:t>
            </w:r>
          </w:p>
        </w:tc>
      </w:tr>
      <w:tr w:rsidR="00BD2A7E" w:rsidRPr="00E20E0E" w14:paraId="4FD4E2CE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D3584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0EDE4C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16F338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C15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2217F46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Amphisorus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hemprichii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087FD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2361X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D1C5D3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2FDDF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B63B8C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B3A46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B6A03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A2C480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JN557944</w:t>
            </w:r>
          </w:p>
        </w:tc>
      </w:tr>
      <w:tr w:rsidR="00BD2A7E" w:rsidRPr="00E20E0E" w14:paraId="0305658D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0DC8A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CD6D9D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970425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2AE85E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530D5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2382X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346F9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A9E6B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0050C2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AF9F1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77F3C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CD0D84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JN557947</w:t>
            </w:r>
          </w:p>
        </w:tc>
      </w:tr>
      <w:tr w:rsidR="00BD2A7E" w:rsidRPr="00E20E0E" w14:paraId="3F20F9B3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115723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ECB975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37938D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H1a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C867A2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098E8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2350X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AE834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EEFC5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F54066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755A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ED70C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70D952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JN557948</w:t>
            </w:r>
          </w:p>
        </w:tc>
      </w:tr>
      <w:tr w:rsidR="00BD2A7E" w:rsidRPr="00E20E0E" w14:paraId="6C578E77" w14:textId="77777777" w:rsidTr="004712A8">
        <w:trPr>
          <w:trHeight w:val="31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F1828C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0CE0876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CB8184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D87E75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C280A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206J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CF035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F73D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JQ277946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0CD215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8576C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2983B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JQ277957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AAF90E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JQ277979</w:t>
            </w:r>
          </w:p>
        </w:tc>
      </w:tr>
      <w:tr w:rsidR="00BD2A7E" w:rsidRPr="00E20E0E" w14:paraId="6D752ED0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6016F2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0130C9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5D7688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F2a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3D100A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1377D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215J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EA27A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00581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34007B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754C3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F9345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JQ277958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35ACCF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JQ277980</w:t>
            </w:r>
          </w:p>
        </w:tc>
      </w:tr>
      <w:tr w:rsidR="00BD2A7E" w:rsidRPr="00E20E0E" w14:paraId="063A32FC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391C5A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A58FE5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32366C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F3.2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02A486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Amphisorus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hemprichii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28005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2551X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A1E58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EFDA7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B9CE05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56829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C4AF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734F8D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JQ277982</w:t>
            </w:r>
          </w:p>
        </w:tc>
      </w:tr>
      <w:tr w:rsidR="00BD2A7E" w:rsidRPr="00E20E0E" w14:paraId="087D1C3A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1C2A4D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33ACE4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207810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F3.1a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4ED221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Amphisorus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hemprichii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408EB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3455X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AFC03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6E17F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E99F64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891D2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30B05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JQ277959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CEA02E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JQ277981</w:t>
            </w:r>
          </w:p>
        </w:tc>
      </w:tr>
      <w:tr w:rsidR="00BD2A7E" w:rsidRPr="00E20E0E" w14:paraId="0991B7D0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2B0902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0A97BD2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A41555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F4.1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773DD5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FE703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5121X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2427F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1D8F2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D0AEC3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14FAA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DFEDF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BB92A1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JQ277983</w:t>
            </w:r>
          </w:p>
        </w:tc>
      </w:tr>
      <w:tr w:rsidR="00BD2A7E" w:rsidRPr="00E20E0E" w14:paraId="6A26B47F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645643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F22F1B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A9FE1D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F4.8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2A8696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DF410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2692X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CF338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F91F3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72FFC1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E5E5B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AAEA5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3ECAFF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JQ277984</w:t>
            </w:r>
          </w:p>
        </w:tc>
      </w:tr>
      <w:tr w:rsidR="00BD2A7E" w:rsidRPr="00E20E0E" w14:paraId="5E2958FD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E7675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D737FF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300218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F5.1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71253D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Meandrina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meandrites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2824B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RT-133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168D9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431B1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57352D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3EEC8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050E1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5FAB61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JN557950</w:t>
            </w:r>
          </w:p>
        </w:tc>
      </w:tr>
      <w:tr w:rsidR="00BD2A7E" w:rsidRPr="00E20E0E" w14:paraId="15A3753F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347D5A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5DD19A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E2ED4C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F5.1d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5A64C8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Sinularia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D1EC1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Sin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5C336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2C137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4F28BA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E34E1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37C7D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4F928E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JN557951</w:t>
            </w:r>
          </w:p>
        </w:tc>
      </w:tr>
      <w:tr w:rsidR="00BD2A7E" w:rsidRPr="00E20E0E" w14:paraId="32CF1067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AD5BC7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4AB0AA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0C3723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5019CD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Montipora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verrucosa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EBD84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color w:val="000000"/>
                <w:sz w:val="22"/>
                <w:szCs w:val="22"/>
              </w:rPr>
              <w:t>Mv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D4D74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3EDE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DDA7D5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07B5A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04D9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E3D5AB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JN557949</w:t>
            </w:r>
          </w:p>
        </w:tc>
      </w:tr>
      <w:tr w:rsidR="00BD2A7E" w:rsidRPr="00E20E0E" w14:paraId="66E69C1D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CB5100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9353A8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A143B2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F5.2g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252DC0F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Montastraea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faveolata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50013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Mf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4AA99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59CCB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A0E884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8F04C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B813B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FD9859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JN557952</w:t>
            </w:r>
          </w:p>
        </w:tc>
      </w:tr>
      <w:tr w:rsidR="00BD2A7E" w:rsidRPr="00E20E0E" w14:paraId="4386493B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FFEF7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70923D0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53D555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CFF01C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Plexaura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kuna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F42B1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704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25547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25330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823E51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198B9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0DC61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275929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JN557953</w:t>
            </w:r>
          </w:p>
        </w:tc>
      </w:tr>
      <w:tr w:rsidR="00BD2A7E" w:rsidRPr="00E20E0E" w14:paraId="02BAEEFB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1B43F1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AE61DD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913A6E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1F7F2E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Eunicea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flexuosa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2E0D8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color w:val="000000"/>
                <w:sz w:val="22"/>
                <w:szCs w:val="22"/>
              </w:rPr>
              <w:t>Pflex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1CA328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0B21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6BD08C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068DC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79590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D58CCE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JN557954</w:t>
            </w:r>
          </w:p>
        </w:tc>
      </w:tr>
      <w:tr w:rsidR="00BD2A7E" w:rsidRPr="00E20E0E" w14:paraId="5ED6219D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6EB3E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9F9736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1CCFAE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B19a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FC24A8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Plexaura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kuna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B127D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703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52D31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795E6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527FDC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3F52B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563D9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986437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JN557955</w:t>
            </w:r>
          </w:p>
        </w:tc>
      </w:tr>
      <w:tr w:rsidR="00BD2A7E" w:rsidRPr="00E20E0E" w14:paraId="2C71CD17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7D45C8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08EE6E6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E0D2FB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I1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AEC6D5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2AEDE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OHU7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F6A91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FN561559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0B05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039D82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FN561563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26A5F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B8CA7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33D299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JQ277988</w:t>
            </w:r>
          </w:p>
        </w:tc>
      </w:tr>
      <w:tr w:rsidR="00BD2A7E" w:rsidRPr="00E20E0E" w14:paraId="1BF61DED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4D5C48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7E1020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E16921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I2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2F053C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Sorites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C9D83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OHU3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77E22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FN561560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B28B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EC6B43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FN561564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FBE4C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83FDA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3A7EB2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JQ277989</w:t>
            </w:r>
          </w:p>
        </w:tc>
      </w:tr>
      <w:tr w:rsidR="00BD2A7E" w:rsidRPr="00E20E0E" w14:paraId="71555B48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BE6DB3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7275EB0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0C6885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4B6A5EB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Acropora</w:t>
            </w:r>
            <w:proofErr w:type="spellEnd"/>
            <w:r w:rsidRPr="00E20E0E">
              <w:rPr>
                <w:color w:val="000000"/>
                <w:sz w:val="22"/>
                <w:szCs w:val="22"/>
              </w:rPr>
              <w:t xml:space="preserve">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C10AF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A001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CDA5A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59CDC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638A69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5C7BA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FF718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36B24D8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JN557956</w:t>
            </w:r>
          </w:p>
        </w:tc>
      </w:tr>
      <w:tr w:rsidR="00BD2A7E" w:rsidRPr="00E20E0E" w14:paraId="1864714C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29BC32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C9B967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7E7926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D1a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9E8E82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20E0E">
              <w:rPr>
                <w:color w:val="000000"/>
                <w:sz w:val="22"/>
                <w:szCs w:val="22"/>
              </w:rPr>
              <w:t>unknown</w:t>
            </w:r>
            <w:proofErr w:type="gramEnd"/>
            <w:r w:rsidRPr="00E20E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color w:val="000000"/>
                <w:sz w:val="22"/>
                <w:szCs w:val="22"/>
              </w:rPr>
              <w:t>anenome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1E7BA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Ap02 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7B8A7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7AEEC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C2777C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2AD03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23C9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95B8E0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JN557957</w:t>
            </w:r>
          </w:p>
        </w:tc>
      </w:tr>
      <w:tr w:rsidR="00BD2A7E" w:rsidRPr="00E20E0E" w14:paraId="12F95BEF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05B206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2F7580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5F7DB8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D1.1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0ACC61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Marginopora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vertebralis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38659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2485X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9DB6F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80A6D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48CD3F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AD0A2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6BE01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0B81F0A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JQ277985</w:t>
            </w:r>
          </w:p>
        </w:tc>
      </w:tr>
      <w:tr w:rsidR="00BD2A7E" w:rsidRPr="00E20E0E" w14:paraId="468DD045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348949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78A07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8B0157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D1.2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634AE8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Haliclona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koremella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19512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HK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4A4D2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7DEBA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EC5C7C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8DBEA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D7469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JN557906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9BCAEE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JN557958</w:t>
            </w:r>
          </w:p>
        </w:tc>
      </w:tr>
      <w:tr w:rsidR="00BD2A7E" w:rsidRPr="00E20E0E" w14:paraId="27C1FCB9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97BBB6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AD27F6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86E190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2C2615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Marginopora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vertebralis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1CBA2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2479X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1ED79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293A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626490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CD4F1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FF74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JN557907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C9D408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JN557959</w:t>
            </w:r>
          </w:p>
        </w:tc>
      </w:tr>
      <w:tr w:rsidR="00BD2A7E" w:rsidRPr="00E20E0E" w14:paraId="70C64032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09121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F07976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1483A3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G2b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AEE03C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Marginopora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vertebralis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12F0A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3590X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A74C4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26F5B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BAC91B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5E1FF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FC6F4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JN557908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64644B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JN557960</w:t>
            </w:r>
          </w:p>
        </w:tc>
      </w:tr>
      <w:tr w:rsidR="00BD2A7E" w:rsidRPr="00E20E0E" w14:paraId="679B5D55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099AEB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22D0290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6C1B74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G2.1*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70A0C85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Cliona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3293D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OR2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5FC79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782C0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43D789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47D1E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985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220990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JQ277986</w:t>
            </w:r>
          </w:p>
        </w:tc>
      </w:tr>
      <w:tr w:rsidR="00BD2A7E" w:rsidRPr="00E20E0E" w14:paraId="2DF33DAA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E58844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34D7A86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6466F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G2.2*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6CFBD2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Cliona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9807F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RN3 [S]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773CB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602C9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 xml:space="preserve"> JQ277954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69B71F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JQ247060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70447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0199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JQ277965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78E2C02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JQ277987</w:t>
            </w:r>
          </w:p>
        </w:tc>
      </w:tr>
      <w:tr w:rsidR="00BD2A7E" w:rsidRPr="00E20E0E" w14:paraId="3996E757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79168F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074AD2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722F6A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35D1D7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Anthopleura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elegantissima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402BE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RT-383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E2312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4DAB8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9C7A31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C9099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82BED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JN557909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2BDF88F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JN557961</w:t>
            </w:r>
          </w:p>
        </w:tc>
      </w:tr>
      <w:tr w:rsidR="00BD2A7E" w:rsidRPr="00E20E0E" w14:paraId="72703D93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D35CC7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3F3007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C650D3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A2_1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2BB92E8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Bartholomea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annulata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3BD82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RT-23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4E100F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EF4D5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577BAC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44736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0B0DF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124236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JN557963</w:t>
            </w:r>
          </w:p>
        </w:tc>
      </w:tr>
      <w:tr w:rsidR="00BD2A7E" w:rsidRPr="00E20E0E" w14:paraId="7BBA7E60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6F731F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44439B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867777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A2_2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245F542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Gorgonia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ventallina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2CCF1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RT-89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11542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D77D2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6E8C7C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445D1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B3AEE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404A415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JN557964</w:t>
            </w:r>
          </w:p>
        </w:tc>
      </w:tr>
      <w:tr w:rsidR="00BD2A7E" w:rsidRPr="00E20E0E" w14:paraId="219AFC10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C8F10C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7845FE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C606CE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A3D912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Pseudoplexaura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porosa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F7A0A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725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DBD63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B55C1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8999D4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33102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032F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4B0E70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JN557965</w:t>
            </w:r>
          </w:p>
        </w:tc>
      </w:tr>
      <w:tr w:rsidR="00BD2A7E" w:rsidRPr="00E20E0E" w14:paraId="7BE5D576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1C4BE7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03CBAE1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7E2F13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A13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84D8A2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Plexaura</w:t>
            </w:r>
            <w:proofErr w:type="spellEnd"/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E0E">
              <w:rPr>
                <w:i/>
                <w:iCs/>
                <w:color w:val="000000"/>
                <w:sz w:val="22"/>
                <w:szCs w:val="22"/>
              </w:rPr>
              <w:t>kuna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BAB21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708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4F231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01808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JN557886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41AC486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6197D2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09F9F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JN557910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19C6D4F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JN557962</w:t>
            </w:r>
          </w:p>
        </w:tc>
      </w:tr>
      <w:tr w:rsidR="00BD2A7E" w:rsidRPr="00E20E0E" w14:paraId="69B6E895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B3AF86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Outgroup1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058B52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G. </w:t>
            </w:r>
            <w:proofErr w:type="gramStart"/>
            <w:r w:rsidRPr="00E20E0E">
              <w:rPr>
                <w:i/>
                <w:iCs/>
                <w:color w:val="000000"/>
                <w:sz w:val="22"/>
                <w:szCs w:val="22"/>
              </w:rPr>
              <w:t>simplex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62B61C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953E93E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E20E0E">
              <w:rPr>
                <w:i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2794F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CCMP419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8B80D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B2E6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D8FB48D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0E799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5B4CC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6C9D4D9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JN557966</w:t>
            </w:r>
          </w:p>
        </w:tc>
      </w:tr>
      <w:tr w:rsidR="00BD2A7E" w:rsidRPr="00E20E0E" w14:paraId="6C7EC3AC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9057BAA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Outgroup2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265F2F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E20E0E">
              <w:rPr>
                <w:i/>
                <w:iCs/>
                <w:color w:val="000000"/>
                <w:sz w:val="22"/>
                <w:szCs w:val="22"/>
              </w:rPr>
              <w:t>beii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C25B44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D8218D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E20E0E">
              <w:rPr>
                <w:i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00563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PB-1 [C]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F8287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36193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371B8F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D24DE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34CCB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JN557915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14:paraId="58A5D23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JN557967</w:t>
            </w:r>
          </w:p>
        </w:tc>
      </w:tr>
      <w:tr w:rsidR="00BD2A7E" w:rsidRPr="00E20E0E" w14:paraId="7440FCE4" w14:textId="77777777" w:rsidTr="004712A8">
        <w:trPr>
          <w:trHeight w:val="300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259E0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Outgroup3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2D99F6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E20E0E">
              <w:rPr>
                <w:i/>
                <w:iCs/>
                <w:color w:val="000000"/>
                <w:sz w:val="22"/>
                <w:szCs w:val="22"/>
              </w:rPr>
              <w:t xml:space="preserve">P. </w:t>
            </w:r>
            <w:proofErr w:type="spellStart"/>
            <w:proofErr w:type="gramStart"/>
            <w:r w:rsidRPr="00E20E0E">
              <w:rPr>
                <w:i/>
                <w:iCs/>
                <w:color w:val="000000"/>
                <w:sz w:val="22"/>
                <w:szCs w:val="22"/>
              </w:rPr>
              <w:t>glacialis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785D83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A86134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5D00C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CCMP1383 [C]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B3320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553981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8BCC67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JN558036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D4A49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879535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73DF0F" w14:textId="77777777" w:rsidR="00BD2A7E" w:rsidRPr="00E20E0E" w:rsidRDefault="00BD2A7E" w:rsidP="00EE41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0E0E">
              <w:rPr>
                <w:color w:val="000000"/>
                <w:sz w:val="22"/>
                <w:szCs w:val="22"/>
              </w:rPr>
              <w:t>JN557968</w:t>
            </w:r>
          </w:p>
        </w:tc>
      </w:tr>
    </w:tbl>
    <w:p w14:paraId="7C32AABD" w14:textId="77777777" w:rsidR="00BD2A7E" w:rsidRPr="00E73133" w:rsidRDefault="00BD2A7E" w:rsidP="00BD2A7E">
      <w:pPr>
        <w:rPr>
          <w:b/>
          <w:color w:val="000000"/>
          <w:sz w:val="20"/>
          <w:szCs w:val="20"/>
          <w:vertAlign w:val="superscript"/>
        </w:rPr>
      </w:pPr>
    </w:p>
    <w:p w14:paraId="3ECD14DD" w14:textId="77777777" w:rsidR="00BD2A7E" w:rsidRDefault="00BD2A7E" w:rsidP="00BD2A7E">
      <w:pPr>
        <w:rPr>
          <w:b/>
          <w:sz w:val="22"/>
          <w:szCs w:val="22"/>
        </w:rPr>
      </w:pPr>
      <w:proofErr w:type="spellStart"/>
      <w:proofErr w:type="gramStart"/>
      <w:r w:rsidRPr="006F35CF">
        <w:rPr>
          <w:b/>
          <w:color w:val="000000"/>
          <w:sz w:val="22"/>
          <w:szCs w:val="22"/>
          <w:vertAlign w:val="superscript"/>
        </w:rPr>
        <w:t>a</w:t>
      </w:r>
      <w:r w:rsidRPr="006F35CF">
        <w:rPr>
          <w:color w:val="000000"/>
          <w:sz w:val="22"/>
          <w:szCs w:val="22"/>
        </w:rPr>
        <w:t>Letters</w:t>
      </w:r>
      <w:proofErr w:type="spellEnd"/>
      <w:proofErr w:type="gramEnd"/>
      <w:r w:rsidRPr="006F35CF">
        <w:rPr>
          <w:color w:val="000000"/>
          <w:sz w:val="22"/>
          <w:szCs w:val="22"/>
        </w:rPr>
        <w:t xml:space="preserve"> A to H refer to the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clades, and lineages D1-D2, F2-F5, and G1-G2 are the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sub-clades. </w:t>
      </w:r>
      <w:proofErr w:type="spellStart"/>
      <w:proofErr w:type="gramStart"/>
      <w:r w:rsidRPr="006F35CF">
        <w:rPr>
          <w:b/>
          <w:color w:val="000000"/>
          <w:sz w:val="22"/>
          <w:szCs w:val="22"/>
          <w:vertAlign w:val="superscript"/>
        </w:rPr>
        <w:t>b</w:t>
      </w:r>
      <w:r w:rsidRPr="006F35CF">
        <w:rPr>
          <w:color w:val="000000"/>
          <w:sz w:val="22"/>
          <w:szCs w:val="22"/>
        </w:rPr>
        <w:t>Alpha</w:t>
      </w:r>
      <w:proofErr w:type="spellEnd"/>
      <w:proofErr w:type="gramEnd"/>
      <w:r w:rsidRPr="006F35CF">
        <w:rPr>
          <w:color w:val="000000"/>
          <w:sz w:val="22"/>
          <w:szCs w:val="22"/>
        </w:rPr>
        <w:t xml:space="preserve">-numeric names correspond to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</w:t>
      </w:r>
      <w:r w:rsidRPr="006F35CF">
        <w:rPr>
          <w:i/>
          <w:color w:val="000000"/>
          <w:sz w:val="22"/>
          <w:szCs w:val="22"/>
        </w:rPr>
        <w:t>ITS-2</w:t>
      </w:r>
      <w:r w:rsidRPr="006F35CF">
        <w:rPr>
          <w:color w:val="000000"/>
          <w:sz w:val="22"/>
          <w:szCs w:val="22"/>
        </w:rPr>
        <w:t xml:space="preserve"> </w:t>
      </w:r>
      <w:proofErr w:type="spellStart"/>
      <w:r w:rsidRPr="006F35CF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DNA</w:t>
      </w:r>
      <w:proofErr w:type="spellEnd"/>
      <w:r>
        <w:rPr>
          <w:color w:val="000000"/>
          <w:sz w:val="22"/>
          <w:szCs w:val="22"/>
        </w:rPr>
        <w:t xml:space="preserve"> molecular taxonomy </w:t>
      </w:r>
      <w:proofErr w:type="spellStart"/>
      <w:r>
        <w:rPr>
          <w:color w:val="000000"/>
          <w:sz w:val="22"/>
          <w:szCs w:val="22"/>
        </w:rPr>
        <w:t>sensu</w:t>
      </w:r>
      <w:proofErr w:type="spellEnd"/>
      <w:r>
        <w:rPr>
          <w:color w:val="000000"/>
          <w:sz w:val="22"/>
          <w:szCs w:val="22"/>
        </w:rPr>
        <w:t xml:space="preserve"> Pochon et al. (2007)</w:t>
      </w:r>
      <w:r w:rsidRPr="006F35CF">
        <w:rPr>
          <w:color w:val="000000"/>
          <w:sz w:val="22"/>
          <w:szCs w:val="22"/>
        </w:rPr>
        <w:t xml:space="preserve">. Letters correspond to the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clades, and numbers correspond to a specific </w:t>
      </w:r>
      <w:r w:rsidRPr="006F35CF">
        <w:rPr>
          <w:i/>
          <w:color w:val="000000"/>
          <w:sz w:val="22"/>
          <w:szCs w:val="22"/>
        </w:rPr>
        <w:t>ITS-2</w:t>
      </w:r>
      <w:r w:rsidRPr="006F35CF">
        <w:rPr>
          <w:color w:val="000000"/>
          <w:sz w:val="22"/>
          <w:szCs w:val="22"/>
        </w:rPr>
        <w:t xml:space="preserve"> sequence. All samples are genetically distinct, except for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A2, which was found in two distinct cultures and referred here to as A2_1 and A2_2.</w:t>
      </w:r>
      <w:r w:rsidRPr="006F35CF">
        <w:rPr>
          <w:i/>
          <w:color w:val="000000"/>
          <w:sz w:val="22"/>
          <w:szCs w:val="22"/>
        </w:rPr>
        <w:t xml:space="preserve"> </w:t>
      </w:r>
      <w:r w:rsidRPr="006F35CF">
        <w:rPr>
          <w:color w:val="000000"/>
          <w:sz w:val="22"/>
          <w:szCs w:val="22"/>
        </w:rPr>
        <w:t xml:space="preserve">Types D1.1 and D1.2 corresponds to the </w:t>
      </w:r>
      <w:proofErr w:type="spellStart"/>
      <w:r w:rsidRPr="006F35CF">
        <w:rPr>
          <w:color w:val="000000"/>
          <w:sz w:val="22"/>
          <w:szCs w:val="22"/>
        </w:rPr>
        <w:t>symbionts</w:t>
      </w:r>
      <w:proofErr w:type="spellEnd"/>
      <w:r w:rsidRPr="006F35CF">
        <w:rPr>
          <w:color w:val="000000"/>
          <w:sz w:val="22"/>
          <w:szCs w:val="22"/>
        </w:rPr>
        <w:t xml:space="preserve"> of the foraminifer </w:t>
      </w:r>
      <w:r w:rsidRPr="006F35CF">
        <w:rPr>
          <w:i/>
          <w:color w:val="000000"/>
          <w:sz w:val="22"/>
          <w:szCs w:val="22"/>
        </w:rPr>
        <w:t xml:space="preserve">M. </w:t>
      </w:r>
      <w:proofErr w:type="spellStart"/>
      <w:r w:rsidRPr="006F35CF">
        <w:rPr>
          <w:i/>
          <w:color w:val="000000"/>
          <w:sz w:val="22"/>
          <w:szCs w:val="22"/>
        </w:rPr>
        <w:t>vertebralis</w:t>
      </w:r>
      <w:proofErr w:type="spellEnd"/>
      <w:r w:rsidRPr="006F35CF">
        <w:rPr>
          <w:color w:val="000000"/>
          <w:sz w:val="22"/>
          <w:szCs w:val="22"/>
        </w:rPr>
        <w:t xml:space="preserve"> and the sponge </w:t>
      </w:r>
      <w:proofErr w:type="spellStart"/>
      <w:r w:rsidRPr="006F35CF">
        <w:rPr>
          <w:i/>
          <w:color w:val="000000"/>
          <w:sz w:val="22"/>
          <w:szCs w:val="22"/>
        </w:rPr>
        <w:t>Haliclona</w:t>
      </w:r>
      <w:proofErr w:type="spellEnd"/>
      <w:r w:rsidRPr="006F35CF">
        <w:rPr>
          <w:i/>
          <w:color w:val="000000"/>
          <w:sz w:val="22"/>
          <w:szCs w:val="22"/>
        </w:rPr>
        <w:t xml:space="preserve"> </w:t>
      </w:r>
      <w:proofErr w:type="spellStart"/>
      <w:r w:rsidRPr="006F35CF">
        <w:rPr>
          <w:i/>
          <w:color w:val="000000"/>
          <w:sz w:val="22"/>
          <w:szCs w:val="22"/>
        </w:rPr>
        <w:t>koremella</w:t>
      </w:r>
      <w:proofErr w:type="spellEnd"/>
      <w:r>
        <w:rPr>
          <w:color w:val="000000"/>
          <w:sz w:val="22"/>
          <w:szCs w:val="22"/>
        </w:rPr>
        <w:t>, respectively (see Pochon et al. 2007</w:t>
      </w:r>
      <w:r w:rsidRPr="006F35CF">
        <w:rPr>
          <w:color w:val="000000"/>
          <w:sz w:val="22"/>
          <w:szCs w:val="22"/>
        </w:rPr>
        <w:t xml:space="preserve"> for details), and were previously described as belonging to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sub-clade D1 (Garcia et al. 2005; Pochon et al. 2006), but reclassified here as sub-clade D2. Sub</w:t>
      </w:r>
      <w:r>
        <w:rPr>
          <w:color w:val="000000"/>
          <w:sz w:val="22"/>
          <w:szCs w:val="22"/>
        </w:rPr>
        <w:t>-</w:t>
      </w:r>
      <w:r w:rsidRPr="006F35CF">
        <w:rPr>
          <w:color w:val="000000"/>
          <w:sz w:val="22"/>
          <w:szCs w:val="22"/>
        </w:rPr>
        <w:t xml:space="preserve">clade D1 contains </w:t>
      </w:r>
      <w:r w:rsidRPr="006F35CF">
        <w:rPr>
          <w:i/>
          <w:color w:val="000000"/>
          <w:sz w:val="22"/>
          <w:szCs w:val="22"/>
        </w:rPr>
        <w:t>Symbiodinium</w:t>
      </w:r>
      <w:r w:rsidRPr="006F35CF">
        <w:rPr>
          <w:color w:val="000000"/>
          <w:sz w:val="22"/>
          <w:szCs w:val="22"/>
        </w:rPr>
        <w:t xml:space="preserve"> strains that are commonly associated with </w:t>
      </w:r>
      <w:proofErr w:type="spellStart"/>
      <w:r w:rsidRPr="006F35CF">
        <w:rPr>
          <w:color w:val="000000"/>
          <w:sz w:val="22"/>
          <w:szCs w:val="22"/>
        </w:rPr>
        <w:t>Scleractinian</w:t>
      </w:r>
      <w:proofErr w:type="spellEnd"/>
      <w:r w:rsidRPr="006F35CF">
        <w:rPr>
          <w:color w:val="000000"/>
          <w:sz w:val="22"/>
          <w:szCs w:val="22"/>
        </w:rPr>
        <w:t xml:space="preserve"> corals, such as </w:t>
      </w:r>
      <w:proofErr w:type="spellStart"/>
      <w:r w:rsidRPr="006F35CF">
        <w:rPr>
          <w:color w:val="000000"/>
          <w:sz w:val="22"/>
          <w:szCs w:val="22"/>
        </w:rPr>
        <w:t>symbiont</w:t>
      </w:r>
      <w:proofErr w:type="spellEnd"/>
      <w:r w:rsidRPr="006F35CF">
        <w:rPr>
          <w:color w:val="000000"/>
          <w:sz w:val="22"/>
          <w:szCs w:val="22"/>
        </w:rPr>
        <w:t xml:space="preserve"> ITS2 types</w:t>
      </w:r>
      <w:r>
        <w:rPr>
          <w:color w:val="000000"/>
          <w:sz w:val="22"/>
          <w:szCs w:val="22"/>
        </w:rPr>
        <w:t xml:space="preserve"> D1 and D1a (Stat and Gates 2011</w:t>
      </w:r>
      <w:r w:rsidRPr="006F35CF">
        <w:rPr>
          <w:color w:val="000000"/>
          <w:sz w:val="22"/>
          <w:szCs w:val="22"/>
        </w:rPr>
        <w:t>).</w:t>
      </w:r>
      <w:r w:rsidRPr="006F35CF">
        <w:rPr>
          <w:i/>
          <w:color w:val="000000"/>
          <w:sz w:val="22"/>
          <w:szCs w:val="22"/>
        </w:rPr>
        <w:t xml:space="preserve"> </w:t>
      </w:r>
      <w:r w:rsidRPr="006F35CF">
        <w:rPr>
          <w:color w:val="000000"/>
          <w:sz w:val="22"/>
          <w:szCs w:val="22"/>
        </w:rPr>
        <w:t>Types G2 and G2b belong</w:t>
      </w:r>
      <w:r>
        <w:rPr>
          <w:color w:val="000000"/>
          <w:sz w:val="22"/>
          <w:szCs w:val="22"/>
        </w:rPr>
        <w:t xml:space="preserve"> to sub-clade G1 as shown in Pochon et al. 2012</w:t>
      </w:r>
      <w:r w:rsidRPr="006F35CF">
        <w:rPr>
          <w:color w:val="000000"/>
          <w:sz w:val="22"/>
          <w:szCs w:val="22"/>
        </w:rPr>
        <w:t xml:space="preserve">; *Indicates new </w:t>
      </w:r>
      <w:r w:rsidRPr="006F35CF">
        <w:rPr>
          <w:i/>
          <w:color w:val="000000"/>
          <w:sz w:val="22"/>
          <w:szCs w:val="22"/>
        </w:rPr>
        <w:t>ITS-2</w:t>
      </w:r>
      <w:r w:rsidRPr="006F35CF">
        <w:rPr>
          <w:color w:val="000000"/>
          <w:sz w:val="22"/>
          <w:szCs w:val="22"/>
        </w:rPr>
        <w:t xml:space="preserve"> sequences; novel types G2.1 and G2.2 belong to sub-clade G2 following Hill et al. (2011).  </w:t>
      </w:r>
      <w:proofErr w:type="spellStart"/>
      <w:proofErr w:type="gramStart"/>
      <w:r w:rsidRPr="006F35CF">
        <w:rPr>
          <w:b/>
          <w:color w:val="000000"/>
          <w:sz w:val="22"/>
          <w:szCs w:val="22"/>
          <w:vertAlign w:val="superscript"/>
        </w:rPr>
        <w:t>c</w:t>
      </w:r>
      <w:r w:rsidRPr="006F35CF">
        <w:rPr>
          <w:color w:val="000000"/>
          <w:sz w:val="22"/>
          <w:szCs w:val="22"/>
        </w:rPr>
        <w:t>Samples</w:t>
      </w:r>
      <w:proofErr w:type="spellEnd"/>
      <w:proofErr w:type="gramEnd"/>
      <w:r w:rsidRPr="006F35CF">
        <w:rPr>
          <w:color w:val="000000"/>
          <w:sz w:val="22"/>
          <w:szCs w:val="22"/>
        </w:rPr>
        <w:t xml:space="preserve"> ID are followed by [C] if DNA was extracted from a culture, or [S] if extracted from a symbiotic host. </w:t>
      </w:r>
      <w:r>
        <w:rPr>
          <w:color w:val="000000"/>
          <w:sz w:val="22"/>
          <w:szCs w:val="22"/>
        </w:rPr>
        <w:t xml:space="preserve">All </w:t>
      </w:r>
      <w:proofErr w:type="spellStart"/>
      <w:r>
        <w:rPr>
          <w:color w:val="000000"/>
          <w:sz w:val="22"/>
          <w:szCs w:val="22"/>
        </w:rPr>
        <w:t>GenBank</w:t>
      </w:r>
      <w:proofErr w:type="spellEnd"/>
      <w:r>
        <w:rPr>
          <w:color w:val="000000"/>
          <w:sz w:val="22"/>
          <w:szCs w:val="22"/>
        </w:rPr>
        <w:t xml:space="preserve"> accession numbers starting with the letters ‘JQ’ were obtained in the present study.</w:t>
      </w:r>
    </w:p>
    <w:p w14:paraId="5CA63408" w14:textId="77777777" w:rsidR="00BD2A7E" w:rsidRDefault="00BD2A7E" w:rsidP="00BD2A7E">
      <w:pPr>
        <w:rPr>
          <w:b/>
          <w:sz w:val="22"/>
          <w:szCs w:val="22"/>
        </w:rPr>
      </w:pPr>
    </w:p>
    <w:p w14:paraId="6F26F743" w14:textId="77777777" w:rsidR="00BC7511" w:rsidRDefault="00BC7511"/>
    <w:sectPr w:rsidR="00BC7511" w:rsidSect="00BD2A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E"/>
    <w:rsid w:val="004712A8"/>
    <w:rsid w:val="007F590C"/>
    <w:rsid w:val="00A14F10"/>
    <w:rsid w:val="00BC7511"/>
    <w:rsid w:val="00B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39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Macintosh Word</Application>
  <DocSecurity>0</DocSecurity>
  <Lines>33</Lines>
  <Paragraphs>9</Paragraphs>
  <ScaleCrop>false</ScaleCrop>
  <Company>Cawthron Institute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3</cp:revision>
  <dcterms:created xsi:type="dcterms:W3CDTF">2014-02-15T22:55:00Z</dcterms:created>
  <dcterms:modified xsi:type="dcterms:W3CDTF">2014-02-15T23:34:00Z</dcterms:modified>
</cp:coreProperties>
</file>