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A9" w:rsidRDefault="003E6CA9" w:rsidP="003E6CA9">
      <w:pPr>
        <w:pageBreakBefore/>
        <w:spacing w:line="480" w:lineRule="auto"/>
      </w:pPr>
      <w:r>
        <w:t xml:space="preserve">Table </w:t>
      </w:r>
      <w:r w:rsidR="00A85C1D">
        <w:t>S</w:t>
      </w:r>
      <w:bookmarkStart w:id="0" w:name="_GoBack"/>
      <w:bookmarkEnd w:id="0"/>
      <w:r>
        <w:t xml:space="preserve">1. We found 14 documented cases of twinning for 13 species of free-living birds. Examples are known from either dissected unhatched eggs (n = 10) or from unassisted, hatched eggs where nestlings exceeded clutch size (n = 4). </w:t>
      </w:r>
    </w:p>
    <w:p w:rsidR="003E6CA9" w:rsidRPr="003E27C1" w:rsidRDefault="003E6CA9" w:rsidP="003E6CA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</w:pPr>
      <w:r w:rsidRPr="003E27C1">
        <w:t>Species</w:t>
      </w:r>
      <w:r w:rsidRPr="003E27C1">
        <w:tab/>
      </w:r>
      <w:r w:rsidRPr="003E27C1">
        <w:tab/>
      </w:r>
      <w:r w:rsidRPr="003E27C1">
        <w:tab/>
      </w:r>
      <w:r w:rsidRPr="003E27C1">
        <w:tab/>
      </w:r>
      <w:r w:rsidRPr="003E27C1">
        <w:tab/>
      </w:r>
      <w:r w:rsidRPr="003E27C1">
        <w:tab/>
      </w:r>
      <w:r w:rsidRPr="003E27C1">
        <w:tab/>
      </w:r>
      <w:r>
        <w:t>Source</w:t>
      </w:r>
      <w:r>
        <w:tab/>
      </w:r>
      <w:r>
        <w:tab/>
      </w:r>
      <w:r>
        <w:tab/>
      </w:r>
      <w:r>
        <w:tab/>
      </w:r>
      <w:r>
        <w:tab/>
        <w:t>Hatched? (Y/N)</w:t>
      </w:r>
    </w:p>
    <w:p w:rsidR="003E6CA9" w:rsidRPr="003E27C1" w:rsidRDefault="003E6CA9" w:rsidP="003E6CA9">
      <w:pPr>
        <w:spacing w:line="480" w:lineRule="auto"/>
        <w:rPr>
          <w:rStyle w:val="Emphasis"/>
          <w:i w:val="0"/>
        </w:rPr>
      </w:pPr>
      <w:proofErr w:type="spellStart"/>
      <w:r w:rsidRPr="003E27C1">
        <w:t>Ad</w:t>
      </w:r>
      <w:r>
        <w:t>é</w:t>
      </w:r>
      <w:r w:rsidRPr="003E27C1">
        <w:t>lie</w:t>
      </w:r>
      <w:proofErr w:type="spellEnd"/>
      <w:r w:rsidRPr="003E27C1">
        <w:t xml:space="preserve"> </w:t>
      </w:r>
      <w:r>
        <w:t>p</w:t>
      </w:r>
      <w:r w:rsidRPr="003E27C1">
        <w:t>enguin,</w:t>
      </w:r>
      <w:r w:rsidRPr="003E27C1">
        <w:rPr>
          <w:i/>
        </w:rPr>
        <w:t xml:space="preserve"> </w:t>
      </w:r>
      <w:proofErr w:type="spellStart"/>
      <w:r w:rsidRPr="003E27C1">
        <w:rPr>
          <w:i/>
        </w:rPr>
        <w:t>Pygoscelis</w:t>
      </w:r>
      <w:proofErr w:type="spellEnd"/>
      <w:r w:rsidRPr="003E27C1">
        <w:rPr>
          <w:i/>
        </w:rPr>
        <w:t xml:space="preserve"> </w:t>
      </w:r>
      <w:proofErr w:type="spellStart"/>
      <w:r w:rsidRPr="003E27C1">
        <w:rPr>
          <w:i/>
        </w:rPr>
        <w:t>adeliae</w:t>
      </w:r>
      <w:proofErr w:type="spellEnd"/>
      <w:r w:rsidRPr="003E27C1">
        <w:rPr>
          <w:i/>
        </w:rPr>
        <w:tab/>
      </w:r>
      <w:r w:rsidRPr="003E27C1">
        <w:rPr>
          <w:i/>
        </w:rPr>
        <w:tab/>
      </w:r>
      <w:r w:rsidRPr="003E27C1">
        <w:rPr>
          <w:i/>
        </w:rPr>
        <w:tab/>
      </w:r>
      <w:r>
        <w:rPr>
          <w:i/>
        </w:rPr>
        <w:tab/>
      </w:r>
      <w:proofErr w:type="spellStart"/>
      <w:r w:rsidRPr="003E27C1">
        <w:rPr>
          <w:rStyle w:val="Emphasis"/>
          <w:i w:val="0"/>
        </w:rPr>
        <w:t>Astheimer</w:t>
      </w:r>
      <w:proofErr w:type="spellEnd"/>
      <w:r w:rsidRPr="003E27C1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&amp;</w:t>
      </w:r>
      <w:r w:rsidRPr="003E27C1">
        <w:rPr>
          <w:rStyle w:val="Emphasis"/>
          <w:i w:val="0"/>
        </w:rPr>
        <w:t xml:space="preserve"> </w:t>
      </w:r>
      <w:proofErr w:type="spellStart"/>
      <w:r w:rsidRPr="003E27C1">
        <w:rPr>
          <w:rStyle w:val="Emphasis"/>
          <w:i w:val="0"/>
        </w:rPr>
        <w:t>Grau</w:t>
      </w:r>
      <w:proofErr w:type="spellEnd"/>
      <w:r w:rsidRPr="003E27C1">
        <w:rPr>
          <w:rStyle w:val="Emphasis"/>
          <w:i w:val="0"/>
        </w:rPr>
        <w:t>, 1985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No</w:t>
      </w:r>
    </w:p>
    <w:p w:rsidR="003E6CA9" w:rsidRDefault="003E6CA9" w:rsidP="003E6CA9">
      <w:pPr>
        <w:spacing w:line="480" w:lineRule="auto"/>
      </w:pPr>
      <w:r w:rsidRPr="003E27C1">
        <w:t>A</w:t>
      </w:r>
      <w:r>
        <w:t xml:space="preserve">merican goldfinch, </w:t>
      </w:r>
      <w:proofErr w:type="spellStart"/>
      <w:r w:rsidRPr="00E37F67">
        <w:rPr>
          <w:i/>
        </w:rPr>
        <w:t>Spinus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tristis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Berger, 1953, case 1</w:t>
      </w:r>
      <w:r>
        <w:tab/>
      </w:r>
      <w:r>
        <w:tab/>
      </w:r>
      <w:r>
        <w:tab/>
        <w:t>Yes</w:t>
      </w:r>
    </w:p>
    <w:p w:rsidR="003E6CA9" w:rsidRDefault="003E6CA9" w:rsidP="003E6CA9">
      <w:pPr>
        <w:spacing w:line="480" w:lineRule="auto"/>
      </w:pPr>
      <w:r w:rsidRPr="003E27C1">
        <w:t>A</w:t>
      </w:r>
      <w:r>
        <w:t xml:space="preserve">merican goldfinch, </w:t>
      </w:r>
      <w:proofErr w:type="spellStart"/>
      <w:r w:rsidRPr="00E37F67">
        <w:rPr>
          <w:i/>
        </w:rPr>
        <w:t>Spinus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tristis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Berger, 1953, case 2</w:t>
      </w:r>
      <w:r>
        <w:tab/>
      </w:r>
      <w:r>
        <w:tab/>
      </w:r>
      <w:r>
        <w:tab/>
        <w:t>Yes</w:t>
      </w:r>
    </w:p>
    <w:p w:rsidR="003E6CA9" w:rsidRDefault="003E6CA9" w:rsidP="003E6CA9">
      <w:pPr>
        <w:spacing w:line="480" w:lineRule="auto"/>
      </w:pPr>
      <w:r>
        <w:t>Brown thrasher,</w:t>
      </w:r>
      <w:r w:rsidRPr="003E27C1">
        <w:rPr>
          <w:i/>
        </w:rPr>
        <w:t xml:space="preserve"> </w:t>
      </w:r>
      <w:proofErr w:type="spellStart"/>
      <w:r w:rsidRPr="00E37F67">
        <w:rPr>
          <w:i/>
        </w:rPr>
        <w:t>Toxostoma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rufum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B408C">
        <w:t>Cartwright</w:t>
      </w:r>
      <w:r>
        <w:t>,</w:t>
      </w:r>
      <w:r w:rsidRPr="004B408C">
        <w:t xml:space="preserve"> 1939</w:t>
      </w:r>
      <w:r>
        <w:tab/>
      </w:r>
      <w:r>
        <w:tab/>
      </w:r>
      <w:r>
        <w:tab/>
        <w:t>No</w:t>
      </w:r>
    </w:p>
    <w:p w:rsidR="003E6CA9" w:rsidRDefault="003E6CA9" w:rsidP="003E6CA9">
      <w:pPr>
        <w:spacing w:line="480" w:lineRule="auto"/>
      </w:pPr>
      <w:r>
        <w:rPr>
          <w:rStyle w:val="Emphasis"/>
          <w:i w:val="0"/>
        </w:rPr>
        <w:t xml:space="preserve">Eastern bluebird, </w:t>
      </w:r>
      <w:proofErr w:type="spellStart"/>
      <w:r w:rsidRPr="003E27C1">
        <w:rPr>
          <w:rStyle w:val="Emphasis"/>
        </w:rPr>
        <w:t>Sialia</w:t>
      </w:r>
      <w:proofErr w:type="spellEnd"/>
      <w:r w:rsidRPr="003E27C1">
        <w:rPr>
          <w:rStyle w:val="Emphasis"/>
        </w:rPr>
        <w:t xml:space="preserve"> </w:t>
      </w:r>
      <w:proofErr w:type="spellStart"/>
      <w:r w:rsidRPr="003E27C1">
        <w:rPr>
          <w:rStyle w:val="Emphasis"/>
        </w:rPr>
        <w:t>sialis</w:t>
      </w:r>
      <w:proofErr w:type="spellEnd"/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Bailey &amp; Clark, herein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Yes</w:t>
      </w:r>
    </w:p>
    <w:p w:rsidR="003E6CA9" w:rsidRDefault="003E6CA9" w:rsidP="003E6CA9">
      <w:pPr>
        <w:spacing w:line="480" w:lineRule="auto"/>
      </w:pPr>
      <w:r>
        <w:t>Gadwall,</w:t>
      </w:r>
      <w:r w:rsidRPr="003E27C1">
        <w:rPr>
          <w:i/>
        </w:rPr>
        <w:t xml:space="preserve"> </w:t>
      </w:r>
      <w:proofErr w:type="spellStart"/>
      <w:r w:rsidRPr="00762E55">
        <w:rPr>
          <w:i/>
        </w:rPr>
        <w:t>Anas</w:t>
      </w:r>
      <w:proofErr w:type="spellEnd"/>
      <w:r w:rsidRPr="00762E55">
        <w:rPr>
          <w:i/>
        </w:rPr>
        <w:t xml:space="preserve"> </w:t>
      </w:r>
      <w:proofErr w:type="spellStart"/>
      <w:r w:rsidRPr="00762E55">
        <w:rPr>
          <w:i/>
        </w:rPr>
        <w:t>strepera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Lokemoen</w:t>
      </w:r>
      <w:proofErr w:type="spellEnd"/>
      <w:r>
        <w:t xml:space="preserve"> &amp; Sharp, 1981</w:t>
      </w:r>
      <w:r>
        <w:tab/>
      </w:r>
      <w:r>
        <w:tab/>
        <w:t>No</w:t>
      </w:r>
    </w:p>
    <w:p w:rsidR="003E6CA9" w:rsidRDefault="003E6CA9" w:rsidP="003E6CA9">
      <w:pPr>
        <w:spacing w:line="480" w:lineRule="auto"/>
      </w:pPr>
      <w:r>
        <w:t>Giant Canada goose,</w:t>
      </w:r>
      <w:r w:rsidRPr="003E27C1">
        <w:rPr>
          <w:i/>
        </w:rPr>
        <w:t xml:space="preserve"> </w:t>
      </w:r>
      <w:proofErr w:type="spellStart"/>
      <w:r w:rsidRPr="00E37F67">
        <w:rPr>
          <w:i/>
        </w:rPr>
        <w:t>Branta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canadensis</w:t>
      </w:r>
      <w:proofErr w:type="spellEnd"/>
      <w:r w:rsidRPr="00E37F67">
        <w:rPr>
          <w:i/>
        </w:rPr>
        <w:t xml:space="preserve"> maxima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rStyle w:val="Emphasis"/>
          <w:i w:val="0"/>
        </w:rPr>
        <w:t>Batt</w:t>
      </w:r>
      <w:proofErr w:type="spellEnd"/>
      <w:r>
        <w:rPr>
          <w:rStyle w:val="Emphasis"/>
          <w:i w:val="0"/>
        </w:rPr>
        <w:t>, Cooper, &amp; Cornwell, 1975</w:t>
      </w:r>
      <w:r>
        <w:rPr>
          <w:rStyle w:val="Emphasis"/>
          <w:i w:val="0"/>
        </w:rPr>
        <w:tab/>
        <w:t>No</w:t>
      </w:r>
    </w:p>
    <w:p w:rsidR="003E6CA9" w:rsidRDefault="003E6CA9" w:rsidP="003E6CA9">
      <w:pPr>
        <w:spacing w:line="480" w:lineRule="auto"/>
      </w:pPr>
      <w:proofErr w:type="spellStart"/>
      <w:r>
        <w:t>Hihi</w:t>
      </w:r>
      <w:proofErr w:type="spellEnd"/>
      <w:r>
        <w:t>,</w:t>
      </w:r>
      <w:r w:rsidRPr="003E27C1">
        <w:rPr>
          <w:i/>
        </w:rPr>
        <w:t xml:space="preserve"> </w:t>
      </w:r>
      <w:proofErr w:type="spellStart"/>
      <w:r w:rsidRPr="00E37F67">
        <w:rPr>
          <w:i/>
        </w:rPr>
        <w:t>Notiomystis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cincta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rStyle w:val="Emphasis"/>
          <w:i w:val="0"/>
        </w:rPr>
        <w:t>Thorogood</w:t>
      </w:r>
      <w:proofErr w:type="spellEnd"/>
      <w:r>
        <w:rPr>
          <w:rStyle w:val="Emphasis"/>
          <w:i w:val="0"/>
        </w:rPr>
        <w:t xml:space="preserve"> &amp; </w:t>
      </w:r>
      <w:proofErr w:type="spellStart"/>
      <w:r>
        <w:rPr>
          <w:rStyle w:val="Emphasis"/>
          <w:i w:val="0"/>
        </w:rPr>
        <w:t>Ewen</w:t>
      </w:r>
      <w:proofErr w:type="spellEnd"/>
      <w:r>
        <w:rPr>
          <w:rStyle w:val="Emphasis"/>
          <w:i w:val="0"/>
        </w:rPr>
        <w:t>, 2006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No</w:t>
      </w:r>
    </w:p>
    <w:p w:rsidR="003E6CA9" w:rsidRPr="0017614D" w:rsidRDefault="003E6CA9" w:rsidP="003E6CA9">
      <w:pPr>
        <w:spacing w:line="480" w:lineRule="auto"/>
        <w:rPr>
          <w:iCs/>
        </w:rPr>
      </w:pPr>
      <w:r>
        <w:t>House sparrow,</w:t>
      </w:r>
      <w:r w:rsidRPr="003E27C1">
        <w:rPr>
          <w:i/>
        </w:rPr>
        <w:t xml:space="preserve"> </w:t>
      </w:r>
      <w:r w:rsidRPr="00E37F67">
        <w:rPr>
          <w:i/>
        </w:rPr>
        <w:t xml:space="preserve">Passer </w:t>
      </w:r>
      <w:proofErr w:type="spellStart"/>
      <w:r w:rsidRPr="00E37F67">
        <w:rPr>
          <w:i/>
        </w:rPr>
        <w:t>domesticus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Style w:val="Emphasis"/>
          <w:i w:val="0"/>
        </w:rPr>
        <w:t>Griffith &amp; Stewart, 1998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No</w:t>
      </w:r>
    </w:p>
    <w:p w:rsidR="003E6CA9" w:rsidRDefault="003E6CA9" w:rsidP="003E6CA9">
      <w:pPr>
        <w:spacing w:line="480" w:lineRule="auto"/>
      </w:pPr>
      <w:r>
        <w:t>Northern goshawk,</w:t>
      </w:r>
      <w:r w:rsidRPr="003E27C1">
        <w:rPr>
          <w:i/>
        </w:rPr>
        <w:t xml:space="preserve"> </w:t>
      </w:r>
      <w:r w:rsidRPr="00E37F67">
        <w:rPr>
          <w:i/>
        </w:rPr>
        <w:t xml:space="preserve">Accipiter </w:t>
      </w:r>
      <w:proofErr w:type="spellStart"/>
      <w:r w:rsidRPr="00E37F67">
        <w:rPr>
          <w:i/>
        </w:rPr>
        <w:t>gentilis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Style w:val="Emphasis"/>
          <w:i w:val="0"/>
        </w:rPr>
        <w:t>Petty &amp; Anderson, 1989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No</w:t>
      </w:r>
    </w:p>
    <w:p w:rsidR="003E6CA9" w:rsidRDefault="003E6CA9" w:rsidP="003E6CA9">
      <w:pPr>
        <w:spacing w:line="480" w:lineRule="auto"/>
      </w:pPr>
      <w:r>
        <w:t xml:space="preserve">North Island kaka, </w:t>
      </w:r>
      <w:r w:rsidRPr="0044732B">
        <w:rPr>
          <w:i/>
        </w:rPr>
        <w:t xml:space="preserve">Nestor </w:t>
      </w:r>
      <w:proofErr w:type="spellStart"/>
      <w:r w:rsidRPr="0044732B">
        <w:rPr>
          <w:i/>
        </w:rPr>
        <w:t>meridionalis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4732B">
        <w:t xml:space="preserve">Alley </w:t>
      </w:r>
      <w:r>
        <w:t>&amp;</w:t>
      </w:r>
      <w:r w:rsidRPr="0044732B">
        <w:t xml:space="preserve"> Berry, 2002</w:t>
      </w:r>
      <w:r>
        <w:tab/>
      </w:r>
      <w:r>
        <w:tab/>
      </w:r>
      <w:r>
        <w:tab/>
        <w:t>No</w:t>
      </w:r>
    </w:p>
    <w:p w:rsidR="003E6CA9" w:rsidRDefault="003E6CA9" w:rsidP="003E6CA9">
      <w:pPr>
        <w:spacing w:line="480" w:lineRule="auto"/>
      </w:pPr>
      <w:r>
        <w:t>Peregrine falcon,</w:t>
      </w:r>
      <w:r w:rsidRPr="003E27C1">
        <w:rPr>
          <w:i/>
        </w:rPr>
        <w:t xml:space="preserve"> </w:t>
      </w:r>
      <w:r w:rsidRPr="00E37F67">
        <w:rPr>
          <w:i/>
        </w:rPr>
        <w:t xml:space="preserve">Falco </w:t>
      </w:r>
      <w:proofErr w:type="spellStart"/>
      <w:r w:rsidRPr="00E37F67">
        <w:rPr>
          <w:i/>
        </w:rPr>
        <w:t>peregrinus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t>Pattee</w:t>
      </w:r>
      <w:proofErr w:type="spellEnd"/>
      <w:r>
        <w:t xml:space="preserve">, Mattox, &amp; </w:t>
      </w:r>
      <w:proofErr w:type="spellStart"/>
      <w:r>
        <w:t>Seegar</w:t>
      </w:r>
      <w:proofErr w:type="spellEnd"/>
      <w:r>
        <w:t>, 1984</w:t>
      </w:r>
      <w:r>
        <w:rPr>
          <w:rStyle w:val="Emphasis"/>
          <w:i w:val="0"/>
        </w:rPr>
        <w:tab/>
        <w:t>No</w:t>
      </w:r>
    </w:p>
    <w:p w:rsidR="003E6CA9" w:rsidRDefault="003E6CA9" w:rsidP="003E6CA9">
      <w:pPr>
        <w:spacing w:line="480" w:lineRule="auto"/>
      </w:pPr>
      <w:r>
        <w:t>Song sparrow</w:t>
      </w:r>
      <w:r>
        <w:rPr>
          <w:i/>
        </w:rPr>
        <w:t xml:space="preserve">, </w:t>
      </w:r>
      <w:proofErr w:type="spellStart"/>
      <w:r w:rsidRPr="00E37F67">
        <w:rPr>
          <w:i/>
        </w:rPr>
        <w:t>Melospiza</w:t>
      </w:r>
      <w:proofErr w:type="spellEnd"/>
      <w:r w:rsidRPr="00E37F67">
        <w:rPr>
          <w:i/>
        </w:rPr>
        <w:t xml:space="preserve"> </w:t>
      </w:r>
      <w:proofErr w:type="spellStart"/>
      <w:r w:rsidRPr="00E37F67">
        <w:rPr>
          <w:i/>
        </w:rPr>
        <w:t>melodia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Berger, 1953</w:t>
      </w:r>
      <w:r>
        <w:tab/>
      </w:r>
      <w:r>
        <w:tab/>
      </w:r>
      <w:r>
        <w:tab/>
      </w:r>
      <w:r>
        <w:tab/>
        <w:t>Yes</w:t>
      </w:r>
    </w:p>
    <w:p w:rsidR="003E6CA9" w:rsidRPr="0017614D" w:rsidRDefault="003E6CA9" w:rsidP="003E6CA9">
      <w:pPr>
        <w:pBdr>
          <w:bottom w:val="single" w:sz="4" w:space="1" w:color="auto"/>
        </w:pBdr>
      </w:pPr>
      <w:r>
        <w:t>Wedge-tailed shearwater,</w:t>
      </w:r>
      <w:r w:rsidRPr="003E27C1">
        <w:rPr>
          <w:i/>
        </w:rPr>
        <w:t xml:space="preserve"> </w:t>
      </w:r>
      <w:proofErr w:type="spellStart"/>
      <w:r w:rsidRPr="004F1217">
        <w:rPr>
          <w:i/>
        </w:rPr>
        <w:t>Puffinus</w:t>
      </w:r>
      <w:proofErr w:type="spellEnd"/>
      <w:r w:rsidRPr="004F1217">
        <w:rPr>
          <w:i/>
        </w:rPr>
        <w:t xml:space="preserve"> </w:t>
      </w:r>
      <w:proofErr w:type="spellStart"/>
      <w:r w:rsidRPr="004F1217">
        <w:rPr>
          <w:i/>
        </w:rPr>
        <w:t>pacificus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Pettit &amp; Causey </w:t>
      </w:r>
      <w:proofErr w:type="spellStart"/>
      <w:r>
        <w:t>Whittow</w:t>
      </w:r>
      <w:proofErr w:type="spellEnd"/>
      <w:r>
        <w:t>, 1981</w:t>
      </w:r>
      <w:r>
        <w:tab/>
        <w:t>No</w:t>
      </w:r>
    </w:p>
    <w:p w:rsidR="003E27C1" w:rsidRPr="003E6CA9" w:rsidRDefault="003E27C1" w:rsidP="003E6CA9"/>
    <w:sectPr w:rsidR="003E27C1" w:rsidRPr="003E6CA9" w:rsidSect="001761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1"/>
    <w:rsid w:val="000F38C9"/>
    <w:rsid w:val="0017614D"/>
    <w:rsid w:val="003E27C1"/>
    <w:rsid w:val="003E6CA9"/>
    <w:rsid w:val="00815B89"/>
    <w:rsid w:val="00A85C1D"/>
    <w:rsid w:val="00C236FE"/>
    <w:rsid w:val="00C51DB2"/>
    <w:rsid w:val="00C7279D"/>
    <w:rsid w:val="00C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E27C1"/>
    <w:rPr>
      <w:i/>
      <w:iCs/>
    </w:rPr>
  </w:style>
  <w:style w:type="character" w:styleId="CommentReference">
    <w:name w:val="annotation reference"/>
    <w:rsid w:val="001761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61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E27C1"/>
    <w:rPr>
      <w:i/>
      <w:iCs/>
    </w:rPr>
  </w:style>
  <w:style w:type="character" w:styleId="CommentReference">
    <w:name w:val="annotation reference"/>
    <w:rsid w:val="001761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61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Bailey</dc:creator>
  <cp:lastModifiedBy>Robyn Bailey</cp:lastModifiedBy>
  <cp:revision>3</cp:revision>
  <dcterms:created xsi:type="dcterms:W3CDTF">2013-12-31T23:30:00Z</dcterms:created>
  <dcterms:modified xsi:type="dcterms:W3CDTF">2013-12-31T23:34:00Z</dcterms:modified>
</cp:coreProperties>
</file>